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82247841"/>
        <w:docPartObj>
          <w:docPartGallery w:val="Cover Pages"/>
          <w:docPartUnique/>
        </w:docPartObj>
      </w:sdtPr>
      <w:sdtContent>
        <w:p w14:paraId="19F686BD" w14:textId="7E2E52FD" w:rsidR="00160328" w:rsidRDefault="001603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19BBC01" wp14:editId="6E8846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32A111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1141DF" wp14:editId="1A18FD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D1EDF" w14:textId="677D1219" w:rsidR="00160328" w:rsidRDefault="00AE1E5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Sandeep Vijayasarathy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D1141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4D0D1EDF" w14:textId="677D1219" w:rsidR="00160328" w:rsidRDefault="00AE1E5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Sandeep Vijayasarathy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F4EA2D" wp14:editId="24D5FC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E4D559" w14:textId="20932937" w:rsidR="00160328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D740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Lambda LABS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D99512" w14:textId="0DAA3F3B" w:rsidR="00160328" w:rsidRDefault="0016032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Company </w:t>
                                    </w:r>
                                    <w:r w:rsidR="00AE1E5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Summary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F4EA2D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2E4D559" w14:textId="20932937" w:rsidR="00160328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D740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Lambda LABS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D99512" w14:textId="0DAA3F3B" w:rsidR="00160328" w:rsidRDefault="0016032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Company </w:t>
                              </w:r>
                              <w:r w:rsidR="00AE1E5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Summary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B9235D" w14:textId="658705FE" w:rsidR="00160328" w:rsidRDefault="00160328">
          <w:p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en-US"/>
              <w14:ligatures w14:val="none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0550464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F5DC3F" w14:textId="76450AB8" w:rsidR="00160328" w:rsidRDefault="00160328">
          <w:pPr>
            <w:pStyle w:val="TOCHeading"/>
          </w:pPr>
          <w:r>
            <w:t>Contents</w:t>
          </w:r>
        </w:p>
        <w:p w14:paraId="214FE0D1" w14:textId="1191CC6D" w:rsidR="00AE1E50" w:rsidRDefault="001603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68280" w:history="1">
            <w:r w:rsidR="00AE1E50" w:rsidRPr="00E61D96">
              <w:rPr>
                <w:rStyle w:val="Hyperlink"/>
                <w:noProof/>
              </w:rPr>
              <w:t>Introduction</w:t>
            </w:r>
            <w:r w:rsidR="00AE1E50">
              <w:rPr>
                <w:noProof/>
                <w:webHidden/>
              </w:rPr>
              <w:tab/>
            </w:r>
            <w:r w:rsidR="00AE1E50">
              <w:rPr>
                <w:noProof/>
                <w:webHidden/>
              </w:rPr>
              <w:fldChar w:fldCharType="begin"/>
            </w:r>
            <w:r w:rsidR="00AE1E50">
              <w:rPr>
                <w:noProof/>
                <w:webHidden/>
              </w:rPr>
              <w:instrText xml:space="preserve"> PAGEREF _Toc192268280 \h </w:instrText>
            </w:r>
            <w:r w:rsidR="00AE1E50">
              <w:rPr>
                <w:noProof/>
                <w:webHidden/>
              </w:rPr>
            </w:r>
            <w:r w:rsidR="00AE1E50">
              <w:rPr>
                <w:noProof/>
                <w:webHidden/>
              </w:rPr>
              <w:fldChar w:fldCharType="separate"/>
            </w:r>
            <w:r w:rsidR="00AE1E50">
              <w:rPr>
                <w:noProof/>
                <w:webHidden/>
              </w:rPr>
              <w:t>2</w:t>
            </w:r>
            <w:r w:rsidR="00AE1E50">
              <w:rPr>
                <w:noProof/>
                <w:webHidden/>
              </w:rPr>
              <w:fldChar w:fldCharType="end"/>
            </w:r>
          </w:hyperlink>
        </w:p>
        <w:p w14:paraId="10708819" w14:textId="0483A542" w:rsidR="00AE1E50" w:rsidRDefault="00AE1E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268281" w:history="1">
            <w:r w:rsidRPr="00E61D96">
              <w:rPr>
                <w:rStyle w:val="Hyperlink"/>
                <w:noProof/>
              </w:rPr>
              <w:t>Products and 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D636" w14:textId="4110722D" w:rsidR="00AE1E50" w:rsidRDefault="00AE1E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268282" w:history="1">
            <w:r w:rsidRPr="00E61D96">
              <w:rPr>
                <w:rStyle w:val="Hyperlink"/>
                <w:noProof/>
              </w:rPr>
              <w:t>Partnerships with Lambda Labs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B91F" w14:textId="2F97669C" w:rsidR="00AE1E50" w:rsidRDefault="00AE1E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268283" w:history="1">
            <w:r w:rsidRPr="00E61D96">
              <w:rPr>
                <w:rStyle w:val="Hyperlink"/>
                <w:noProof/>
              </w:rPr>
              <w:t>Company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BC7E" w14:textId="6D568FE7" w:rsidR="00AE1E50" w:rsidRDefault="00AE1E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268284" w:history="1">
            <w:r w:rsidRPr="00E61D96">
              <w:rPr>
                <w:rStyle w:val="Hyperlink"/>
                <w:noProof/>
              </w:rPr>
              <w:t>Pricing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3707" w14:textId="4A290CA2" w:rsidR="00160328" w:rsidRDefault="00160328">
          <w:r>
            <w:rPr>
              <w:b/>
              <w:bCs/>
              <w:noProof/>
            </w:rPr>
            <w:fldChar w:fldCharType="end"/>
          </w:r>
        </w:p>
      </w:sdtContent>
    </w:sdt>
    <w:p w14:paraId="543C8271" w14:textId="77777777" w:rsidR="00160328" w:rsidRDefault="00160328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58AFEC19" w14:textId="3B9B69F4" w:rsidR="00160328" w:rsidRDefault="00160328" w:rsidP="00160328">
      <w:pPr>
        <w:pStyle w:val="Heading1"/>
      </w:pPr>
      <w:bookmarkStart w:id="0" w:name="_Toc192268280"/>
      <w:r>
        <w:lastRenderedPageBreak/>
        <w:t>Introduction</w:t>
      </w:r>
      <w:bookmarkEnd w:id="0"/>
    </w:p>
    <w:p w14:paraId="689D5378" w14:textId="6AE4702A" w:rsidR="0017714A" w:rsidRDefault="005C65D3">
      <w:r w:rsidRPr="00A430CA">
        <w:t>Lambda Labs is a prominent player in the field of GPU cloud computing and hardware solutions, particularly catering to AI developers and machine learning practitioners. The company provides a range of services and products focused on high-performance computing.</w:t>
      </w:r>
    </w:p>
    <w:p w14:paraId="4A7EC0C0" w14:textId="291C887E" w:rsidR="005C65D3" w:rsidRDefault="005C65D3" w:rsidP="00160328">
      <w:pPr>
        <w:pStyle w:val="Heading1"/>
      </w:pPr>
      <w:bookmarkStart w:id="1" w:name="_Toc192268281"/>
      <w:r>
        <w:t>Products and Pricing</w:t>
      </w:r>
      <w:bookmarkEnd w:id="1"/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985"/>
        <w:gridCol w:w="3544"/>
        <w:gridCol w:w="2835"/>
        <w:gridCol w:w="2976"/>
      </w:tblGrid>
      <w:tr w:rsidR="00D5361F" w14:paraId="53580277" w14:textId="1858D05D" w:rsidTr="00F46794">
        <w:tc>
          <w:tcPr>
            <w:tcW w:w="1985" w:type="dxa"/>
          </w:tcPr>
          <w:p w14:paraId="772575D5" w14:textId="0E5BFBC7" w:rsidR="00D5361F" w:rsidRDefault="00D5361F" w:rsidP="00962A25">
            <w:pPr>
              <w:jc w:val="center"/>
            </w:pPr>
            <w:r>
              <w:t>Name</w:t>
            </w:r>
          </w:p>
        </w:tc>
        <w:tc>
          <w:tcPr>
            <w:tcW w:w="3544" w:type="dxa"/>
          </w:tcPr>
          <w:p w14:paraId="7326514E" w14:textId="46BEB983" w:rsidR="00D5361F" w:rsidRDefault="00D5361F" w:rsidP="00962A25">
            <w:pPr>
              <w:jc w:val="center"/>
            </w:pPr>
            <w:r w:rsidRPr="00962A25">
              <w:t>Features</w:t>
            </w:r>
          </w:p>
        </w:tc>
        <w:tc>
          <w:tcPr>
            <w:tcW w:w="2835" w:type="dxa"/>
          </w:tcPr>
          <w:p w14:paraId="200A10F4" w14:textId="4DCD1BE8" w:rsidR="00D5361F" w:rsidRDefault="00D5361F" w:rsidP="00962A25">
            <w:pPr>
              <w:jc w:val="center"/>
            </w:pPr>
            <w:r w:rsidRPr="00962A25">
              <w:t>Pricing Structure</w:t>
            </w:r>
          </w:p>
        </w:tc>
        <w:tc>
          <w:tcPr>
            <w:tcW w:w="2976" w:type="dxa"/>
          </w:tcPr>
          <w:p w14:paraId="3D391E9B" w14:textId="3047AD86" w:rsidR="00D5361F" w:rsidRDefault="00D5361F" w:rsidP="00962A25">
            <w:pPr>
              <w:jc w:val="center"/>
            </w:pPr>
            <w:r w:rsidRPr="00962A25">
              <w:t>Use Cases</w:t>
            </w:r>
          </w:p>
        </w:tc>
      </w:tr>
      <w:tr w:rsidR="00D5361F" w14:paraId="31AD74CD" w14:textId="4AB6BB2E" w:rsidTr="00F46794">
        <w:tc>
          <w:tcPr>
            <w:tcW w:w="1985" w:type="dxa"/>
          </w:tcPr>
          <w:p w14:paraId="7263671E" w14:textId="1693D36C" w:rsidR="00D5361F" w:rsidRDefault="00D5361F">
            <w:r w:rsidRPr="00962A25">
              <w:t>1-Click Clusters</w:t>
            </w:r>
          </w:p>
        </w:tc>
        <w:tc>
          <w:tcPr>
            <w:tcW w:w="3544" w:type="dxa"/>
          </w:tcPr>
          <w:p w14:paraId="67BEC98E" w14:textId="77777777" w:rsidR="00D5361F" w:rsidRDefault="00D5361F" w:rsidP="00962A25">
            <w:pPr>
              <w:pStyle w:val="ListParagraph"/>
              <w:numPr>
                <w:ilvl w:val="0"/>
                <w:numId w:val="1"/>
              </w:numPr>
            </w:pPr>
            <w:r>
              <w:t>On-Demand Access</w:t>
            </w:r>
          </w:p>
          <w:p w14:paraId="5AACAB78" w14:textId="77777777" w:rsidR="00D5361F" w:rsidRDefault="00D5361F" w:rsidP="00962A25">
            <w:pPr>
              <w:pStyle w:val="ListParagraph"/>
              <w:numPr>
                <w:ilvl w:val="0"/>
                <w:numId w:val="1"/>
              </w:numPr>
            </w:pPr>
            <w:r>
              <w:t>Flexible Reservations</w:t>
            </w:r>
          </w:p>
          <w:p w14:paraId="6A77EC92" w14:textId="1C6D0F14" w:rsidR="00D5361F" w:rsidRDefault="00D5361F" w:rsidP="00962A25">
            <w:pPr>
              <w:pStyle w:val="ListParagraph"/>
              <w:numPr>
                <w:ilvl w:val="0"/>
                <w:numId w:val="1"/>
              </w:numPr>
            </w:pPr>
            <w:r>
              <w:t>Pre-Installed Software</w:t>
            </w:r>
          </w:p>
        </w:tc>
        <w:tc>
          <w:tcPr>
            <w:tcW w:w="2835" w:type="dxa"/>
          </w:tcPr>
          <w:p w14:paraId="0D210913" w14:textId="77777777" w:rsidR="00D5361F" w:rsidRDefault="00D5361F" w:rsidP="00962A25">
            <w:pPr>
              <w:pStyle w:val="ListParagraph"/>
              <w:numPr>
                <w:ilvl w:val="0"/>
                <w:numId w:val="2"/>
              </w:numPr>
            </w:pPr>
            <w:r>
              <w:t>$4.49 per GPU per hour</w:t>
            </w:r>
          </w:p>
          <w:p w14:paraId="15BB94DA" w14:textId="14E63D25" w:rsidR="00D5361F" w:rsidRDefault="00D5361F" w:rsidP="00962A25">
            <w:pPr>
              <w:pStyle w:val="ListParagraph"/>
              <w:numPr>
                <w:ilvl w:val="0"/>
                <w:numId w:val="2"/>
              </w:numPr>
            </w:pPr>
            <w:r>
              <w:t>$0.20 per GB per month</w:t>
            </w:r>
          </w:p>
        </w:tc>
        <w:tc>
          <w:tcPr>
            <w:tcW w:w="2976" w:type="dxa"/>
          </w:tcPr>
          <w:p w14:paraId="18C35908" w14:textId="77777777" w:rsidR="00D5361F" w:rsidRDefault="00D5361F" w:rsidP="00D5361F">
            <w:pPr>
              <w:pStyle w:val="ListParagraph"/>
              <w:numPr>
                <w:ilvl w:val="0"/>
                <w:numId w:val="3"/>
              </w:numPr>
            </w:pPr>
            <w:r>
              <w:t>AI Startups</w:t>
            </w:r>
          </w:p>
          <w:p w14:paraId="584A33AE" w14:textId="3D483FC8" w:rsidR="00D5361F" w:rsidRDefault="00D5361F" w:rsidP="00D5361F">
            <w:pPr>
              <w:pStyle w:val="ListParagraph"/>
              <w:numPr>
                <w:ilvl w:val="0"/>
                <w:numId w:val="3"/>
              </w:numPr>
            </w:pPr>
            <w:r>
              <w:t>Research Institutions</w:t>
            </w:r>
          </w:p>
        </w:tc>
      </w:tr>
      <w:tr w:rsidR="00D5361F" w14:paraId="3DFE8E1B" w14:textId="757A125C" w:rsidTr="00F46794">
        <w:tc>
          <w:tcPr>
            <w:tcW w:w="1985" w:type="dxa"/>
          </w:tcPr>
          <w:p w14:paraId="6666A719" w14:textId="5659008A" w:rsidR="00D5361F" w:rsidRDefault="00D5361F">
            <w:r w:rsidRPr="00962A25">
              <w:t>On-Demand Cloud</w:t>
            </w:r>
          </w:p>
        </w:tc>
        <w:tc>
          <w:tcPr>
            <w:tcW w:w="3544" w:type="dxa"/>
          </w:tcPr>
          <w:p w14:paraId="05BA600B" w14:textId="77777777" w:rsidR="00D5361F" w:rsidRDefault="00D5361F" w:rsidP="00D5361F">
            <w:pPr>
              <w:pStyle w:val="ListParagraph"/>
              <w:numPr>
                <w:ilvl w:val="0"/>
                <w:numId w:val="4"/>
              </w:numPr>
            </w:pPr>
            <w:r>
              <w:t>GPU Options</w:t>
            </w:r>
          </w:p>
          <w:p w14:paraId="11F7E96D" w14:textId="77777777" w:rsidR="00D5361F" w:rsidRDefault="00D5361F" w:rsidP="00D5361F">
            <w:pPr>
              <w:pStyle w:val="ListParagraph"/>
              <w:numPr>
                <w:ilvl w:val="0"/>
                <w:numId w:val="4"/>
              </w:numPr>
            </w:pPr>
            <w:r>
              <w:t>Flexible Instances</w:t>
            </w:r>
          </w:p>
          <w:p w14:paraId="1C93114C" w14:textId="77777777" w:rsidR="00D5361F" w:rsidRDefault="00D5361F" w:rsidP="00D5361F">
            <w:pPr>
              <w:pStyle w:val="ListParagraph"/>
              <w:numPr>
                <w:ilvl w:val="0"/>
                <w:numId w:val="4"/>
              </w:numPr>
            </w:pPr>
            <w:r>
              <w:t>User-Friendly API</w:t>
            </w:r>
          </w:p>
          <w:p w14:paraId="04A37C43" w14:textId="77777777" w:rsidR="00D5361F" w:rsidRDefault="00D5361F" w:rsidP="00D5361F">
            <w:pPr>
              <w:pStyle w:val="ListParagraph"/>
              <w:numPr>
                <w:ilvl w:val="0"/>
                <w:numId w:val="4"/>
              </w:numPr>
            </w:pPr>
            <w:r>
              <w:t>Pre-Configured Environments</w:t>
            </w:r>
          </w:p>
          <w:p w14:paraId="0B2566FE" w14:textId="2268DE0F" w:rsidR="00D5361F" w:rsidRDefault="00D5361F" w:rsidP="00D5361F">
            <w:pPr>
              <w:pStyle w:val="ListParagraph"/>
              <w:numPr>
                <w:ilvl w:val="0"/>
                <w:numId w:val="4"/>
              </w:numPr>
            </w:pPr>
            <w:r>
              <w:t xml:space="preserve">One-Click </w:t>
            </w:r>
            <w:proofErr w:type="spellStart"/>
            <w:r>
              <w:t>Jupyter</w:t>
            </w:r>
            <w:proofErr w:type="spellEnd"/>
            <w:r>
              <w:t xml:space="preserve"> Access</w:t>
            </w:r>
          </w:p>
        </w:tc>
        <w:tc>
          <w:tcPr>
            <w:tcW w:w="2835" w:type="dxa"/>
          </w:tcPr>
          <w:p w14:paraId="34ECC9E2" w14:textId="04B796FF" w:rsidR="00D5361F" w:rsidRDefault="00D5361F" w:rsidP="00D5361F">
            <w:pPr>
              <w:pStyle w:val="ListParagraph"/>
              <w:numPr>
                <w:ilvl w:val="0"/>
                <w:numId w:val="5"/>
              </w:numPr>
            </w:pPr>
            <w:r>
              <w:t>$2.49 per hour per instance</w:t>
            </w:r>
          </w:p>
        </w:tc>
        <w:tc>
          <w:tcPr>
            <w:tcW w:w="2976" w:type="dxa"/>
          </w:tcPr>
          <w:p w14:paraId="5F48D560" w14:textId="77777777" w:rsidR="00D5361F" w:rsidRDefault="00D5361F" w:rsidP="00D5361F">
            <w:pPr>
              <w:pStyle w:val="ListParagraph"/>
              <w:numPr>
                <w:ilvl w:val="0"/>
                <w:numId w:val="6"/>
              </w:numPr>
            </w:pPr>
            <w:r>
              <w:t>AI Research Teams</w:t>
            </w:r>
          </w:p>
          <w:p w14:paraId="7B09B1FF" w14:textId="68AF80E8" w:rsidR="00D5361F" w:rsidRDefault="00D5361F" w:rsidP="00D5361F">
            <w:pPr>
              <w:pStyle w:val="ListParagraph"/>
              <w:numPr>
                <w:ilvl w:val="0"/>
                <w:numId w:val="6"/>
              </w:numPr>
            </w:pPr>
            <w:r>
              <w:t>Startups</w:t>
            </w:r>
          </w:p>
        </w:tc>
      </w:tr>
      <w:tr w:rsidR="00D5361F" w14:paraId="1CAC951A" w14:textId="34291D4B" w:rsidTr="00F46794">
        <w:tc>
          <w:tcPr>
            <w:tcW w:w="1985" w:type="dxa"/>
          </w:tcPr>
          <w:p w14:paraId="699E6F0F" w14:textId="505C7159" w:rsidR="00D5361F" w:rsidRDefault="00D5361F">
            <w:r w:rsidRPr="00962A25">
              <w:t>Private Cloud</w:t>
            </w:r>
          </w:p>
        </w:tc>
        <w:tc>
          <w:tcPr>
            <w:tcW w:w="3544" w:type="dxa"/>
          </w:tcPr>
          <w:p w14:paraId="07EA578A" w14:textId="77777777" w:rsidR="00D5361F" w:rsidRDefault="00D5361F" w:rsidP="00D5361F">
            <w:pPr>
              <w:pStyle w:val="ListParagraph"/>
              <w:numPr>
                <w:ilvl w:val="0"/>
                <w:numId w:val="7"/>
              </w:numPr>
            </w:pPr>
            <w:r>
              <w:t>Dedicated GPU Clusters</w:t>
            </w:r>
          </w:p>
          <w:p w14:paraId="0A4DBFDC" w14:textId="77777777" w:rsidR="00D5361F" w:rsidRDefault="00D5361F" w:rsidP="00D5361F">
            <w:pPr>
              <w:pStyle w:val="ListParagraph"/>
              <w:numPr>
                <w:ilvl w:val="0"/>
                <w:numId w:val="7"/>
              </w:numPr>
            </w:pPr>
            <w:r>
              <w:t>High-Speed Networking</w:t>
            </w:r>
          </w:p>
          <w:p w14:paraId="1821E060" w14:textId="77777777" w:rsidR="00D5361F" w:rsidRDefault="00D5361F" w:rsidP="00D5361F">
            <w:pPr>
              <w:pStyle w:val="ListParagraph"/>
              <w:numPr>
                <w:ilvl w:val="0"/>
                <w:numId w:val="7"/>
              </w:numPr>
            </w:pPr>
            <w:r>
              <w:t>Custom Configurations</w:t>
            </w:r>
          </w:p>
          <w:p w14:paraId="7B406B64" w14:textId="77777777" w:rsidR="00D5361F" w:rsidRDefault="00D5361F" w:rsidP="00D5361F">
            <w:pPr>
              <w:pStyle w:val="ListParagraph"/>
              <w:numPr>
                <w:ilvl w:val="0"/>
                <w:numId w:val="7"/>
              </w:numPr>
            </w:pPr>
            <w:r>
              <w:t>Integrated Software Stack</w:t>
            </w:r>
          </w:p>
          <w:p w14:paraId="7E1776B3" w14:textId="7DC5F619" w:rsidR="00D5361F" w:rsidRDefault="00D5361F" w:rsidP="00D5361F">
            <w:pPr>
              <w:pStyle w:val="ListParagraph"/>
              <w:numPr>
                <w:ilvl w:val="0"/>
                <w:numId w:val="7"/>
              </w:numPr>
            </w:pPr>
            <w:r>
              <w:t>Storage Options</w:t>
            </w:r>
          </w:p>
        </w:tc>
        <w:tc>
          <w:tcPr>
            <w:tcW w:w="2835" w:type="dxa"/>
          </w:tcPr>
          <w:p w14:paraId="0CBC8BFC" w14:textId="77777777" w:rsidR="00D5361F" w:rsidRDefault="00D5361F" w:rsidP="00D5361F">
            <w:pPr>
              <w:pStyle w:val="ListParagraph"/>
              <w:numPr>
                <w:ilvl w:val="0"/>
                <w:numId w:val="8"/>
              </w:numPr>
            </w:pPr>
            <w:r>
              <w:t>3 years -&gt; $1.84 per GPU per hour</w:t>
            </w:r>
          </w:p>
          <w:p w14:paraId="5A10811D" w14:textId="3F110222" w:rsidR="00D5361F" w:rsidRDefault="00D5361F" w:rsidP="00D5361F">
            <w:pPr>
              <w:pStyle w:val="ListParagraph"/>
              <w:numPr>
                <w:ilvl w:val="0"/>
                <w:numId w:val="8"/>
              </w:numPr>
            </w:pPr>
            <w:r>
              <w:t>2 years -&gt; $2.09 per GPU per hour</w:t>
            </w:r>
          </w:p>
          <w:p w14:paraId="6531B294" w14:textId="2BA9DF73" w:rsidR="00D5361F" w:rsidRDefault="00D5361F" w:rsidP="00D5361F">
            <w:pPr>
              <w:pStyle w:val="ListParagraph"/>
              <w:numPr>
                <w:ilvl w:val="0"/>
                <w:numId w:val="8"/>
              </w:numPr>
            </w:pPr>
            <w:r>
              <w:t>1 year -&gt; $2.29 per GPU per hour</w:t>
            </w:r>
          </w:p>
        </w:tc>
        <w:tc>
          <w:tcPr>
            <w:tcW w:w="2976" w:type="dxa"/>
          </w:tcPr>
          <w:p w14:paraId="4A1FBFD6" w14:textId="77777777" w:rsidR="00D5361F" w:rsidRDefault="00D5361F" w:rsidP="00D5361F">
            <w:pPr>
              <w:pStyle w:val="ListParagraph"/>
              <w:numPr>
                <w:ilvl w:val="0"/>
                <w:numId w:val="9"/>
              </w:numPr>
            </w:pPr>
            <w:r>
              <w:t>Large Enterprises</w:t>
            </w:r>
          </w:p>
          <w:p w14:paraId="3E9CB3DA" w14:textId="357EB2D7" w:rsidR="00D5361F" w:rsidRDefault="00D5361F" w:rsidP="00D5361F">
            <w:pPr>
              <w:pStyle w:val="ListParagraph"/>
              <w:numPr>
                <w:ilvl w:val="0"/>
                <w:numId w:val="9"/>
              </w:numPr>
            </w:pPr>
            <w:r>
              <w:t>Research Institutions</w:t>
            </w:r>
          </w:p>
        </w:tc>
      </w:tr>
      <w:tr w:rsidR="00D5361F" w14:paraId="4F63D504" w14:textId="747E851B" w:rsidTr="00F46794">
        <w:tc>
          <w:tcPr>
            <w:tcW w:w="1985" w:type="dxa"/>
          </w:tcPr>
          <w:p w14:paraId="23E0D74C" w14:textId="20A1EA4F" w:rsidR="00D5361F" w:rsidRDefault="00D5361F">
            <w:r w:rsidRPr="00962A25">
              <w:t>NVIDIA DGX Systems</w:t>
            </w:r>
          </w:p>
        </w:tc>
        <w:tc>
          <w:tcPr>
            <w:tcW w:w="3544" w:type="dxa"/>
          </w:tcPr>
          <w:p w14:paraId="7C15D1A8" w14:textId="77777777" w:rsidR="00D5361F" w:rsidRDefault="00FD2950" w:rsidP="00FD2950">
            <w:pPr>
              <w:pStyle w:val="ListParagraph"/>
              <w:numPr>
                <w:ilvl w:val="0"/>
                <w:numId w:val="10"/>
              </w:numPr>
            </w:pPr>
            <w:r>
              <w:t>High-Performance Hardware</w:t>
            </w:r>
          </w:p>
          <w:p w14:paraId="7C600AD3" w14:textId="77777777" w:rsidR="00F46794" w:rsidRDefault="00F46794" w:rsidP="00FD2950">
            <w:pPr>
              <w:pStyle w:val="ListParagraph"/>
              <w:numPr>
                <w:ilvl w:val="0"/>
                <w:numId w:val="10"/>
              </w:numPr>
            </w:pPr>
            <w:r>
              <w:t>Scalability</w:t>
            </w:r>
          </w:p>
          <w:p w14:paraId="4D491E2D" w14:textId="77777777" w:rsidR="00F46794" w:rsidRDefault="00F46794" w:rsidP="00FD2950">
            <w:pPr>
              <w:pStyle w:val="ListParagraph"/>
              <w:numPr>
                <w:ilvl w:val="0"/>
                <w:numId w:val="10"/>
              </w:numPr>
            </w:pPr>
            <w:r>
              <w:t>Integrated Software Stack</w:t>
            </w:r>
          </w:p>
          <w:p w14:paraId="03B031B7" w14:textId="78BB6C74" w:rsidR="00F46794" w:rsidRDefault="00F46794" w:rsidP="00FD2950">
            <w:pPr>
              <w:pStyle w:val="ListParagraph"/>
              <w:numPr>
                <w:ilvl w:val="0"/>
                <w:numId w:val="10"/>
              </w:numPr>
            </w:pPr>
            <w:r>
              <w:t>Lifecycle Management Services</w:t>
            </w:r>
          </w:p>
        </w:tc>
        <w:tc>
          <w:tcPr>
            <w:tcW w:w="2835" w:type="dxa"/>
          </w:tcPr>
          <w:p w14:paraId="20F15531" w14:textId="529A4819" w:rsidR="00D5361F" w:rsidRDefault="00F46794" w:rsidP="00F46794">
            <w:pPr>
              <w:pStyle w:val="ListParagraph"/>
              <w:numPr>
                <w:ilvl w:val="0"/>
                <w:numId w:val="11"/>
              </w:numPr>
            </w:pPr>
            <w:r w:rsidRPr="008202B7">
              <w:t>NVIDIA DGX B200</w:t>
            </w:r>
            <w:r>
              <w:t xml:space="preserve">, </w:t>
            </w:r>
            <w:r w:rsidRPr="008202B7">
              <w:t>NVIDIA DGX H100</w:t>
            </w:r>
            <w:r>
              <w:t xml:space="preserve">, </w:t>
            </w:r>
            <w:r w:rsidRPr="008202B7">
              <w:t xml:space="preserve">NVIDIA </w:t>
            </w:r>
            <w:proofErr w:type="spellStart"/>
            <w:r w:rsidRPr="008202B7">
              <w:t>SuperPOD</w:t>
            </w:r>
            <w:proofErr w:type="spellEnd"/>
            <w:r>
              <w:t xml:space="preserve"> -&gt;</w:t>
            </w:r>
            <w:r w:rsidRPr="008202B7">
              <w:t xml:space="preserve"> Contact for pricing</w:t>
            </w:r>
          </w:p>
          <w:p w14:paraId="058A1C17" w14:textId="77777777" w:rsidR="00F46794" w:rsidRDefault="00F46794" w:rsidP="00F46794">
            <w:pPr>
              <w:pStyle w:val="ListParagraph"/>
              <w:numPr>
                <w:ilvl w:val="0"/>
                <w:numId w:val="11"/>
              </w:numPr>
            </w:pPr>
            <w:r w:rsidRPr="008202B7">
              <w:t>On-Demand Access</w:t>
            </w:r>
            <w:r>
              <w:t xml:space="preserve"> -&gt; $2.49 per GPU per hour</w:t>
            </w:r>
          </w:p>
          <w:p w14:paraId="196FE850" w14:textId="6C04F365" w:rsidR="00F46794" w:rsidRDefault="00F46794" w:rsidP="00F46794">
            <w:pPr>
              <w:pStyle w:val="ListParagraph"/>
              <w:numPr>
                <w:ilvl w:val="0"/>
                <w:numId w:val="11"/>
              </w:numPr>
            </w:pPr>
            <w:r w:rsidRPr="008202B7">
              <w:t>Reserved Pricing</w:t>
            </w:r>
            <w:r>
              <w:t xml:space="preserve"> -&gt; </w:t>
            </w:r>
            <w:r>
              <w:br/>
              <w:t>$1.84 per GPU per hour</w:t>
            </w:r>
          </w:p>
        </w:tc>
        <w:tc>
          <w:tcPr>
            <w:tcW w:w="2976" w:type="dxa"/>
          </w:tcPr>
          <w:p w14:paraId="5DFD4BE6" w14:textId="77777777" w:rsidR="00D5361F" w:rsidRDefault="00F46794" w:rsidP="00F46794">
            <w:pPr>
              <w:pStyle w:val="ListParagraph"/>
              <w:numPr>
                <w:ilvl w:val="0"/>
                <w:numId w:val="12"/>
              </w:numPr>
            </w:pPr>
            <w:r>
              <w:t>Healthcare</w:t>
            </w:r>
          </w:p>
          <w:p w14:paraId="1872065F" w14:textId="77777777" w:rsidR="00F46794" w:rsidRDefault="00F46794" w:rsidP="00F46794">
            <w:pPr>
              <w:pStyle w:val="ListParagraph"/>
              <w:numPr>
                <w:ilvl w:val="0"/>
                <w:numId w:val="12"/>
              </w:numPr>
            </w:pPr>
            <w:r>
              <w:t>Finance</w:t>
            </w:r>
          </w:p>
          <w:p w14:paraId="75300CB1" w14:textId="55E1EF98" w:rsidR="00F46794" w:rsidRDefault="00F46794" w:rsidP="00F46794">
            <w:pPr>
              <w:pStyle w:val="ListParagraph"/>
              <w:numPr>
                <w:ilvl w:val="0"/>
                <w:numId w:val="12"/>
              </w:numPr>
            </w:pPr>
            <w:r>
              <w:t>Automotive</w:t>
            </w:r>
          </w:p>
        </w:tc>
      </w:tr>
      <w:tr w:rsidR="00D5361F" w14:paraId="0A932EA5" w14:textId="1120FE30" w:rsidTr="00F46794">
        <w:tc>
          <w:tcPr>
            <w:tcW w:w="1985" w:type="dxa"/>
          </w:tcPr>
          <w:p w14:paraId="43EFD7E4" w14:textId="6C4C2F8B" w:rsidR="00D5361F" w:rsidRDefault="00D5361F">
            <w:r w:rsidRPr="00962A25">
              <w:t>Scalar Servers</w:t>
            </w:r>
          </w:p>
        </w:tc>
        <w:tc>
          <w:tcPr>
            <w:tcW w:w="3544" w:type="dxa"/>
          </w:tcPr>
          <w:p w14:paraId="41EBB069" w14:textId="77777777" w:rsidR="00D5361F" w:rsidRDefault="00F46794" w:rsidP="00F46794">
            <w:pPr>
              <w:pStyle w:val="ListParagraph"/>
              <w:numPr>
                <w:ilvl w:val="0"/>
                <w:numId w:val="13"/>
              </w:numPr>
            </w:pPr>
            <w:r>
              <w:t>GPU Options</w:t>
            </w:r>
          </w:p>
          <w:p w14:paraId="263E8C31" w14:textId="77777777" w:rsidR="00F46794" w:rsidRDefault="00F46794" w:rsidP="00F46794">
            <w:pPr>
              <w:pStyle w:val="ListParagraph"/>
              <w:numPr>
                <w:ilvl w:val="0"/>
                <w:numId w:val="13"/>
              </w:numPr>
            </w:pPr>
            <w:r>
              <w:t>High Performance</w:t>
            </w:r>
          </w:p>
          <w:p w14:paraId="61E9230F" w14:textId="77777777" w:rsidR="00F46794" w:rsidRDefault="00F46794" w:rsidP="00F46794">
            <w:pPr>
              <w:pStyle w:val="ListParagraph"/>
              <w:numPr>
                <w:ilvl w:val="0"/>
                <w:numId w:val="13"/>
              </w:numPr>
            </w:pPr>
            <w:r>
              <w:t>Scalability</w:t>
            </w:r>
          </w:p>
          <w:p w14:paraId="4AB56963" w14:textId="77777777" w:rsidR="00F46794" w:rsidRDefault="00F46794" w:rsidP="00F46794">
            <w:pPr>
              <w:pStyle w:val="ListParagraph"/>
              <w:numPr>
                <w:ilvl w:val="0"/>
                <w:numId w:val="13"/>
              </w:numPr>
            </w:pPr>
            <w:r>
              <w:t>Integrated Software Stack</w:t>
            </w:r>
          </w:p>
          <w:p w14:paraId="0894F1ED" w14:textId="77777777" w:rsidR="00F46794" w:rsidRDefault="00F46794" w:rsidP="00F46794">
            <w:pPr>
              <w:pStyle w:val="ListParagraph"/>
              <w:numPr>
                <w:ilvl w:val="0"/>
                <w:numId w:val="13"/>
              </w:numPr>
            </w:pPr>
            <w:r>
              <w:t>Networking and Storage</w:t>
            </w:r>
          </w:p>
          <w:p w14:paraId="633A0CB5" w14:textId="302728FE" w:rsidR="00F46794" w:rsidRDefault="00F46794" w:rsidP="00F46794">
            <w:pPr>
              <w:pStyle w:val="ListParagraph"/>
              <w:numPr>
                <w:ilvl w:val="0"/>
                <w:numId w:val="13"/>
              </w:numPr>
            </w:pPr>
            <w:r>
              <w:t>Premium Support</w:t>
            </w:r>
          </w:p>
        </w:tc>
        <w:tc>
          <w:tcPr>
            <w:tcW w:w="2835" w:type="dxa"/>
          </w:tcPr>
          <w:p w14:paraId="50595594" w14:textId="77777777" w:rsidR="00D5361F" w:rsidRDefault="00F46794" w:rsidP="00F46794">
            <w:pPr>
              <w:pStyle w:val="ListParagraph"/>
              <w:numPr>
                <w:ilvl w:val="0"/>
                <w:numId w:val="14"/>
              </w:numPr>
            </w:pPr>
            <w:r>
              <w:t>NVIDIA H100 GPUs -&gt; $1.89 per GPU per hour</w:t>
            </w:r>
          </w:p>
          <w:p w14:paraId="40E4E5DB" w14:textId="77777777" w:rsidR="00F46794" w:rsidRDefault="00F46794" w:rsidP="00F46794">
            <w:pPr>
              <w:pStyle w:val="ListParagraph"/>
              <w:numPr>
                <w:ilvl w:val="0"/>
                <w:numId w:val="14"/>
              </w:numPr>
            </w:pPr>
            <w:r>
              <w:t>NVIDIA A100 GPUs -&gt; $1.10 per GPU per hour</w:t>
            </w:r>
          </w:p>
          <w:p w14:paraId="58ADE448" w14:textId="77777777" w:rsidR="009467AC" w:rsidRDefault="009467AC" w:rsidP="009467AC">
            <w:pPr>
              <w:pStyle w:val="ListParagraph"/>
              <w:numPr>
                <w:ilvl w:val="0"/>
                <w:numId w:val="11"/>
              </w:numPr>
            </w:pPr>
            <w:r>
              <w:t xml:space="preserve">Reserved Pricing -&gt; </w:t>
            </w:r>
            <w:r w:rsidRPr="008202B7">
              <w:t>Contact for pricing</w:t>
            </w:r>
          </w:p>
          <w:p w14:paraId="45067583" w14:textId="11FBB276" w:rsidR="009467AC" w:rsidRDefault="009467AC" w:rsidP="009467AC">
            <w:pPr>
              <w:pStyle w:val="ListParagraph"/>
              <w:numPr>
                <w:ilvl w:val="0"/>
                <w:numId w:val="11"/>
              </w:numPr>
            </w:pPr>
            <w:r>
              <w:t>Additional Costs – depending on addons</w:t>
            </w:r>
          </w:p>
        </w:tc>
        <w:tc>
          <w:tcPr>
            <w:tcW w:w="2976" w:type="dxa"/>
          </w:tcPr>
          <w:p w14:paraId="6549BF48" w14:textId="77777777" w:rsidR="00D5361F" w:rsidRDefault="009467AC" w:rsidP="009467AC">
            <w:pPr>
              <w:pStyle w:val="ListParagraph"/>
              <w:numPr>
                <w:ilvl w:val="0"/>
                <w:numId w:val="15"/>
              </w:numPr>
            </w:pPr>
            <w:r>
              <w:t>AI Research Teams</w:t>
            </w:r>
          </w:p>
          <w:p w14:paraId="23D702CD" w14:textId="584A60A8" w:rsidR="009467AC" w:rsidRDefault="009467AC" w:rsidP="009467AC">
            <w:pPr>
              <w:pStyle w:val="ListParagraph"/>
              <w:numPr>
                <w:ilvl w:val="0"/>
                <w:numId w:val="15"/>
              </w:numPr>
            </w:pPr>
            <w:r>
              <w:t>Enterprise Applications</w:t>
            </w:r>
          </w:p>
        </w:tc>
      </w:tr>
      <w:tr w:rsidR="00D5361F" w14:paraId="03F4DC1F" w14:textId="394F9AE8" w:rsidTr="00F46794">
        <w:tc>
          <w:tcPr>
            <w:tcW w:w="1985" w:type="dxa"/>
          </w:tcPr>
          <w:p w14:paraId="4B711DF2" w14:textId="52ADD71B" w:rsidR="00D5361F" w:rsidRDefault="00D5361F">
            <w:r w:rsidRPr="00962A25">
              <w:t>Lambda Vector Pro GPU Workstation</w:t>
            </w:r>
          </w:p>
        </w:tc>
        <w:tc>
          <w:tcPr>
            <w:tcW w:w="3544" w:type="dxa"/>
          </w:tcPr>
          <w:p w14:paraId="585140CF" w14:textId="77777777" w:rsidR="00D5361F" w:rsidRDefault="005C65D3" w:rsidP="005C65D3">
            <w:pPr>
              <w:pStyle w:val="ListParagraph"/>
              <w:numPr>
                <w:ilvl w:val="0"/>
                <w:numId w:val="16"/>
              </w:numPr>
            </w:pPr>
            <w:r>
              <w:t>GPU Options</w:t>
            </w:r>
          </w:p>
          <w:p w14:paraId="7584ECCC" w14:textId="77777777" w:rsidR="005C65D3" w:rsidRDefault="005C65D3" w:rsidP="005C65D3">
            <w:pPr>
              <w:pStyle w:val="ListParagraph"/>
              <w:numPr>
                <w:ilvl w:val="0"/>
                <w:numId w:val="16"/>
              </w:numPr>
            </w:pPr>
            <w:r>
              <w:t>Processor Options</w:t>
            </w:r>
          </w:p>
          <w:p w14:paraId="53679577" w14:textId="77777777" w:rsidR="005C65D3" w:rsidRDefault="005C65D3" w:rsidP="005C65D3">
            <w:pPr>
              <w:pStyle w:val="ListParagraph"/>
              <w:numPr>
                <w:ilvl w:val="0"/>
                <w:numId w:val="16"/>
              </w:numPr>
            </w:pPr>
            <w:r>
              <w:t>Memory and Storage</w:t>
            </w:r>
          </w:p>
          <w:p w14:paraId="445BA2C3" w14:textId="77777777" w:rsidR="005C65D3" w:rsidRDefault="005C65D3" w:rsidP="005C65D3">
            <w:pPr>
              <w:pStyle w:val="ListParagraph"/>
              <w:numPr>
                <w:ilvl w:val="0"/>
                <w:numId w:val="16"/>
              </w:numPr>
            </w:pPr>
            <w:r>
              <w:t>Pre-Installed Software</w:t>
            </w:r>
          </w:p>
          <w:p w14:paraId="4D96BAFC" w14:textId="1BC48F65" w:rsidR="005C65D3" w:rsidRDefault="005C65D3" w:rsidP="005C65D3">
            <w:pPr>
              <w:pStyle w:val="ListParagraph"/>
              <w:numPr>
                <w:ilvl w:val="0"/>
                <w:numId w:val="16"/>
              </w:numPr>
            </w:pPr>
            <w:r>
              <w:t>Cooling and Design</w:t>
            </w:r>
          </w:p>
        </w:tc>
        <w:tc>
          <w:tcPr>
            <w:tcW w:w="2835" w:type="dxa"/>
          </w:tcPr>
          <w:p w14:paraId="2A9028DE" w14:textId="08D8E483" w:rsidR="00D5361F" w:rsidRDefault="005C65D3" w:rsidP="005C65D3">
            <w:pPr>
              <w:pStyle w:val="ListParagraph"/>
              <w:numPr>
                <w:ilvl w:val="0"/>
                <w:numId w:val="17"/>
              </w:numPr>
            </w:pPr>
            <w:r>
              <w:t>$7,000 to $12,000, depending on the selected GPUs</w:t>
            </w:r>
          </w:p>
        </w:tc>
        <w:tc>
          <w:tcPr>
            <w:tcW w:w="2976" w:type="dxa"/>
          </w:tcPr>
          <w:p w14:paraId="796DC800" w14:textId="77777777" w:rsidR="00D5361F" w:rsidRDefault="005C65D3" w:rsidP="005C65D3">
            <w:pPr>
              <w:pStyle w:val="ListParagraph"/>
              <w:numPr>
                <w:ilvl w:val="0"/>
                <w:numId w:val="18"/>
              </w:numPr>
            </w:pPr>
            <w:r>
              <w:t>AI Research Teams</w:t>
            </w:r>
          </w:p>
          <w:p w14:paraId="777CA5E3" w14:textId="039E9A1F" w:rsidR="005C65D3" w:rsidRDefault="005C65D3" w:rsidP="005C65D3">
            <w:pPr>
              <w:pStyle w:val="ListParagraph"/>
              <w:numPr>
                <w:ilvl w:val="0"/>
                <w:numId w:val="18"/>
              </w:numPr>
            </w:pPr>
            <w:r>
              <w:t>Small to Medium Enterprises</w:t>
            </w:r>
          </w:p>
        </w:tc>
      </w:tr>
      <w:tr w:rsidR="00D5361F" w14:paraId="6DD187F4" w14:textId="38B013AA" w:rsidTr="00F46794">
        <w:tc>
          <w:tcPr>
            <w:tcW w:w="1985" w:type="dxa"/>
          </w:tcPr>
          <w:p w14:paraId="63AD3F0B" w14:textId="2EAEB53E" w:rsidR="00D5361F" w:rsidRDefault="00D5361F">
            <w:r w:rsidRPr="00962A25">
              <w:t>Vector GPU Desktop</w:t>
            </w:r>
          </w:p>
        </w:tc>
        <w:tc>
          <w:tcPr>
            <w:tcW w:w="3544" w:type="dxa"/>
          </w:tcPr>
          <w:p w14:paraId="0F469E80" w14:textId="77777777" w:rsidR="00D5361F" w:rsidRDefault="005C65D3" w:rsidP="005C65D3">
            <w:pPr>
              <w:pStyle w:val="ListParagraph"/>
              <w:numPr>
                <w:ilvl w:val="0"/>
                <w:numId w:val="19"/>
              </w:numPr>
            </w:pPr>
            <w:r>
              <w:t>GPU Options</w:t>
            </w:r>
          </w:p>
          <w:p w14:paraId="61CB2953" w14:textId="77777777" w:rsidR="005C65D3" w:rsidRDefault="005C65D3" w:rsidP="005C65D3">
            <w:pPr>
              <w:pStyle w:val="ListParagraph"/>
              <w:numPr>
                <w:ilvl w:val="0"/>
                <w:numId w:val="19"/>
              </w:numPr>
            </w:pPr>
            <w:r>
              <w:t>Processor Options</w:t>
            </w:r>
          </w:p>
          <w:p w14:paraId="3B178CD7" w14:textId="77777777" w:rsidR="005C65D3" w:rsidRDefault="005C65D3" w:rsidP="005C65D3">
            <w:pPr>
              <w:pStyle w:val="ListParagraph"/>
              <w:numPr>
                <w:ilvl w:val="0"/>
                <w:numId w:val="19"/>
              </w:numPr>
            </w:pPr>
            <w:r>
              <w:t>Memory and Storage</w:t>
            </w:r>
          </w:p>
          <w:p w14:paraId="4B5CA5F7" w14:textId="77777777" w:rsidR="005C65D3" w:rsidRDefault="005C65D3" w:rsidP="005C65D3">
            <w:pPr>
              <w:pStyle w:val="ListParagraph"/>
              <w:numPr>
                <w:ilvl w:val="0"/>
                <w:numId w:val="19"/>
              </w:numPr>
            </w:pPr>
            <w:r>
              <w:t>Zero Configuration Required</w:t>
            </w:r>
          </w:p>
          <w:p w14:paraId="0858622A" w14:textId="2C000899" w:rsidR="005C65D3" w:rsidRDefault="005C65D3" w:rsidP="005C65D3">
            <w:pPr>
              <w:pStyle w:val="ListParagraph"/>
              <w:numPr>
                <w:ilvl w:val="0"/>
                <w:numId w:val="19"/>
              </w:numPr>
            </w:pPr>
            <w:r>
              <w:t>Optimized for AI Workloads</w:t>
            </w:r>
          </w:p>
        </w:tc>
        <w:tc>
          <w:tcPr>
            <w:tcW w:w="2835" w:type="dxa"/>
          </w:tcPr>
          <w:p w14:paraId="41BA9E94" w14:textId="261F51D4" w:rsidR="00D5361F" w:rsidRDefault="005C65D3" w:rsidP="005C65D3">
            <w:pPr>
              <w:pStyle w:val="ListParagraph"/>
              <w:numPr>
                <w:ilvl w:val="0"/>
                <w:numId w:val="20"/>
              </w:numPr>
            </w:pPr>
            <w:r>
              <w:t>$4,000 to $8,000, depending on the selected components and GPUs</w:t>
            </w:r>
          </w:p>
        </w:tc>
        <w:tc>
          <w:tcPr>
            <w:tcW w:w="2976" w:type="dxa"/>
          </w:tcPr>
          <w:p w14:paraId="1C02BE96" w14:textId="77777777" w:rsidR="00D5361F" w:rsidRDefault="005C65D3" w:rsidP="005C65D3">
            <w:pPr>
              <w:pStyle w:val="ListParagraph"/>
              <w:numPr>
                <w:ilvl w:val="0"/>
                <w:numId w:val="21"/>
              </w:numPr>
            </w:pPr>
            <w:r>
              <w:t>AI Developers</w:t>
            </w:r>
          </w:p>
          <w:p w14:paraId="2F626BE2" w14:textId="32ADF283" w:rsidR="005C65D3" w:rsidRDefault="005C65D3" w:rsidP="005C65D3">
            <w:pPr>
              <w:pStyle w:val="ListParagraph"/>
              <w:numPr>
                <w:ilvl w:val="0"/>
                <w:numId w:val="21"/>
              </w:numPr>
            </w:pPr>
            <w:r>
              <w:t>Research Institutions</w:t>
            </w:r>
          </w:p>
        </w:tc>
      </w:tr>
      <w:tr w:rsidR="00D5361F" w14:paraId="56B21AFE" w14:textId="558DF26B" w:rsidTr="00F46794">
        <w:tc>
          <w:tcPr>
            <w:tcW w:w="1985" w:type="dxa"/>
          </w:tcPr>
          <w:p w14:paraId="64425BCB" w14:textId="7D0C82F0" w:rsidR="00D5361F" w:rsidRDefault="00D5361F">
            <w:r w:rsidRPr="00962A25">
              <w:lastRenderedPageBreak/>
              <w:t>Lambda Vector One</w:t>
            </w:r>
          </w:p>
        </w:tc>
        <w:tc>
          <w:tcPr>
            <w:tcW w:w="3544" w:type="dxa"/>
          </w:tcPr>
          <w:p w14:paraId="5A71B027" w14:textId="77777777" w:rsidR="00D5361F" w:rsidRDefault="005C65D3" w:rsidP="005C65D3">
            <w:pPr>
              <w:pStyle w:val="ListParagraph"/>
              <w:numPr>
                <w:ilvl w:val="0"/>
                <w:numId w:val="22"/>
              </w:numPr>
            </w:pPr>
            <w:r>
              <w:t>GPU</w:t>
            </w:r>
          </w:p>
          <w:p w14:paraId="4E63BC61" w14:textId="77777777" w:rsidR="005C65D3" w:rsidRDefault="005C65D3" w:rsidP="005C65D3">
            <w:pPr>
              <w:pStyle w:val="ListParagraph"/>
              <w:numPr>
                <w:ilvl w:val="0"/>
                <w:numId w:val="22"/>
              </w:numPr>
            </w:pPr>
            <w:r>
              <w:t>Processor</w:t>
            </w:r>
          </w:p>
          <w:p w14:paraId="3A97CCAC" w14:textId="77777777" w:rsidR="005C65D3" w:rsidRDefault="005C65D3" w:rsidP="005C65D3">
            <w:pPr>
              <w:pStyle w:val="ListParagraph"/>
              <w:numPr>
                <w:ilvl w:val="0"/>
                <w:numId w:val="22"/>
              </w:numPr>
            </w:pPr>
            <w:r>
              <w:t>Memory</w:t>
            </w:r>
          </w:p>
          <w:p w14:paraId="2A1FC781" w14:textId="77777777" w:rsidR="005C65D3" w:rsidRDefault="005C65D3" w:rsidP="005C65D3">
            <w:pPr>
              <w:pStyle w:val="ListParagraph"/>
              <w:numPr>
                <w:ilvl w:val="0"/>
                <w:numId w:val="22"/>
              </w:numPr>
            </w:pPr>
            <w:r>
              <w:t>Storage</w:t>
            </w:r>
          </w:p>
          <w:p w14:paraId="7E0E0837" w14:textId="77777777" w:rsidR="005C65D3" w:rsidRDefault="005C65D3" w:rsidP="005C65D3">
            <w:pPr>
              <w:pStyle w:val="ListParagraph"/>
              <w:numPr>
                <w:ilvl w:val="0"/>
                <w:numId w:val="22"/>
              </w:numPr>
            </w:pPr>
            <w:r>
              <w:t>Networking</w:t>
            </w:r>
          </w:p>
          <w:p w14:paraId="72CBD1EE" w14:textId="77777777" w:rsidR="005C65D3" w:rsidRDefault="005C65D3" w:rsidP="005C65D3">
            <w:pPr>
              <w:pStyle w:val="ListParagraph"/>
              <w:numPr>
                <w:ilvl w:val="0"/>
                <w:numId w:val="22"/>
              </w:numPr>
            </w:pPr>
            <w:r>
              <w:t>Design and Cooling</w:t>
            </w:r>
          </w:p>
          <w:p w14:paraId="60C85449" w14:textId="3B81064C" w:rsidR="005C65D3" w:rsidRDefault="005C65D3" w:rsidP="005C65D3">
            <w:pPr>
              <w:pStyle w:val="ListParagraph"/>
              <w:numPr>
                <w:ilvl w:val="0"/>
                <w:numId w:val="22"/>
              </w:numPr>
            </w:pPr>
            <w:r>
              <w:t>Pre-installed Software</w:t>
            </w:r>
          </w:p>
        </w:tc>
        <w:tc>
          <w:tcPr>
            <w:tcW w:w="2835" w:type="dxa"/>
          </w:tcPr>
          <w:p w14:paraId="00565C26" w14:textId="1DA783D7" w:rsidR="00D5361F" w:rsidRDefault="005C65D3" w:rsidP="005C65D3">
            <w:pPr>
              <w:pStyle w:val="ListParagraph"/>
              <w:numPr>
                <w:ilvl w:val="0"/>
                <w:numId w:val="23"/>
              </w:numPr>
            </w:pPr>
            <w:r>
              <w:t>$4,400 to $5,500</w:t>
            </w:r>
          </w:p>
        </w:tc>
        <w:tc>
          <w:tcPr>
            <w:tcW w:w="2976" w:type="dxa"/>
          </w:tcPr>
          <w:p w14:paraId="065B20A4" w14:textId="77777777" w:rsidR="00D5361F" w:rsidRDefault="005C65D3" w:rsidP="005C65D3">
            <w:pPr>
              <w:pStyle w:val="ListParagraph"/>
              <w:numPr>
                <w:ilvl w:val="0"/>
                <w:numId w:val="24"/>
              </w:numPr>
            </w:pPr>
            <w:r>
              <w:t>AI Researchers and Developers</w:t>
            </w:r>
          </w:p>
          <w:p w14:paraId="0C19D94D" w14:textId="1246EFF4" w:rsidR="005C65D3" w:rsidRDefault="005C65D3" w:rsidP="005C65D3">
            <w:pPr>
              <w:pStyle w:val="ListParagraph"/>
              <w:numPr>
                <w:ilvl w:val="0"/>
                <w:numId w:val="24"/>
              </w:numPr>
            </w:pPr>
            <w:r>
              <w:t>Educational Institutions</w:t>
            </w:r>
          </w:p>
        </w:tc>
      </w:tr>
    </w:tbl>
    <w:p w14:paraId="7DB613CE" w14:textId="078E32A8" w:rsidR="005C65D3" w:rsidRDefault="005C65D3" w:rsidP="005C65D3">
      <w:pPr>
        <w:pStyle w:val="Heading1"/>
      </w:pPr>
      <w:bookmarkStart w:id="2" w:name="_Toc183626377"/>
      <w:bookmarkStart w:id="3" w:name="_Toc192268282"/>
      <w:r>
        <w:t>Partnerships</w:t>
      </w:r>
      <w:bookmarkEnd w:id="2"/>
      <w:r w:rsidR="00CD7400">
        <w:t xml:space="preserve"> with Lambda Labs</w:t>
      </w:r>
      <w:bookmarkEnd w:id="3"/>
      <w:r w:rsidR="00CD7400">
        <w:t xml:space="preserve"> </w:t>
      </w:r>
    </w:p>
    <w:p w14:paraId="48ACEF9F" w14:textId="72C59837" w:rsidR="005C65D3" w:rsidRDefault="005C65D3" w:rsidP="005C65D3">
      <w:proofErr w:type="spellStart"/>
      <w:r w:rsidRPr="00D43FE5">
        <w:rPr>
          <w:b/>
          <w:bCs/>
        </w:rPr>
        <w:t>Quantiphi</w:t>
      </w:r>
      <w:proofErr w:type="spellEnd"/>
      <w:r>
        <w:t xml:space="preserve"> - This collaboration aims to provide tailored AI solutions across various industries, including banking, healthcare, and telecommunications</w:t>
      </w:r>
      <w:r w:rsidR="00CD7400">
        <w:t>.</w:t>
      </w:r>
    </w:p>
    <w:p w14:paraId="2D717823" w14:textId="78D2D253" w:rsidR="005C65D3" w:rsidRDefault="005C65D3" w:rsidP="005C65D3">
      <w:r w:rsidRPr="00D43FE5">
        <w:rPr>
          <w:b/>
          <w:bCs/>
        </w:rPr>
        <w:t>Weights &amp; Biases</w:t>
      </w:r>
      <w:r>
        <w:t xml:space="preserve"> - This strategic partnership integrates Weights &amp; Biases' </w:t>
      </w:r>
      <w:proofErr w:type="spellStart"/>
      <w:r>
        <w:t>MLOps</w:t>
      </w:r>
      <w:proofErr w:type="spellEnd"/>
      <w:r>
        <w:t xml:space="preserve"> platform with Lambda's NVIDIA-accelerated systems. </w:t>
      </w:r>
    </w:p>
    <w:p w14:paraId="751A943A" w14:textId="2FD33C97" w:rsidR="005C65D3" w:rsidRDefault="005C65D3" w:rsidP="005C65D3">
      <w:r w:rsidRPr="00D43FE5">
        <w:rPr>
          <w:b/>
          <w:bCs/>
        </w:rPr>
        <w:t>NVIDIA</w:t>
      </w:r>
      <w:r>
        <w:t xml:space="preserve"> - This partnership allows Lambda to leverage NVIDIA’s technology to deliver advanced GPU cloud services and infrastructure for AI workloads.</w:t>
      </w:r>
    </w:p>
    <w:p w14:paraId="17B57A25" w14:textId="55C83622" w:rsidR="005C65D3" w:rsidRDefault="005C65D3" w:rsidP="005C65D3">
      <w:r w:rsidRPr="00D43FE5">
        <w:rPr>
          <w:b/>
          <w:bCs/>
        </w:rPr>
        <w:t>VAST Data</w:t>
      </w:r>
      <w:r>
        <w:t xml:space="preserve"> - Lambda selected VAST Data’s technology as the storage backbone for its offerings, enhancing data management capabilities essential for AI applications.</w:t>
      </w:r>
    </w:p>
    <w:p w14:paraId="281BA7B2" w14:textId="77777777" w:rsidR="005C65D3" w:rsidRDefault="005C65D3" w:rsidP="005C65D3">
      <w:r w:rsidRPr="00D43FE5">
        <w:rPr>
          <w:b/>
          <w:bCs/>
        </w:rPr>
        <w:t>SK Telecom</w:t>
      </w:r>
      <w:r>
        <w:t xml:space="preserve"> - This recent partnership aims to expand Lambda's AI Cloud services in South Korea, enabling local enterprises and research labs to access GPU cloud services through SK Telecom's infrastructure</w:t>
      </w:r>
    </w:p>
    <w:p w14:paraId="47FD31BA" w14:textId="77777777" w:rsidR="005C65D3" w:rsidRDefault="005C65D3" w:rsidP="005C65D3">
      <w:pPr>
        <w:pStyle w:val="Heading1"/>
      </w:pPr>
      <w:bookmarkStart w:id="4" w:name="_Toc183626378"/>
      <w:bookmarkStart w:id="5" w:name="_Toc192268283"/>
      <w:r>
        <w:t>Company Value</w:t>
      </w:r>
      <w:bookmarkEnd w:id="4"/>
      <w:bookmarkEnd w:id="5"/>
    </w:p>
    <w:p w14:paraId="57699325" w14:textId="77777777" w:rsidR="005C65D3" w:rsidRDefault="005C65D3" w:rsidP="005C65D3">
      <w:r>
        <w:t>Lambda Labs has achieved a valuation of $1.5 billion following its recent funding round, where it raised $320 million in Series C financing. This investment was led by the US Innovative Technology Fund, with participation from various notable investors, including B Capital and T. Rowe Price Associates, among others.</w:t>
      </w:r>
    </w:p>
    <w:p w14:paraId="083EE5D6" w14:textId="77777777" w:rsidR="005C65D3" w:rsidRDefault="005C65D3" w:rsidP="005C65D3">
      <w:r>
        <w:t>The company has experienced significant growth, with revenues increasing from $30 million in 2022 to over $500 million in 2023, and projections of nearly $600 million for 2024.</w:t>
      </w:r>
    </w:p>
    <w:p w14:paraId="7003EBBA" w14:textId="77777777" w:rsidR="005C65D3" w:rsidRDefault="005C65D3" w:rsidP="005C65D3">
      <w:pPr>
        <w:pStyle w:val="Heading1"/>
      </w:pPr>
      <w:bookmarkStart w:id="6" w:name="_Toc183626379"/>
      <w:bookmarkStart w:id="7" w:name="_Toc192268284"/>
      <w:r>
        <w:t>Pricing Strategy</w:t>
      </w:r>
      <w:bookmarkEnd w:id="6"/>
      <w:bookmarkEnd w:id="7"/>
    </w:p>
    <w:p w14:paraId="6177261F" w14:textId="3937F15B" w:rsidR="005C65D3" w:rsidRDefault="005C65D3" w:rsidP="005C65D3">
      <w:r w:rsidRPr="00CD7400">
        <w:rPr>
          <w:b/>
          <w:bCs/>
        </w:rPr>
        <w:t>Tiered Pricing Models</w:t>
      </w:r>
      <w:r>
        <w:t xml:space="preserve"> - Lambda offers tiered pricing based on the number of GPUs and the level of service required. </w:t>
      </w:r>
    </w:p>
    <w:p w14:paraId="32FE4E4D" w14:textId="47A8FE7E" w:rsidR="005C65D3" w:rsidRDefault="005C65D3" w:rsidP="005C65D3">
      <w:r w:rsidRPr="00D43FE5">
        <w:rPr>
          <w:b/>
          <w:bCs/>
        </w:rPr>
        <w:t>Usage-Based Pricing</w:t>
      </w:r>
      <w:r>
        <w:t xml:space="preserve"> - The company has adopted a usage-based pricing model for its cloud services, where customers pay based on actual GPU usage. </w:t>
      </w:r>
    </w:p>
    <w:p w14:paraId="610EAE0C" w14:textId="323308C6" w:rsidR="005C65D3" w:rsidRDefault="005C65D3" w:rsidP="005C65D3">
      <w:r w:rsidRPr="00D43FE5">
        <w:rPr>
          <w:b/>
          <w:bCs/>
        </w:rPr>
        <w:t>Subscription Discounts</w:t>
      </w:r>
      <w:r>
        <w:t xml:space="preserve"> - Lambda provides discounts for long-term commitments and subscriptions, incentivizing customers to commit to longer contracts. </w:t>
      </w:r>
    </w:p>
    <w:p w14:paraId="0B37E68B" w14:textId="77777777" w:rsidR="005C65D3" w:rsidRDefault="005C65D3" w:rsidP="005C65D3">
      <w:r w:rsidRPr="00D43FE5">
        <w:rPr>
          <w:b/>
          <w:bCs/>
        </w:rPr>
        <w:t>Bundled Services</w:t>
      </w:r>
      <w:r>
        <w:t xml:space="preserve"> - By offering bundled services that combine hardware and software solutions (like workstations with pre-installed AI frameworks), Lambda encourages customers to purchase more comprehensive packages at a discounted rate compared to buying components separately.</w:t>
      </w:r>
    </w:p>
    <w:p w14:paraId="7A941059" w14:textId="77777777" w:rsidR="005C65D3" w:rsidRDefault="005C65D3" w:rsidP="005C65D3">
      <w:r w:rsidRPr="00D43FE5">
        <w:rPr>
          <w:b/>
          <w:bCs/>
        </w:rPr>
        <w:lastRenderedPageBreak/>
        <w:t>Freemium Options</w:t>
      </w:r>
      <w:r>
        <w:t xml:space="preserve"> - Implementing a freemium model for certain services can attract new users who may later convert to paid plans as they require more features or higher performance.</w:t>
      </w:r>
    </w:p>
    <w:p w14:paraId="1D442CD5" w14:textId="68839E15" w:rsidR="005C65D3" w:rsidRDefault="005C65D3" w:rsidP="005C65D3">
      <w:r w:rsidRPr="00D43FE5">
        <w:rPr>
          <w:b/>
          <w:bCs/>
        </w:rPr>
        <w:t>Custom Configurations</w:t>
      </w:r>
      <w:r>
        <w:t xml:space="preserve"> - Lambda allows for custom configurations in its workstations and servers, enabling customers to tailor their purchases according to specific needs</w:t>
      </w:r>
    </w:p>
    <w:p w14:paraId="5B789CA7" w14:textId="77777777" w:rsidR="005C65D3" w:rsidRDefault="005C65D3" w:rsidP="005C65D3">
      <w:r w:rsidRPr="00D43FE5">
        <w:rPr>
          <w:b/>
          <w:bCs/>
        </w:rPr>
        <w:t>Enhanced Support Packages</w:t>
      </w:r>
      <w:r>
        <w:t xml:space="preserve"> - Offering premium support packages for an additional fee can generate extra revenue while providing customers with peace of mind regarding technical assistance.</w:t>
      </w:r>
    </w:p>
    <w:p w14:paraId="3D1E9221" w14:textId="1C5478E0" w:rsidR="005C65D3" w:rsidRDefault="005C65D3" w:rsidP="005C65D3">
      <w:r w:rsidRPr="00D43FE5">
        <w:rPr>
          <w:b/>
          <w:bCs/>
        </w:rPr>
        <w:t>Value-Based Pricing</w:t>
      </w:r>
      <w:r>
        <w:t xml:space="preserve"> - Lambda may employ value-based pricing strategies, where prices reflect the perceived value delivered to customers rather than just the cost of production. </w:t>
      </w:r>
    </w:p>
    <w:sectPr w:rsidR="005C65D3" w:rsidSect="0016032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04E"/>
    <w:multiLevelType w:val="hybridMultilevel"/>
    <w:tmpl w:val="7F14BA8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3937A5"/>
    <w:multiLevelType w:val="hybridMultilevel"/>
    <w:tmpl w:val="52C607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2A1FCF"/>
    <w:multiLevelType w:val="hybridMultilevel"/>
    <w:tmpl w:val="F43419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4C00E1"/>
    <w:multiLevelType w:val="hybridMultilevel"/>
    <w:tmpl w:val="DB68AA6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713B8B"/>
    <w:multiLevelType w:val="hybridMultilevel"/>
    <w:tmpl w:val="AF40C0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B13139"/>
    <w:multiLevelType w:val="hybridMultilevel"/>
    <w:tmpl w:val="E724F2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E51AAB"/>
    <w:multiLevelType w:val="hybridMultilevel"/>
    <w:tmpl w:val="01AA565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DA3DAB"/>
    <w:multiLevelType w:val="hybridMultilevel"/>
    <w:tmpl w:val="E488E0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1B3545"/>
    <w:multiLevelType w:val="hybridMultilevel"/>
    <w:tmpl w:val="E9BEC8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6C56DD"/>
    <w:multiLevelType w:val="hybridMultilevel"/>
    <w:tmpl w:val="C26882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C668B"/>
    <w:multiLevelType w:val="hybridMultilevel"/>
    <w:tmpl w:val="2604DA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5F3701"/>
    <w:multiLevelType w:val="hybridMultilevel"/>
    <w:tmpl w:val="3454FE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52329C"/>
    <w:multiLevelType w:val="hybridMultilevel"/>
    <w:tmpl w:val="32F8BC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E76691"/>
    <w:multiLevelType w:val="hybridMultilevel"/>
    <w:tmpl w:val="ECCE42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9B3E2C"/>
    <w:multiLevelType w:val="hybridMultilevel"/>
    <w:tmpl w:val="CB6A608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1D2873"/>
    <w:multiLevelType w:val="hybridMultilevel"/>
    <w:tmpl w:val="AF82A8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B23717"/>
    <w:multiLevelType w:val="hybridMultilevel"/>
    <w:tmpl w:val="7B028B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E067E7"/>
    <w:multiLevelType w:val="hybridMultilevel"/>
    <w:tmpl w:val="6792A80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176917"/>
    <w:multiLevelType w:val="hybridMultilevel"/>
    <w:tmpl w:val="F0046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00F1A"/>
    <w:multiLevelType w:val="hybridMultilevel"/>
    <w:tmpl w:val="98BCFA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A44813"/>
    <w:multiLevelType w:val="hybridMultilevel"/>
    <w:tmpl w:val="1ECE1F7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3C106E"/>
    <w:multiLevelType w:val="hybridMultilevel"/>
    <w:tmpl w:val="33F49C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4971E4"/>
    <w:multiLevelType w:val="hybridMultilevel"/>
    <w:tmpl w:val="620278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24738C"/>
    <w:multiLevelType w:val="hybridMultilevel"/>
    <w:tmpl w:val="F3942BD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1234AB"/>
    <w:multiLevelType w:val="hybridMultilevel"/>
    <w:tmpl w:val="F16C839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8160156">
    <w:abstractNumId w:val="6"/>
  </w:num>
  <w:num w:numId="2" w16cid:durableId="810639515">
    <w:abstractNumId w:val="14"/>
  </w:num>
  <w:num w:numId="3" w16cid:durableId="1740054055">
    <w:abstractNumId w:val="13"/>
  </w:num>
  <w:num w:numId="4" w16cid:durableId="295109719">
    <w:abstractNumId w:val="1"/>
  </w:num>
  <w:num w:numId="5" w16cid:durableId="1604805383">
    <w:abstractNumId w:val="0"/>
  </w:num>
  <w:num w:numId="6" w16cid:durableId="13507">
    <w:abstractNumId w:val="15"/>
  </w:num>
  <w:num w:numId="7" w16cid:durableId="926619576">
    <w:abstractNumId w:val="12"/>
  </w:num>
  <w:num w:numId="8" w16cid:durableId="2140567639">
    <w:abstractNumId w:val="2"/>
  </w:num>
  <w:num w:numId="9" w16cid:durableId="955134343">
    <w:abstractNumId w:val="16"/>
  </w:num>
  <w:num w:numId="10" w16cid:durableId="1192644058">
    <w:abstractNumId w:val="3"/>
  </w:num>
  <w:num w:numId="11" w16cid:durableId="605117541">
    <w:abstractNumId w:val="19"/>
  </w:num>
  <w:num w:numId="12" w16cid:durableId="1436898574">
    <w:abstractNumId w:val="17"/>
  </w:num>
  <w:num w:numId="13" w16cid:durableId="203493232">
    <w:abstractNumId w:val="9"/>
  </w:num>
  <w:num w:numId="14" w16cid:durableId="248122401">
    <w:abstractNumId w:val="23"/>
  </w:num>
  <w:num w:numId="15" w16cid:durableId="87241951">
    <w:abstractNumId w:val="10"/>
  </w:num>
  <w:num w:numId="16" w16cid:durableId="861015583">
    <w:abstractNumId w:val="7"/>
  </w:num>
  <w:num w:numId="17" w16cid:durableId="507452514">
    <w:abstractNumId w:val="21"/>
  </w:num>
  <w:num w:numId="18" w16cid:durableId="1407342164">
    <w:abstractNumId w:val="20"/>
  </w:num>
  <w:num w:numId="19" w16cid:durableId="232739771">
    <w:abstractNumId w:val="5"/>
  </w:num>
  <w:num w:numId="20" w16cid:durableId="1573007209">
    <w:abstractNumId w:val="11"/>
  </w:num>
  <w:num w:numId="21" w16cid:durableId="869804169">
    <w:abstractNumId w:val="4"/>
  </w:num>
  <w:num w:numId="22" w16cid:durableId="1806697951">
    <w:abstractNumId w:val="24"/>
  </w:num>
  <w:num w:numId="23" w16cid:durableId="1595674510">
    <w:abstractNumId w:val="8"/>
  </w:num>
  <w:num w:numId="24" w16cid:durableId="329455908">
    <w:abstractNumId w:val="22"/>
  </w:num>
  <w:num w:numId="25" w16cid:durableId="20740413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25"/>
    <w:rsid w:val="00160328"/>
    <w:rsid w:val="0017714A"/>
    <w:rsid w:val="001A10B2"/>
    <w:rsid w:val="0020591A"/>
    <w:rsid w:val="003B639C"/>
    <w:rsid w:val="005C65D3"/>
    <w:rsid w:val="009467AC"/>
    <w:rsid w:val="00962A25"/>
    <w:rsid w:val="00AE1E50"/>
    <w:rsid w:val="00CD7400"/>
    <w:rsid w:val="00D43FE5"/>
    <w:rsid w:val="00D5361F"/>
    <w:rsid w:val="00EF328F"/>
    <w:rsid w:val="00F371DC"/>
    <w:rsid w:val="00F46794"/>
    <w:rsid w:val="00FD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C333"/>
  <w15:chartTrackingRefBased/>
  <w15:docId w15:val="{E9CD6B87-7E98-4844-934C-1BCA741B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A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6032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03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032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6032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6032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C524-B31B-4590-BAD9-813D0FBD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5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Lambda LABS</dc:title>
  <dc:subject>Company Summary</dc:subject>
  <dc:creator>Vijaya, Sandeep Sarathy</dc:creator>
  <cp:keywords/>
  <dc:description/>
  <cp:lastModifiedBy>sandeep sarathy</cp:lastModifiedBy>
  <cp:revision>8</cp:revision>
  <dcterms:created xsi:type="dcterms:W3CDTF">2024-11-30T09:48:00Z</dcterms:created>
  <dcterms:modified xsi:type="dcterms:W3CDTF">2025-03-07T14:02:00Z</dcterms:modified>
</cp:coreProperties>
</file>