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896538968"/>
        <w:docPartObj>
          <w:docPartGallery w:val="Cover Pages"/>
          <w:docPartUnique/>
        </w:docPartObj>
      </w:sdtPr>
      <w:sdtEndPr>
        <w:rPr>
          <w:rFonts w:ascii="Forma DJR Micro" w:hAnsi="Forma DJR Micro"/>
        </w:rPr>
      </w:sdtEndPr>
      <w:sdtContent>
        <w:p w14:paraId="6FC20E28" w14:textId="37B51222" w:rsidR="001D1C85" w:rsidRDefault="001D1C85"/>
        <w:p w14:paraId="1C8474BD" w14:textId="2B6E49C5" w:rsidR="001D1C85" w:rsidRDefault="001D1C85">
          <w:pPr>
            <w:rPr>
              <w:rFonts w:ascii="Forma DJR Micro" w:hAnsi="Forma DJR Micro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6050E23" wp14:editId="7AFC193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D182900" w14:textId="0D0028F4" w:rsidR="001D1C85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1D1C85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The Trade Desk and ROKU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6050E23" id="Group 28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D182900" w14:textId="0D0028F4" w:rsidR="001D1C85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1D1C85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The Trade Desk and ROKU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6912069" wp14:editId="4110E4A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0DC0BBF" w14:textId="641F9D5E" w:rsidR="001D1C85" w:rsidRDefault="001D1C8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6912069" id="Rectangle 31" o:spid="_x0000_s1029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0DC0BBF" w14:textId="641F9D5E" w:rsidR="001D1C85" w:rsidRDefault="001D1C8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Forma DJR Micro" w:hAnsi="Forma DJR Micro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456399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7832B9" w14:textId="5B870D69" w:rsidR="001D1C85" w:rsidRDefault="001D1C85" w:rsidP="008A6E3B">
          <w:pPr>
            <w:pStyle w:val="TOCHeading"/>
            <w:tabs>
              <w:tab w:val="left" w:pos="6687"/>
            </w:tabs>
          </w:pPr>
          <w:r>
            <w:t>Contents</w:t>
          </w:r>
          <w:r w:rsidR="008A6E3B">
            <w:tab/>
          </w:r>
        </w:p>
        <w:p w14:paraId="473C8CAC" w14:textId="15691571" w:rsidR="008A6E3B" w:rsidRDefault="001D1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45290" w:history="1">
            <w:r w:rsidR="008A6E3B" w:rsidRPr="00576100">
              <w:rPr>
                <w:rStyle w:val="Hyperlink"/>
                <w:noProof/>
              </w:rPr>
              <w:t>The Trade Desk Inc</w:t>
            </w:r>
            <w:r w:rsidR="008A6E3B">
              <w:rPr>
                <w:noProof/>
                <w:webHidden/>
              </w:rPr>
              <w:tab/>
            </w:r>
            <w:r w:rsidR="008A6E3B">
              <w:rPr>
                <w:noProof/>
                <w:webHidden/>
              </w:rPr>
              <w:fldChar w:fldCharType="begin"/>
            </w:r>
            <w:r w:rsidR="008A6E3B">
              <w:rPr>
                <w:noProof/>
                <w:webHidden/>
              </w:rPr>
              <w:instrText xml:space="preserve"> PAGEREF _Toc149245290 \h </w:instrText>
            </w:r>
            <w:r w:rsidR="008A6E3B">
              <w:rPr>
                <w:noProof/>
                <w:webHidden/>
              </w:rPr>
            </w:r>
            <w:r w:rsidR="008A6E3B">
              <w:rPr>
                <w:noProof/>
                <w:webHidden/>
              </w:rPr>
              <w:fldChar w:fldCharType="separate"/>
            </w:r>
            <w:r w:rsidR="008A6E3B">
              <w:rPr>
                <w:noProof/>
                <w:webHidden/>
              </w:rPr>
              <w:t>4</w:t>
            </w:r>
            <w:r w:rsidR="008A6E3B">
              <w:rPr>
                <w:noProof/>
                <w:webHidden/>
              </w:rPr>
              <w:fldChar w:fldCharType="end"/>
            </w:r>
          </w:hyperlink>
        </w:p>
        <w:p w14:paraId="78ED7341" w14:textId="582FF278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291" w:history="1">
            <w:r w:rsidRPr="00576100">
              <w:rPr>
                <w:rStyle w:val="Hyperlink"/>
                <w:noProof/>
              </w:rPr>
              <w:t>Tech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B7D79" w14:textId="2E553DB8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292" w:history="1">
            <w:r w:rsidRPr="00576100">
              <w:rPr>
                <w:rStyle w:val="Hyperlink"/>
                <w:noProof/>
              </w:rPr>
              <w:t>Unified ID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96458" w14:textId="27C18FA8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293" w:history="1">
            <w:r w:rsidRPr="00576100">
              <w:rPr>
                <w:rStyle w:val="Hyperlink"/>
                <w:noProof/>
              </w:rPr>
              <w:t>Kokai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B7890" w14:textId="4DC909DE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294" w:history="1">
            <w:r w:rsidRPr="00576100">
              <w:rPr>
                <w:rStyle w:val="Hyperlink"/>
                <w:noProof/>
              </w:rPr>
              <w:t>Galileo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CD1B4" w14:textId="50F95965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295" w:history="1">
            <w:r w:rsidRPr="00576100">
              <w:rPr>
                <w:rStyle w:val="Hyperlink"/>
                <w:noProof/>
              </w:rPr>
              <w:t>OpenPath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5B25F" w14:textId="5B80DB7E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296" w:history="1">
            <w:r w:rsidRPr="00576100">
              <w:rPr>
                <w:rStyle w:val="Hyperlink"/>
                <w:noProof/>
              </w:rPr>
              <w:t>Partnerships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8A109" w14:textId="07AACC40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297" w:history="1">
            <w:r w:rsidRPr="00576100">
              <w:rPr>
                <w:rStyle w:val="Hyperlink"/>
                <w:noProof/>
              </w:rPr>
              <w:t>Revenue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846D" w14:textId="24039F57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298" w:history="1">
            <w:r w:rsidRPr="00576100">
              <w:rPr>
                <w:rStyle w:val="Hyperlink"/>
                <w:noProof/>
              </w:rPr>
              <w:t>Platform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31F3E" w14:textId="4218FB6E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299" w:history="1">
            <w:r w:rsidRPr="00576100">
              <w:rPr>
                <w:rStyle w:val="Hyperlink"/>
                <w:noProof/>
              </w:rPr>
              <w:t>Sales and 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2589B" w14:textId="0CCE1718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00" w:history="1">
            <w:r w:rsidRPr="00576100">
              <w:rPr>
                <w:rStyle w:val="Hyperlink"/>
                <w:noProof/>
              </w:rPr>
              <w:t>Technology and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E5F0" w14:textId="4D87CD6A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01" w:history="1">
            <w:r w:rsidRPr="00576100">
              <w:rPr>
                <w:rStyle w:val="Hyperlink"/>
                <w:noProof/>
              </w:rPr>
              <w:t>General and administrative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AE170" w14:textId="22C85931" w:rsidR="008A6E3B" w:rsidRDefault="008A6E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02" w:history="1">
            <w:r w:rsidRPr="00576100">
              <w:rPr>
                <w:rStyle w:val="Hyperlink"/>
                <w:noProof/>
              </w:rPr>
              <w:t>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73078" w14:textId="59E2F046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03" w:history="1">
            <w:r w:rsidRPr="00576100">
              <w:rPr>
                <w:rStyle w:val="Hyperlink"/>
                <w:noProof/>
              </w:rPr>
              <w:t>Business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B60EF" w14:textId="73D2F0CB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04" w:history="1">
            <w:r w:rsidRPr="00576100">
              <w:rPr>
                <w:rStyle w:val="Hyperlink"/>
                <w:noProof/>
              </w:rPr>
              <w:t>CTV Ad Market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275AE" w14:textId="229CF4E2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05" w:history="1">
            <w:r w:rsidRPr="00576100">
              <w:rPr>
                <w:rStyle w:val="Hyperlink"/>
                <w:noProof/>
              </w:rPr>
              <w:t>US Advertising Industry (Digital + Traditional)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991A4" w14:textId="151ED0A6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06" w:history="1">
            <w:r w:rsidRPr="00576100">
              <w:rPr>
                <w:rStyle w:val="Hyperlink"/>
                <w:noProof/>
              </w:rPr>
              <w:t>Digital Advertising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51D1D" w14:textId="3FE2EF54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07" w:history="1">
            <w:r w:rsidRPr="00576100">
              <w:rPr>
                <w:rStyle w:val="Hyperlink"/>
                <w:noProof/>
              </w:rPr>
              <w:t>Traditional Advertising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AC7E4" w14:textId="36067A3F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08" w:history="1">
            <w:r w:rsidRPr="00576100">
              <w:rPr>
                <w:rStyle w:val="Hyperlink"/>
                <w:noProof/>
              </w:rPr>
              <w:t>The Connected TV Ecosystem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32E1A" w14:textId="7618A13E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09" w:history="1">
            <w:r w:rsidRPr="00576100">
              <w:rPr>
                <w:rStyle w:val="Hyperlink"/>
                <w:noProof/>
              </w:rPr>
              <w:t>Roku as an Operating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5EBC" w14:textId="768C0427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10" w:history="1">
            <w:r w:rsidRPr="00576100">
              <w:rPr>
                <w:rStyle w:val="Hyperlink"/>
                <w:noProof/>
              </w:rPr>
              <w:t>Differentiation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B0A1E" w14:textId="3B2CB742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11" w:history="1">
            <w:r w:rsidRPr="00576100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00719" w14:textId="41DE3CFC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12" w:history="1">
            <w:r w:rsidRPr="00576100">
              <w:rPr>
                <w:rStyle w:val="Hyperlink"/>
                <w:noProof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D40FF" w14:textId="4161F0A0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13" w:history="1">
            <w:r w:rsidRPr="00576100">
              <w:rPr>
                <w:rStyle w:val="Hyperlink"/>
                <w:noProof/>
              </w:rPr>
              <w:t>Monetization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3343A" w14:textId="2F7805ED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14" w:history="1">
            <w:r w:rsidRPr="00576100">
              <w:rPr>
                <w:rStyle w:val="Hyperlink"/>
                <w:noProof/>
              </w:rPr>
              <w:t>Bottom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77ABF" w14:textId="7CDBEFCD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15" w:history="1">
            <w:r w:rsidRPr="00576100">
              <w:rPr>
                <w:rStyle w:val="Hyperlink"/>
                <w:noProof/>
              </w:rPr>
              <w:t>Competition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CDDE3" w14:textId="3D8D1E26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16" w:history="1">
            <w:r w:rsidRPr="00576100">
              <w:rPr>
                <w:rStyle w:val="Hyperlink"/>
                <w:noProof/>
              </w:rPr>
              <w:t>Market 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9018A" w14:textId="2571B6A6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17" w:history="1">
            <w:r w:rsidRPr="00576100">
              <w:rPr>
                <w:rStyle w:val="Hyperlink"/>
                <w:noProof/>
              </w:rPr>
              <w:t>Roku as a Content Publisher – The Roku 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CEE31" w14:textId="3EB744F8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18" w:history="1">
            <w:r w:rsidRPr="00576100">
              <w:rPr>
                <w:rStyle w:val="Hyperlink"/>
                <w:noProof/>
              </w:rPr>
              <w:t>The 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A863A" w14:textId="41558FB8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19" w:history="1">
            <w:r w:rsidRPr="00576100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C09EE" w14:textId="20D9B52D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20" w:history="1">
            <w:r w:rsidRPr="00576100">
              <w:rPr>
                <w:rStyle w:val="Hyperlink"/>
                <w:noProof/>
              </w:rPr>
              <w:t>Engagement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5C568" w14:textId="452E7EF6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21" w:history="1">
            <w:r w:rsidRPr="00576100">
              <w:rPr>
                <w:rStyle w:val="Hyperlink"/>
                <w:noProof/>
              </w:rPr>
              <w:t>Competition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2E75E" w14:textId="0EB9D878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22" w:history="1">
            <w:r w:rsidRPr="00576100">
              <w:rPr>
                <w:rStyle w:val="Hyperlink"/>
                <w:noProof/>
              </w:rPr>
              <w:t>Incremental Ad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2F104" w14:textId="2F4C7F07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23" w:history="1">
            <w:r w:rsidRPr="00576100">
              <w:rPr>
                <w:rStyle w:val="Hyperlink"/>
                <w:noProof/>
              </w:rPr>
              <w:t>TRC Economics / Reach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5078F" w14:textId="61BE8F5E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24" w:history="1">
            <w:r w:rsidRPr="00576100">
              <w:rPr>
                <w:rStyle w:val="Hyperlink"/>
                <w:noProof/>
              </w:rPr>
              <w:t>CTV Ad Tech – Roku’s DSP (OneView)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FE260" w14:textId="7974064B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25" w:history="1">
            <w:r w:rsidRPr="00576100">
              <w:rPr>
                <w:rStyle w:val="Hyperlink"/>
                <w:noProof/>
              </w:rPr>
              <w:t>OneView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C4628" w14:textId="485692E3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26" w:history="1">
            <w:r w:rsidRPr="00576100">
              <w:rPr>
                <w:rStyle w:val="Hyperlink"/>
                <w:noProof/>
              </w:rPr>
              <w:t>Opportunity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C38BC" w14:textId="5DE41BD4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27" w:history="1">
            <w:r w:rsidRPr="00576100">
              <w:rPr>
                <w:rStyle w:val="Hyperlink"/>
                <w:noProof/>
              </w:rPr>
              <w:t>CTV / OTT Ad Placement Today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953B9" w14:textId="71BFB24C" w:rsidR="008A6E3B" w:rsidRDefault="008A6E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28" w:history="1">
            <w:r w:rsidRPr="00576100">
              <w:rPr>
                <w:rStyle w:val="Hyperlink"/>
                <w:noProof/>
              </w:rPr>
              <w:t>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A85D" w14:textId="28B41338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29" w:history="1">
            <w:r w:rsidRPr="00576100">
              <w:rPr>
                <w:rStyle w:val="Hyperlink"/>
                <w:noProof/>
              </w:rPr>
              <w:t>Dual Sided Fly Wheel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0CE8D" w14:textId="43B23C3F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30" w:history="1">
            <w:r w:rsidRPr="00576100">
              <w:rPr>
                <w:rStyle w:val="Hyperlink"/>
                <w:noProof/>
              </w:rPr>
              <w:t>INVESTMENT 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0DE19" w14:textId="5A408E35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31" w:history="1">
            <w:r w:rsidRPr="00576100">
              <w:rPr>
                <w:rStyle w:val="Hyperlink"/>
                <w:noProof/>
              </w:rPr>
              <w:t>Competition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54DFC" w14:textId="637F604D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32" w:history="1">
            <w:r w:rsidRPr="00576100">
              <w:rPr>
                <w:rStyle w:val="Hyperlink"/>
                <w:noProof/>
              </w:rPr>
              <w:t>Consumer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D7B69" w14:textId="1A74BCE2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33" w:history="1">
            <w:r w:rsidRPr="00576100">
              <w:rPr>
                <w:rStyle w:val="Hyperlink"/>
                <w:noProof/>
              </w:rPr>
              <w:t>Advertiser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45431" w14:textId="4A8ACD7B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34" w:history="1">
            <w:r w:rsidRPr="00576100">
              <w:rPr>
                <w:rStyle w:val="Hyperlink"/>
                <w:noProof/>
              </w:rPr>
              <w:t>Content Attraction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ECEF7" w14:textId="302208FF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35" w:history="1">
            <w:r w:rsidRPr="00576100">
              <w:rPr>
                <w:rStyle w:val="Hyperlink"/>
                <w:noProof/>
              </w:rPr>
              <w:t>Content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6BA9C" w14:textId="4055DD23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36" w:history="1">
            <w:r w:rsidRPr="00576100">
              <w:rPr>
                <w:rStyle w:val="Hyperlink"/>
                <w:noProof/>
              </w:rPr>
              <w:t>Roku Products and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1ED8E" w14:textId="3BD6F6BD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37" w:history="1">
            <w:r w:rsidRPr="00576100">
              <w:rPr>
                <w:rStyle w:val="Hyperlink"/>
                <w:noProof/>
              </w:rPr>
              <w:t>Streaming Players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3363C" w14:textId="69105F32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38" w:history="1">
            <w:r w:rsidRPr="00576100">
              <w:rPr>
                <w:rStyle w:val="Hyperlink"/>
                <w:noProof/>
              </w:rPr>
              <w:t>Roku TVs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44084" w14:textId="32E993C2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39" w:history="1">
            <w:r w:rsidRPr="00576100">
              <w:rPr>
                <w:rStyle w:val="Hyperlink"/>
                <w:noProof/>
              </w:rPr>
              <w:t>Content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BBB93" w14:textId="1021F7C6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40" w:history="1">
            <w:r w:rsidRPr="00576100">
              <w:rPr>
                <w:rStyle w:val="Hyperlink"/>
                <w:noProof/>
              </w:rPr>
              <w:t>Advertising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7FC61" w14:textId="1DD5140C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41" w:history="1">
            <w:r w:rsidRPr="00576100">
              <w:rPr>
                <w:rStyle w:val="Hyperlink"/>
                <w:noProof/>
              </w:rPr>
              <w:t>Sales &amp; Marketing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9C005" w14:textId="050806DD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42" w:history="1">
            <w:r w:rsidRPr="00576100">
              <w:rPr>
                <w:rStyle w:val="Hyperlink"/>
                <w:noProof/>
              </w:rPr>
              <w:t>Retail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87528" w14:textId="7AA643B2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43" w:history="1">
            <w:r w:rsidRPr="00576100">
              <w:rPr>
                <w:rStyle w:val="Hyperlink"/>
                <w:noProof/>
              </w:rPr>
              <w:t>Streaming Player Holidays Promotion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3443D" w14:textId="4575CD74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44" w:history="1">
            <w:r w:rsidRPr="00576100">
              <w:rPr>
                <w:rStyle w:val="Hyperlink"/>
                <w:noProof/>
              </w:rPr>
              <w:t>Technology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C7A7" w14:textId="04094FAD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45" w:history="1">
            <w:r w:rsidRPr="00576100">
              <w:rPr>
                <w:rStyle w:val="Hyperlink"/>
                <w:noProof/>
              </w:rPr>
              <w:t>Roku OS and TVs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1364B" w14:textId="5B2E20AB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46" w:history="1">
            <w:r w:rsidRPr="00576100">
              <w:rPr>
                <w:rStyle w:val="Hyperlink"/>
                <w:noProof/>
              </w:rPr>
              <w:t>OneView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CD946" w14:textId="35CC828A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47" w:history="1">
            <w:r w:rsidRPr="00576100">
              <w:rPr>
                <w:rStyle w:val="Hyperlink"/>
                <w:noProof/>
              </w:rPr>
              <w:t>GROWTH DRIVERS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8405A" w14:textId="36A15CEA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48" w:history="1">
            <w:r w:rsidRPr="00576100">
              <w:rPr>
                <w:rStyle w:val="Hyperlink"/>
                <w:noProof/>
              </w:rPr>
              <w:t>Increasing Active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98227" w14:textId="16827248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49" w:history="1">
            <w:r w:rsidRPr="00576100">
              <w:rPr>
                <w:rStyle w:val="Hyperlink"/>
                <w:noProof/>
              </w:rPr>
              <w:t>Affordability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2FA9E" w14:textId="123EF832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50" w:history="1">
            <w:r w:rsidRPr="00576100">
              <w:rPr>
                <w:rStyle w:val="Hyperlink"/>
                <w:noProof/>
              </w:rPr>
              <w:t>Roku OS Simplicity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56154" w14:textId="5944BD22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51" w:history="1">
            <w:r w:rsidRPr="00576100">
              <w:rPr>
                <w:rStyle w:val="Hyperlink"/>
                <w:noProof/>
              </w:rPr>
              <w:t>TV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3BCF1" w14:textId="48477AD0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52" w:history="1">
            <w:r w:rsidRPr="00576100">
              <w:rPr>
                <w:rStyle w:val="Hyperlink"/>
                <w:noProof/>
              </w:rPr>
              <w:t>International Expansion/White Label Players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432D5" w14:textId="4B5A1BE7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53" w:history="1">
            <w:r w:rsidRPr="00576100">
              <w:rPr>
                <w:rStyle w:val="Hyperlink"/>
                <w:noProof/>
              </w:rPr>
              <w:t>Growing Streaming Hours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EE195" w14:textId="1D0D0BD1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54" w:history="1">
            <w:r w:rsidRPr="00576100">
              <w:rPr>
                <w:rStyle w:val="Hyperlink"/>
                <w:noProof/>
              </w:rPr>
              <w:t>Content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0E08D" w14:textId="4F7DF0C1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55" w:history="1">
            <w:r w:rsidRPr="00576100">
              <w:rPr>
                <w:rStyle w:val="Hyperlink"/>
                <w:noProof/>
              </w:rPr>
              <w:t>Roku Direct Publisher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36FBD" w14:textId="388F9469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56" w:history="1">
            <w:r w:rsidRPr="00576100">
              <w:rPr>
                <w:rStyle w:val="Hyperlink"/>
                <w:noProof/>
              </w:rPr>
              <w:t>The Roku 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2A2CB" w14:textId="06E43D73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57" w:history="1">
            <w:r w:rsidRPr="00576100">
              <w:rPr>
                <w:rStyle w:val="Hyperlink"/>
                <w:noProof/>
              </w:rPr>
              <w:t>Quibi Acquisition/Roku Originals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C0643" w14:textId="23CEFC89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58" w:history="1">
            <w:r w:rsidRPr="00576100">
              <w:rPr>
                <w:rStyle w:val="Hyperlink"/>
                <w:noProof/>
              </w:rPr>
              <w:t>Roku Brand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8FAE1" w14:textId="14ABE0DE" w:rsidR="008A6E3B" w:rsidRDefault="008A6E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59" w:history="1">
            <w:r w:rsidRPr="00576100">
              <w:rPr>
                <w:rStyle w:val="Hyperlink"/>
                <w:noProof/>
              </w:rPr>
              <w:t>Monetization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D489A" w14:textId="237D9388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60" w:history="1">
            <w:r w:rsidRPr="00576100">
              <w:rPr>
                <w:rStyle w:val="Hyperlink"/>
                <w:noProof/>
              </w:rPr>
              <w:t>OneView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724FF" w14:textId="241361F1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61" w:history="1">
            <w:r w:rsidRPr="00576100">
              <w:rPr>
                <w:rStyle w:val="Hyperlink"/>
                <w:noProof/>
              </w:rPr>
              <w:t>Direct-to-Consumer and SMBs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31771" w14:textId="62469F61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62" w:history="1">
            <w:r w:rsidRPr="00576100">
              <w:rPr>
                <w:rStyle w:val="Hyperlink"/>
                <w:noProof/>
              </w:rPr>
              <w:t>Dynamic Ad Insertion Technology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047E" w14:textId="4CC7FD89" w:rsidR="008A6E3B" w:rsidRDefault="008A6E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45363" w:history="1">
            <w:r w:rsidRPr="00576100">
              <w:rPr>
                <w:rStyle w:val="Hyperlink"/>
                <w:noProof/>
              </w:rPr>
              <w:t>Roku Pay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CB83" w14:textId="523449B0" w:rsidR="001D1C85" w:rsidRDefault="001D1C85">
          <w:r>
            <w:rPr>
              <w:b/>
              <w:bCs/>
              <w:noProof/>
            </w:rPr>
            <w:fldChar w:fldCharType="end"/>
          </w:r>
        </w:p>
      </w:sdtContent>
    </w:sdt>
    <w:p w14:paraId="6A6B90E3" w14:textId="77BCAEA2" w:rsidR="00994766" w:rsidRDefault="00994766">
      <w:pPr>
        <w:rPr>
          <w:rFonts w:ascii="Forma DJR Micro" w:hAnsi="Forma DJR Micro"/>
        </w:rPr>
      </w:pPr>
      <w:r>
        <w:rPr>
          <w:rFonts w:ascii="Forma DJR Micro" w:hAnsi="Forma DJR Micro"/>
        </w:rPr>
        <w:br w:type="page"/>
      </w:r>
    </w:p>
    <w:p w14:paraId="2E317790" w14:textId="2231C552" w:rsidR="00DF16DF" w:rsidRPr="003D24B1" w:rsidRDefault="001046CE" w:rsidP="00994766">
      <w:pPr>
        <w:pStyle w:val="Heading1"/>
      </w:pPr>
      <w:bookmarkStart w:id="0" w:name="_Toc149245290"/>
      <w:r w:rsidRPr="003D24B1">
        <w:lastRenderedPageBreak/>
        <w:t>The Trade Desk Inc</w:t>
      </w:r>
      <w:bookmarkEnd w:id="0"/>
    </w:p>
    <w:p w14:paraId="6FCAB4E8" w14:textId="295C8937" w:rsidR="00F1478E" w:rsidRDefault="00F1478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i/>
          <w:iCs/>
          <w:kern w:val="0"/>
          <w:sz w:val="16"/>
          <w:szCs w:val="16"/>
        </w:rPr>
      </w:pPr>
      <w:r w:rsidRPr="00F1478E">
        <w:rPr>
          <w:rFonts w:ascii="Forma DJR Micro" w:hAnsi="Forma DJR Micro" w:cs="Cambria"/>
          <w:i/>
          <w:iCs/>
          <w:kern w:val="0"/>
          <w:sz w:val="16"/>
          <w:szCs w:val="16"/>
        </w:rPr>
        <w:t>(Reference - 20230906 - William Blair Research - TTD - Initiation - Proprietary Technologically Forward Platform - 23 pages.pdf)</w:t>
      </w:r>
    </w:p>
    <w:p w14:paraId="6E7BBCCB" w14:textId="77777777" w:rsidR="00F1478E" w:rsidRPr="00F1478E" w:rsidRDefault="00F1478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i/>
          <w:iCs/>
          <w:kern w:val="0"/>
          <w:sz w:val="16"/>
          <w:szCs w:val="16"/>
        </w:rPr>
      </w:pPr>
    </w:p>
    <w:p w14:paraId="4AB0BB6B" w14:textId="55852434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 xml:space="preserve">The Trade Desk is a leading player in the global advertising technology sector, providing a </w:t>
      </w:r>
      <w:r w:rsidR="00994766" w:rsidRPr="003D24B1">
        <w:rPr>
          <w:rFonts w:ascii="Forma DJR Micro" w:hAnsi="Forma DJR Micro" w:cs="Cambria"/>
          <w:kern w:val="0"/>
          <w:sz w:val="20"/>
          <w:szCs w:val="20"/>
        </w:rPr>
        <w:t>self</w:t>
      </w:r>
      <w:r w:rsidR="00994766">
        <w:rPr>
          <w:rFonts w:ascii="Forma DJR Micro" w:hAnsi="Forma DJR Micro" w:cs="Cambria"/>
          <w:kern w:val="0"/>
          <w:sz w:val="20"/>
          <w:szCs w:val="20"/>
        </w:rPr>
        <w:t>-</w:t>
      </w:r>
      <w:r w:rsidR="00994766" w:rsidRPr="003D24B1">
        <w:rPr>
          <w:rFonts w:ascii="Forma DJR Micro" w:hAnsi="Forma DJR Micro" w:cs="Cambria"/>
          <w:kern w:val="0"/>
          <w:sz w:val="20"/>
          <w:szCs w:val="20"/>
        </w:rPr>
        <w:t>service</w:t>
      </w:r>
      <w:r w:rsidR="00994766">
        <w:rPr>
          <w:rFonts w:ascii="Forma DJR Micro" w:hAnsi="Forma DJR Micro" w:cs="Cambria"/>
          <w:kern w:val="0"/>
          <w:sz w:val="20"/>
          <w:szCs w:val="20"/>
        </w:rPr>
        <w:t>,</w:t>
      </w:r>
    </w:p>
    <w:p w14:paraId="7912C2DF" w14:textId="77777777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platform that enables clients to purchase and manage data-driven digital advertising campaigns.</w:t>
      </w:r>
    </w:p>
    <w:p w14:paraId="5FCADE65" w14:textId="77777777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The company’s platform integrates various advertising formats, including display, video,</w:t>
      </w:r>
    </w:p>
    <w:p w14:paraId="243D52E4" w14:textId="0C6B2B3A" w:rsidR="001046CE" w:rsidRPr="003D24B1" w:rsidRDefault="001046CE">
      <w:pPr>
        <w:rPr>
          <w:rFonts w:ascii="Forma DJR Micro" w:hAnsi="Forma DJR Micro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audio, native, and social, across a multitude of devices, such as computers, mobile devices, and TV.</w:t>
      </w:r>
    </w:p>
    <w:p w14:paraId="59635741" w14:textId="73B99E16" w:rsidR="001046CE" w:rsidRPr="003D24B1" w:rsidRDefault="001046CE">
      <w:pPr>
        <w:rPr>
          <w:rFonts w:ascii="Forma DJR Micro" w:hAnsi="Forma DJR Micro"/>
        </w:rPr>
      </w:pPr>
      <w:r w:rsidRPr="003D24B1">
        <w:rPr>
          <w:rFonts w:ascii="Forma DJR Micro" w:hAnsi="Forma DJR Micro"/>
          <w:noProof/>
        </w:rPr>
        <w:drawing>
          <wp:inline distT="0" distB="0" distL="0" distR="0" wp14:anchorId="32F2A28A" wp14:editId="5FE4D7CE">
            <wp:extent cx="4675909" cy="1905333"/>
            <wp:effectExtent l="0" t="0" r="0" b="0"/>
            <wp:docPr id="45013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36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827" cy="19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A46A" w14:textId="32CEC9CD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The Trade Desk’s demand-side platform (DSP) generates a little less than 90% of its total platform.</w:t>
      </w:r>
    </w:p>
    <w:p w14:paraId="128EC471" w14:textId="2EC43945" w:rsidR="001046CE" w:rsidRDefault="001046CE" w:rsidP="001046CE">
      <w:pPr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spend from North America</w:t>
      </w:r>
    </w:p>
    <w:p w14:paraId="7FA0336E" w14:textId="0C93C5B5" w:rsidR="00994766" w:rsidRPr="003D24B1" w:rsidRDefault="00994766" w:rsidP="00994766">
      <w:pPr>
        <w:pStyle w:val="Heading2"/>
      </w:pPr>
      <w:bookmarkStart w:id="1" w:name="_Toc149245291"/>
      <w:r>
        <w:t>Tech Stack</w:t>
      </w:r>
      <w:bookmarkEnd w:id="1"/>
    </w:p>
    <w:p w14:paraId="7FF8F16D" w14:textId="3E8FE452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 xml:space="preserve">An overview of several capabilities of The Trade Desk’s technology stack is provided below – </w:t>
      </w:r>
    </w:p>
    <w:p w14:paraId="506E4EB8" w14:textId="77777777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-BoldItalic"/>
          <w:b/>
          <w:bCs/>
          <w:i/>
          <w:iCs/>
          <w:kern w:val="0"/>
          <w:sz w:val="20"/>
          <w:szCs w:val="20"/>
        </w:rPr>
      </w:pPr>
    </w:p>
    <w:p w14:paraId="196F86CE" w14:textId="77777777" w:rsidR="00994766" w:rsidRDefault="001046CE" w:rsidP="00994766">
      <w:pPr>
        <w:pStyle w:val="Heading3"/>
      </w:pPr>
      <w:bookmarkStart w:id="2" w:name="_Toc149245292"/>
      <w:r w:rsidRPr="00994766">
        <w:t>Unified ID 2</w:t>
      </w:r>
      <w:bookmarkEnd w:id="2"/>
    </w:p>
    <w:p w14:paraId="0FE830A5" w14:textId="48F661B5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 xml:space="preserve">This open-source identity framework allows users to forgo the use of third-party cookies for ad targeting, allowing for more effective, privacy-conscious marketing – </w:t>
      </w:r>
    </w:p>
    <w:p w14:paraId="1A476C47" w14:textId="77777777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4747FAA5" w14:textId="70FBC85B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/>
          <w:noProof/>
        </w:rPr>
        <w:drawing>
          <wp:inline distT="0" distB="0" distL="0" distR="0" wp14:anchorId="06423636" wp14:editId="7AA7EF1D">
            <wp:extent cx="5943600" cy="2992755"/>
            <wp:effectExtent l="0" t="0" r="0" b="0"/>
            <wp:docPr id="134028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88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E485" w14:textId="77777777" w:rsidR="00994766" w:rsidRDefault="001046CE" w:rsidP="00994766">
      <w:pPr>
        <w:pStyle w:val="Heading3"/>
        <w:rPr>
          <w:b/>
          <w:bCs/>
          <w:i/>
          <w:iCs/>
        </w:rPr>
      </w:pPr>
      <w:bookmarkStart w:id="3" w:name="_Toc149245293"/>
      <w:r w:rsidRPr="00994766">
        <w:lastRenderedPageBreak/>
        <w:t>Kokai</w:t>
      </w:r>
      <w:bookmarkEnd w:id="3"/>
    </w:p>
    <w:p w14:paraId="18FE04B2" w14:textId="76E1C90D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-BoldItalic"/>
          <w:b/>
          <w:bCs/>
          <w:i/>
          <w:iCs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In June 2023, The Trade Desk launched Kokai, which leverages major advances in distributed artificial intelligence (AI). Kokai builds on Koa, which was launched in 2018; Kokai leverages the power of Koa’s AI throughout multiple aspects of media buying within The Trade Desk’s platform.</w:t>
      </w:r>
    </w:p>
    <w:p w14:paraId="66C9690A" w14:textId="57CF9CF7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 xml:space="preserve"> </w:t>
      </w:r>
    </w:p>
    <w:p w14:paraId="22FB4CFA" w14:textId="77777777" w:rsidR="00994766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-BoldItalic"/>
          <w:b/>
          <w:bCs/>
          <w:i/>
          <w:iCs/>
          <w:kern w:val="0"/>
          <w:sz w:val="20"/>
          <w:szCs w:val="20"/>
        </w:rPr>
      </w:pPr>
      <w:bookmarkStart w:id="4" w:name="_Toc149245294"/>
      <w:r w:rsidRPr="00994766">
        <w:rPr>
          <w:rStyle w:val="Heading3Char"/>
        </w:rPr>
        <w:t>Galileo</w:t>
      </w:r>
      <w:bookmarkEnd w:id="4"/>
      <w:r w:rsidRPr="003D24B1">
        <w:rPr>
          <w:rFonts w:ascii="Forma DJR Micro" w:hAnsi="Forma DJR Micro" w:cs="Cambria-BoldItalic"/>
          <w:b/>
          <w:bCs/>
          <w:i/>
          <w:iCs/>
          <w:kern w:val="0"/>
          <w:sz w:val="20"/>
          <w:szCs w:val="20"/>
        </w:rPr>
        <w:t xml:space="preserve"> </w:t>
      </w:r>
    </w:p>
    <w:p w14:paraId="3F4586F7" w14:textId="0536D0F7" w:rsidR="001046CE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Announced on January 5, 2023, this first-party data integration tool enables cross-channel identity solutions like UID2, customer relationship management, and other data to enable audience matching (using online and offline data to better target existing customers).</w:t>
      </w:r>
    </w:p>
    <w:p w14:paraId="256A7012" w14:textId="77777777" w:rsidR="00994766" w:rsidRPr="003D24B1" w:rsidRDefault="00994766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7FFED850" w14:textId="77777777" w:rsidR="00994766" w:rsidRDefault="001046CE" w:rsidP="00994766">
      <w:pPr>
        <w:pStyle w:val="Heading3"/>
        <w:rPr>
          <w:b/>
          <w:bCs/>
          <w:i/>
          <w:iCs/>
        </w:rPr>
      </w:pPr>
      <w:bookmarkStart w:id="5" w:name="_Toc149245295"/>
      <w:proofErr w:type="spellStart"/>
      <w:r w:rsidRPr="00994766">
        <w:t>OpenPath</w:t>
      </w:r>
      <w:bookmarkEnd w:id="5"/>
      <w:proofErr w:type="spellEnd"/>
    </w:p>
    <w:p w14:paraId="12FADF9C" w14:textId="235785CE" w:rsidR="001046CE" w:rsidRPr="003D24B1" w:rsidRDefault="001046CE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color w:val="FF0000"/>
          <w:kern w:val="0"/>
          <w:sz w:val="20"/>
          <w:szCs w:val="20"/>
        </w:rPr>
      </w:pPr>
      <w:r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 xml:space="preserve">To further enhance supply, The Trade Desk introduced </w:t>
      </w:r>
      <w:proofErr w:type="spellStart"/>
      <w:r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>OpenPath</w:t>
      </w:r>
      <w:proofErr w:type="spellEnd"/>
      <w:r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 xml:space="preserve"> in early 2022, a tool</w:t>
      </w:r>
      <w:r w:rsidR="00B96A4A"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>primarily designed to drive publisher supply to the open internet and streamline the ad supply</w:t>
      </w:r>
      <w:r w:rsidR="00B96A4A"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 xml:space="preserve">chain. </w:t>
      </w:r>
      <w:proofErr w:type="spellStart"/>
      <w:r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>OpenPath</w:t>
      </w:r>
      <w:proofErr w:type="spellEnd"/>
      <w:r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 xml:space="preserve"> does not, however, offer yield management services, making it less accessible to</w:t>
      </w:r>
      <w:r w:rsidR="00B96A4A"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>smaller companies with limited yield management resources. In contrast, larger entities stand to</w:t>
      </w:r>
      <w:r w:rsidR="00B96A4A"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>benefit significantly from this tool, as it enables them to receive bids directly through The Trade</w:t>
      </w:r>
      <w:r w:rsidR="00B96A4A"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color w:val="000000"/>
          <w:kern w:val="0"/>
          <w:sz w:val="20"/>
          <w:szCs w:val="20"/>
        </w:rPr>
        <w:t>Desk’s platform.</w:t>
      </w:r>
    </w:p>
    <w:p w14:paraId="4079F4C5" w14:textId="77777777" w:rsidR="00B96A4A" w:rsidRPr="003D24B1" w:rsidRDefault="00B96A4A" w:rsidP="001046CE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color w:val="FF0000"/>
          <w:kern w:val="0"/>
          <w:sz w:val="20"/>
          <w:szCs w:val="20"/>
        </w:rPr>
      </w:pPr>
    </w:p>
    <w:p w14:paraId="2E17E0F3" w14:textId="77777777" w:rsidR="00B96A4A" w:rsidRPr="003D24B1" w:rsidRDefault="00B96A4A" w:rsidP="00994766">
      <w:pPr>
        <w:pStyle w:val="Heading2"/>
      </w:pPr>
      <w:bookmarkStart w:id="6" w:name="_Toc149245296"/>
      <w:r w:rsidRPr="003D24B1">
        <w:t>Partnerships</w:t>
      </w:r>
      <w:bookmarkEnd w:id="6"/>
    </w:p>
    <w:p w14:paraId="651D8B50" w14:textId="77777777" w:rsidR="00B96A4A" w:rsidRPr="003D24B1" w:rsidRDefault="00B96A4A" w:rsidP="00B96A4A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The Trade Desk works with many inventory, data, and advertising partners to provide comprehensive</w:t>
      </w:r>
    </w:p>
    <w:p w14:paraId="76015B29" w14:textId="39766F61" w:rsidR="00B96A4A" w:rsidRPr="003D24B1" w:rsidRDefault="00B96A4A" w:rsidP="00B96A4A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ad buying solutions.</w:t>
      </w:r>
    </w:p>
    <w:p w14:paraId="61072D12" w14:textId="77777777" w:rsidR="00B96A4A" w:rsidRPr="003D24B1" w:rsidRDefault="00B96A4A" w:rsidP="00B96A4A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4C7E6ABF" w14:textId="6B6CCA3D" w:rsidR="00B96A4A" w:rsidRPr="003D24B1" w:rsidRDefault="00B96A4A" w:rsidP="00B96A4A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/>
          <w:noProof/>
        </w:rPr>
        <w:drawing>
          <wp:inline distT="0" distB="0" distL="0" distR="0" wp14:anchorId="4797797A" wp14:editId="4B74085C">
            <wp:extent cx="5943600" cy="3146425"/>
            <wp:effectExtent l="0" t="0" r="0" b="0"/>
            <wp:docPr id="163497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725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DFAB" w14:textId="77777777" w:rsidR="00B96A4A" w:rsidRPr="003D24B1" w:rsidRDefault="00B96A4A" w:rsidP="00B96A4A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2CF90D5B" w14:textId="77777777" w:rsidR="007668F4" w:rsidRPr="003D24B1" w:rsidRDefault="007668F4" w:rsidP="007668F4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At The Trade Desk’s investor day in October 2022, founder and CEO Jeffrey Green indicated that the</w:t>
      </w:r>
    </w:p>
    <w:p w14:paraId="33AF049C" w14:textId="575B01FF" w:rsidR="00B96A4A" w:rsidRPr="003D24B1" w:rsidRDefault="007668F4" w:rsidP="007668F4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broader television advertising market is roughly $250 billion. Of that total, CTV represents roughly</w:t>
      </w:r>
      <w:r w:rsidR="003D24B1" w:rsidRPr="003D24B1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$16 billion</w:t>
      </w:r>
      <w:r w:rsidR="003D24B1" w:rsidRPr="003D24B1">
        <w:rPr>
          <w:rFonts w:ascii="Forma DJR Micro" w:hAnsi="Forma DJR Micro" w:cs="Cambria"/>
          <w:kern w:val="0"/>
          <w:sz w:val="20"/>
          <w:szCs w:val="20"/>
        </w:rPr>
        <w:t>.</w:t>
      </w:r>
    </w:p>
    <w:p w14:paraId="475FF0F2" w14:textId="77777777" w:rsidR="007668F4" w:rsidRPr="003D24B1" w:rsidRDefault="007668F4" w:rsidP="007668F4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33B90376" w14:textId="46B34C80" w:rsidR="007668F4" w:rsidRPr="003D24B1" w:rsidRDefault="007668F4" w:rsidP="007668F4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The Trade Desk operates in a highly competitive landscape that includes large technology companies</w:t>
      </w:r>
      <w:r w:rsidR="003D24B1" w:rsidRPr="003D24B1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such as Google Ad Exchange, Amazon, and Meta. The Trade Desk’s positioning as a DSP allows</w:t>
      </w:r>
      <w:r w:rsidR="003D24B1" w:rsidRPr="003D24B1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it to leverage its existing base of advertisers to gain additional advertising inventory from providers</w:t>
      </w:r>
      <w:r w:rsidR="003D24B1" w:rsidRPr="003D24B1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that would historically not share inventory with anyone outside their ecosystem.</w:t>
      </w:r>
    </w:p>
    <w:p w14:paraId="22E526CF" w14:textId="77777777" w:rsidR="003D24B1" w:rsidRPr="003D24B1" w:rsidRDefault="003D24B1" w:rsidP="007668F4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799B8FBB" w14:textId="10ED4F92" w:rsidR="00994766" w:rsidRPr="00994766" w:rsidRDefault="003D24B1" w:rsidP="00994766">
      <w:pPr>
        <w:pStyle w:val="Heading2"/>
      </w:pPr>
      <w:bookmarkStart w:id="7" w:name="_Toc149245297"/>
      <w:r w:rsidRPr="00994766">
        <w:lastRenderedPageBreak/>
        <w:t>Revenue</w:t>
      </w:r>
      <w:bookmarkEnd w:id="7"/>
    </w:p>
    <w:p w14:paraId="6670B413" w14:textId="237C7B86" w:rsidR="003D24B1" w:rsidRP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Revenue is generated from clients leveraging the company’s platform to purchase advertising inventory, data, and other add-on features. Clients are charged a platform fee, which is a percentage of the client’s purchases through The Trade Desk’s platform. Clients are also invoiced for the cost of advertising inventory purchased, along with any data and add-on features.</w:t>
      </w:r>
    </w:p>
    <w:p w14:paraId="64B02FCA" w14:textId="77777777" w:rsidR="003D24B1" w:rsidRP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00F31575" w14:textId="77777777" w:rsidR="00994766" w:rsidRPr="00994766" w:rsidRDefault="003D24B1" w:rsidP="00994766">
      <w:pPr>
        <w:pStyle w:val="Heading2"/>
      </w:pPr>
      <w:bookmarkStart w:id="8" w:name="_Toc149245298"/>
      <w:r w:rsidRPr="00994766">
        <w:t>Platform operations</w:t>
      </w:r>
      <w:bookmarkEnd w:id="8"/>
    </w:p>
    <w:p w14:paraId="1DA427B0" w14:textId="3FA03A8D" w:rsidR="003D24B1" w:rsidRPr="00994766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-BoldItalic"/>
          <w:b/>
          <w:bCs/>
          <w:i/>
          <w:iCs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These expenses include costs related to the hosting of The Trade Desk’s</w:t>
      </w:r>
    </w:p>
    <w:p w14:paraId="3D93478E" w14:textId="77777777" w:rsidR="003D24B1" w:rsidRP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platform, including “internet traffic” correlated with the viewing of impressions or queries per</w:t>
      </w:r>
    </w:p>
    <w:p w14:paraId="12BD48C6" w14:textId="48B45F32" w:rsidR="003D24B1" w:rsidRP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second, the purchasing of data to improve the company’s platform, and costs associated with providing</w:t>
      </w:r>
      <w:r w:rsidR="00994766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client support.</w:t>
      </w:r>
    </w:p>
    <w:p w14:paraId="3E8D8C41" w14:textId="77777777" w:rsidR="003D24B1" w:rsidRP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3EBACDCF" w14:textId="77777777" w:rsidR="00994766" w:rsidRDefault="003D24B1" w:rsidP="00994766">
      <w:pPr>
        <w:pStyle w:val="Heading2"/>
      </w:pPr>
      <w:bookmarkStart w:id="9" w:name="_Toc149245299"/>
      <w:r w:rsidRPr="003D24B1">
        <w:t>Sales and marketing</w:t>
      </w:r>
      <w:bookmarkEnd w:id="9"/>
    </w:p>
    <w:p w14:paraId="5EDFD370" w14:textId="22DEDC6A" w:rsid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Sales and marketing expense comprises personnel costs; costs associated</w:t>
      </w:r>
      <w:r w:rsidR="00994766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with market development programs, marketing events, advertising and promotional activities; and</w:t>
      </w:r>
      <w:r w:rsidR="00994766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other associated expenses. Personnel costs include employee commissions, which are expensed</w:t>
      </w:r>
      <w:r w:rsidR="00994766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when they are incurred.</w:t>
      </w:r>
    </w:p>
    <w:p w14:paraId="0D166DD2" w14:textId="77777777" w:rsidR="00994766" w:rsidRPr="003D24B1" w:rsidRDefault="00994766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475E8282" w14:textId="77777777" w:rsidR="00994766" w:rsidRPr="00994766" w:rsidRDefault="003D24B1" w:rsidP="00994766">
      <w:pPr>
        <w:pStyle w:val="Heading2"/>
      </w:pPr>
      <w:bookmarkStart w:id="10" w:name="_Toc149245300"/>
      <w:r w:rsidRPr="00994766">
        <w:t>Technology and development</w:t>
      </w:r>
      <w:bookmarkEnd w:id="10"/>
    </w:p>
    <w:p w14:paraId="5E6979D3" w14:textId="21E20D00" w:rsidR="003D24B1" w:rsidRP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These expenses primarily consist of personnel costs, third-party</w:t>
      </w:r>
      <w:r w:rsidR="00994766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consulting costs (related to the ongoing development of The Trade Desk’s platform and the integrations</w:t>
      </w:r>
      <w:r w:rsidR="00994766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with advertising/data inventory suppliers), and the amortization of capitalized third</w:t>
      </w:r>
      <w:r w:rsidR="00994766">
        <w:rPr>
          <w:rFonts w:ascii="Forma DJR Micro" w:hAnsi="Forma DJR Micro" w:cs="Cambria"/>
          <w:kern w:val="0"/>
          <w:sz w:val="20"/>
          <w:szCs w:val="20"/>
        </w:rPr>
        <w:t>-</w:t>
      </w:r>
      <w:r w:rsidRPr="003D24B1">
        <w:rPr>
          <w:rFonts w:ascii="Forma DJR Micro" w:hAnsi="Forma DJR Micro" w:cs="Cambria"/>
          <w:kern w:val="0"/>
          <w:sz w:val="20"/>
          <w:szCs w:val="20"/>
        </w:rPr>
        <w:t>party</w:t>
      </w:r>
      <w:r w:rsidR="00994766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software.</w:t>
      </w:r>
    </w:p>
    <w:p w14:paraId="49ED2F3D" w14:textId="77777777" w:rsidR="003D24B1" w:rsidRP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05B06FF9" w14:textId="759DC598" w:rsidR="00994766" w:rsidRPr="00994766" w:rsidRDefault="003D24B1" w:rsidP="00994766">
      <w:pPr>
        <w:pStyle w:val="Heading2"/>
      </w:pPr>
      <w:bookmarkStart w:id="11" w:name="_Toc149245301"/>
      <w:r w:rsidRPr="00994766">
        <w:t>General and administrative</w:t>
      </w:r>
      <w:bookmarkEnd w:id="11"/>
    </w:p>
    <w:p w14:paraId="6BDF135D" w14:textId="29151349" w:rsidR="003D24B1" w:rsidRP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General and administrative expenses primarily comprise personnel</w:t>
      </w:r>
      <w:r w:rsidR="00994766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costs, costs attributable to accounting and legal professional service fees, and credit loss expenses.</w:t>
      </w:r>
      <w:r w:rsidR="00994766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This expense line item also includes stock-based compensation expenses related to the CEO performance</w:t>
      </w:r>
      <w:r w:rsidR="00994766"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option.</w:t>
      </w:r>
    </w:p>
    <w:p w14:paraId="3E87157B" w14:textId="77777777" w:rsidR="003D24B1" w:rsidRP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1593C450" w14:textId="75050D00" w:rsid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color w:val="2E74B5" w:themeColor="accent5" w:themeShade="BF"/>
          <w:kern w:val="0"/>
          <w:sz w:val="20"/>
          <w:szCs w:val="20"/>
        </w:rPr>
      </w:pPr>
      <w:r w:rsidRPr="003D24B1">
        <w:rPr>
          <w:rFonts w:ascii="Forma DJR Micro" w:hAnsi="Forma DJR Micro" w:cs="Cambria"/>
          <w:color w:val="2E74B5" w:themeColor="accent5" w:themeShade="BF"/>
          <w:kern w:val="0"/>
          <w:sz w:val="20"/>
          <w:szCs w:val="20"/>
        </w:rPr>
        <w:t>As of June 2023, Magna Global estimated 2023 global ad spend to be roughly $840 billion, about $580 billion of which is spent in the broader internet categories (including search, display, social, online video, and other). Eventually, most (if not all) of the $840 billion global ad market will be digital, up from roughly 69% today. Further, Magna estimates that the global advertising market will surpass $1 trillion by 2027.</w:t>
      </w:r>
    </w:p>
    <w:p w14:paraId="48BF190A" w14:textId="77777777" w:rsid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color w:val="2E74B5" w:themeColor="accent5" w:themeShade="BF"/>
          <w:kern w:val="0"/>
          <w:sz w:val="20"/>
          <w:szCs w:val="20"/>
        </w:rPr>
      </w:pPr>
    </w:p>
    <w:p w14:paraId="6DA00BE2" w14:textId="354A93CC" w:rsidR="003D24B1" w:rsidRDefault="003D24B1" w:rsidP="00944EAF">
      <w:pPr>
        <w:pStyle w:val="Heading1"/>
      </w:pPr>
      <w:bookmarkStart w:id="12" w:name="_Toc149245302"/>
      <w:r>
        <w:t>ROKU</w:t>
      </w:r>
      <w:bookmarkEnd w:id="12"/>
      <w:r>
        <w:t xml:space="preserve"> </w:t>
      </w:r>
    </w:p>
    <w:p w14:paraId="5E6BC40E" w14:textId="0206283C" w:rsidR="00431265" w:rsidRPr="005872B7" w:rsidRDefault="005872B7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i/>
          <w:iCs/>
          <w:kern w:val="0"/>
          <w:sz w:val="16"/>
          <w:szCs w:val="16"/>
        </w:rPr>
      </w:pPr>
      <w:r w:rsidRPr="005872B7">
        <w:rPr>
          <w:rFonts w:ascii="Forma DJR Micro" w:hAnsi="Forma DJR Micro" w:cs="Cambria"/>
          <w:i/>
          <w:iCs/>
          <w:kern w:val="0"/>
          <w:sz w:val="16"/>
          <w:szCs w:val="16"/>
        </w:rPr>
        <w:t>(Reference - 20221111 - Jefferies - ROKU - Initiation - Initiating Coverage CTV Growth - 28 pages.pdf)</w:t>
      </w:r>
    </w:p>
    <w:p w14:paraId="3D1B8EB3" w14:textId="6E8F0E11" w:rsidR="003D24B1" w:rsidRDefault="003D24B1" w:rsidP="00944EAF">
      <w:pPr>
        <w:pStyle w:val="Heading2"/>
      </w:pPr>
      <w:bookmarkStart w:id="13" w:name="_Toc149245303"/>
      <w:r>
        <w:t>Business Overview</w:t>
      </w:r>
      <w:bookmarkEnd w:id="13"/>
      <w:r>
        <w:t xml:space="preserve"> </w:t>
      </w:r>
    </w:p>
    <w:p w14:paraId="1B903C3B" w14:textId="4EF69575" w:rsidR="003D24B1" w:rsidRDefault="003D24B1" w:rsidP="003D2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3D24B1">
        <w:rPr>
          <w:rFonts w:ascii="Forma DJR Micro" w:hAnsi="Forma DJR Micro" w:cs="Cambria"/>
          <w:kern w:val="0"/>
          <w:sz w:val="20"/>
          <w:szCs w:val="20"/>
        </w:rPr>
        <w:t>Roku's flywheel is built on OS for CTV via partnerships and hardware, an ad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platform including OneView is DSP, and the Roku channel which is a FAST service that combines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50/50 rev share licensed IP as well as limited original content. Together it drives ROKU's position to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be a leading player in television as it captures share of shifting dollars towards CTV from hardware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3D24B1">
        <w:rPr>
          <w:rFonts w:ascii="Forma DJR Micro" w:hAnsi="Forma DJR Micro" w:cs="Cambria"/>
          <w:kern w:val="0"/>
          <w:sz w:val="20"/>
          <w:szCs w:val="20"/>
        </w:rPr>
        <w:t>to subscriptions to ad dollars.</w:t>
      </w:r>
    </w:p>
    <w:p w14:paraId="49EF50FB" w14:textId="77777777" w:rsidR="00431265" w:rsidRDefault="00431265" w:rsidP="00431265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66FF912B" w14:textId="77777777" w:rsidR="0002698F" w:rsidRDefault="0002698F" w:rsidP="00944EAF">
      <w:pPr>
        <w:pStyle w:val="Heading2"/>
      </w:pPr>
      <w:bookmarkStart w:id="14" w:name="_Toc149245304"/>
      <w:r w:rsidRPr="0002698F">
        <w:t>CTV Ad Market</w:t>
      </w:r>
      <w:bookmarkEnd w:id="14"/>
      <w:r>
        <w:t xml:space="preserve"> </w:t>
      </w:r>
    </w:p>
    <w:p w14:paraId="72921955" w14:textId="0D9EB511" w:rsidR="003D24B1" w:rsidRDefault="0002698F" w:rsidP="0002698F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02698F">
        <w:rPr>
          <w:rFonts w:ascii="Forma DJR Micro" w:hAnsi="Forma DJR Micro" w:cs="Cambria"/>
          <w:kern w:val="0"/>
          <w:sz w:val="20"/>
          <w:szCs w:val="20"/>
        </w:rPr>
        <w:t>CTV to be the fastest growing digital ad segment w/ an 18% CAGR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02698F">
        <w:rPr>
          <w:rFonts w:ascii="Forma DJR Micro" w:hAnsi="Forma DJR Micro" w:cs="Cambria"/>
          <w:kern w:val="0"/>
          <w:sz w:val="20"/>
          <w:szCs w:val="20"/>
        </w:rPr>
        <w:t>for 2022-26, reaching ~$36B by '26. New, premium AVOD services plus established streaming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02698F">
        <w:rPr>
          <w:rFonts w:ascii="Forma DJR Micro" w:hAnsi="Forma DJR Micro" w:cs="Cambria"/>
          <w:kern w:val="0"/>
          <w:sz w:val="20"/>
          <w:szCs w:val="20"/>
        </w:rPr>
        <w:t>engagement should drive advertisers to CTV inventory; digital ad wallet growth and dollars shifting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02698F">
        <w:rPr>
          <w:rFonts w:ascii="Forma DJR Micro" w:hAnsi="Forma DJR Micro" w:cs="Cambria"/>
          <w:kern w:val="0"/>
          <w:sz w:val="20"/>
          <w:szCs w:val="20"/>
        </w:rPr>
        <w:t>to CTV</w:t>
      </w:r>
      <w:r>
        <w:rPr>
          <w:rFonts w:ascii="Forma DJR Micro" w:hAnsi="Forma DJR Micro" w:cs="Cambria"/>
          <w:kern w:val="0"/>
          <w:sz w:val="20"/>
          <w:szCs w:val="20"/>
        </w:rPr>
        <w:t>.</w:t>
      </w:r>
    </w:p>
    <w:p w14:paraId="1D468152" w14:textId="77777777" w:rsidR="0002698F" w:rsidRDefault="0002698F" w:rsidP="0002698F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764D7AF4" w14:textId="318F12F6" w:rsidR="0002698F" w:rsidRDefault="0002698F" w:rsidP="0002698F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02698F">
        <w:rPr>
          <w:rFonts w:ascii="Forma DJR Micro" w:hAnsi="Forma DJR Micro" w:cs="Cambria"/>
          <w:kern w:val="0"/>
          <w:sz w:val="20"/>
          <w:szCs w:val="20"/>
        </w:rPr>
        <w:lastRenderedPageBreak/>
        <w:t>ROKU was early in building a business that is central to CTV and was one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02698F">
        <w:rPr>
          <w:rFonts w:ascii="Forma DJR Micro" w:hAnsi="Forma DJR Micro" w:cs="Cambria"/>
          <w:kern w:val="0"/>
          <w:sz w:val="20"/>
          <w:szCs w:val="20"/>
        </w:rPr>
        <w:t>of the primary architects in driving the shift from linear to CTV. We believe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02698F">
        <w:rPr>
          <w:rFonts w:ascii="Forma DJR Micro" w:hAnsi="Forma DJR Micro" w:cs="Cambria"/>
          <w:kern w:val="0"/>
          <w:sz w:val="20"/>
          <w:szCs w:val="20"/>
        </w:rPr>
        <w:t>ROKU will capture some economics as this shift continues, and we see the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02698F">
        <w:rPr>
          <w:rFonts w:ascii="Forma DJR Micro" w:hAnsi="Forma DJR Micro" w:cs="Cambria"/>
          <w:kern w:val="0"/>
          <w:sz w:val="20"/>
          <w:szCs w:val="20"/>
        </w:rPr>
        <w:t>TAM being north of $70B over the long term.</w:t>
      </w:r>
    </w:p>
    <w:p w14:paraId="7998CAC6" w14:textId="2067A989" w:rsidR="0002698F" w:rsidRDefault="0002698F" w:rsidP="0002698F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3DFC33D" wp14:editId="7A51C629">
            <wp:extent cx="5172075" cy="3009900"/>
            <wp:effectExtent l="0" t="0" r="9525" b="0"/>
            <wp:docPr id="1020444857" name="Picture 1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4857" name="Picture 1" descr="A graph of a stock marke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E385" w14:textId="13ED7B00" w:rsidR="0002698F" w:rsidRDefault="0002698F" w:rsidP="0002698F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894603B" wp14:editId="3A0F694C">
            <wp:extent cx="4793673" cy="405106"/>
            <wp:effectExtent l="0" t="0" r="0" b="0"/>
            <wp:docPr id="198115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52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927" cy="4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A0C9" w14:textId="01B6BED3" w:rsidR="0002698F" w:rsidRDefault="0002698F" w:rsidP="0002698F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57F4FA54" w14:textId="1FF24A64" w:rsidR="0002698F" w:rsidRDefault="0002698F" w:rsidP="00944EAF">
      <w:pPr>
        <w:pStyle w:val="Heading2"/>
      </w:pPr>
      <w:bookmarkStart w:id="15" w:name="_Toc149245305"/>
      <w:r w:rsidRPr="0002698F">
        <w:t>US Advertising Industry (Digital + Traditional)</w:t>
      </w:r>
      <w:bookmarkEnd w:id="15"/>
    </w:p>
    <w:p w14:paraId="3D2930F7" w14:textId="77777777" w:rsidR="0002698F" w:rsidRDefault="0002698F" w:rsidP="0002698F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1CEE8657" w14:textId="77777777" w:rsidR="00944EAF" w:rsidRDefault="00BA012A" w:rsidP="00944EAF">
      <w:pPr>
        <w:pStyle w:val="Heading3"/>
      </w:pPr>
      <w:bookmarkStart w:id="16" w:name="_Toc149245306"/>
      <w:r w:rsidRPr="00BA012A">
        <w:t>Digital Advertising</w:t>
      </w:r>
      <w:bookmarkEnd w:id="16"/>
    </w:p>
    <w:p w14:paraId="1E59684B" w14:textId="4F30C47B" w:rsidR="0002698F" w:rsidRDefault="00BA012A" w:rsidP="00BA012A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BA012A">
        <w:rPr>
          <w:rFonts w:ascii="Forma DJR Micro" w:hAnsi="Forma DJR Micro" w:cs="Cambria"/>
          <w:kern w:val="0"/>
          <w:sz w:val="20"/>
          <w:szCs w:val="20"/>
        </w:rPr>
        <w:t xml:space="preserve"> We expect digital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BA012A">
        <w:rPr>
          <w:rFonts w:ascii="Forma DJR Micro" w:hAnsi="Forma DJR Micro" w:cs="Cambria"/>
          <w:kern w:val="0"/>
          <w:sz w:val="20"/>
          <w:szCs w:val="20"/>
        </w:rPr>
        <w:t>advertising to grow at a ~10% CAGR for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BA012A">
        <w:rPr>
          <w:rFonts w:ascii="Forma DJR Micro" w:hAnsi="Forma DJR Micro" w:cs="Cambria"/>
          <w:kern w:val="0"/>
          <w:sz w:val="20"/>
          <w:szCs w:val="20"/>
        </w:rPr>
        <w:t>2022-26, reaching &gt;$300B by 2026</w:t>
      </w:r>
      <w:r>
        <w:rPr>
          <w:rFonts w:ascii="Forma DJR Micro" w:hAnsi="Forma DJR Micro" w:cs="Cambria"/>
          <w:kern w:val="0"/>
          <w:sz w:val="20"/>
          <w:szCs w:val="20"/>
        </w:rPr>
        <w:t xml:space="preserve"> – </w:t>
      </w:r>
    </w:p>
    <w:p w14:paraId="1897A206" w14:textId="2A7FE674" w:rsidR="00BA012A" w:rsidRDefault="00BA012A" w:rsidP="00BA012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BA012A">
        <w:rPr>
          <w:rFonts w:ascii="Forma DJR Micro" w:hAnsi="Forma DJR Micro" w:cs="Cambria"/>
          <w:kern w:val="0"/>
          <w:sz w:val="20"/>
          <w:szCs w:val="20"/>
        </w:rPr>
        <w:t>Search is the largest ad format at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BA012A">
        <w:rPr>
          <w:rFonts w:ascii="Forma DJR Micro" w:hAnsi="Forma DJR Micro" w:cs="Cambria"/>
          <w:kern w:val="0"/>
          <w:sz w:val="20"/>
          <w:szCs w:val="20"/>
        </w:rPr>
        <w:t>&gt;45% of the market</w:t>
      </w:r>
      <w:r>
        <w:rPr>
          <w:rFonts w:ascii="Forma DJR Micro" w:hAnsi="Forma DJR Micro" w:cs="Cambria"/>
          <w:kern w:val="0"/>
          <w:sz w:val="20"/>
          <w:szCs w:val="20"/>
        </w:rPr>
        <w:t>.</w:t>
      </w:r>
    </w:p>
    <w:p w14:paraId="7B0C3E4D" w14:textId="48B323B0" w:rsidR="00BA012A" w:rsidRPr="00BA012A" w:rsidRDefault="00BA012A" w:rsidP="00BA012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BA012A">
        <w:rPr>
          <w:rFonts w:ascii="Forma DJR Micro" w:hAnsi="Forma DJR Micro" w:cs="Cambria"/>
          <w:kern w:val="0"/>
          <w:sz w:val="20"/>
          <w:szCs w:val="20"/>
        </w:rPr>
        <w:t>CTV is the fastest growing segment -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BA012A">
        <w:rPr>
          <w:rFonts w:ascii="Forma DJR Micro" w:hAnsi="Forma DJR Micro" w:cs="Cambria"/>
          <w:kern w:val="0"/>
          <w:sz w:val="20"/>
          <w:szCs w:val="20"/>
        </w:rPr>
        <w:t>~18% CAGR for 2022-26, reaching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BA012A">
        <w:rPr>
          <w:rFonts w:ascii="Forma DJR Micro" w:hAnsi="Forma DJR Micro" w:cs="Cambria"/>
          <w:kern w:val="0"/>
          <w:sz w:val="20"/>
          <w:szCs w:val="20"/>
        </w:rPr>
        <w:t>~$36B by 2026.</w:t>
      </w:r>
    </w:p>
    <w:p w14:paraId="5294A89F" w14:textId="2BC09CC8" w:rsidR="00BA012A" w:rsidRDefault="00BA012A" w:rsidP="00BA012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BA012A">
        <w:rPr>
          <w:rFonts w:ascii="Forma DJR Micro" w:hAnsi="Forma DJR Micro" w:cs="Cambria"/>
          <w:kern w:val="0"/>
          <w:sz w:val="20"/>
          <w:szCs w:val="20"/>
        </w:rPr>
        <w:t>The progression of streaming and new, premium AVOD services (Netflix &amp; Disney+) should result in TAM expansion and dollars shifting to CTV, which helps offset macro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BA012A">
        <w:rPr>
          <w:rFonts w:ascii="Forma DJR Micro" w:hAnsi="Forma DJR Micro" w:cs="Cambria"/>
          <w:kern w:val="0"/>
          <w:sz w:val="20"/>
          <w:szCs w:val="20"/>
        </w:rPr>
        <w:t>headwinds.</w:t>
      </w:r>
    </w:p>
    <w:p w14:paraId="783EEA1A" w14:textId="77777777" w:rsidR="00A86B76" w:rsidRDefault="00A86B76" w:rsidP="00A86B76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47F3E55F" w14:textId="77777777" w:rsidR="00944EAF" w:rsidRDefault="00A86B76" w:rsidP="00944EAF">
      <w:pPr>
        <w:pStyle w:val="Heading3"/>
      </w:pPr>
      <w:bookmarkStart w:id="17" w:name="_Toc149245307"/>
      <w:r w:rsidRPr="00A86B76">
        <w:t>Traditional Advertising</w:t>
      </w:r>
      <w:bookmarkEnd w:id="17"/>
    </w:p>
    <w:p w14:paraId="4582E858" w14:textId="59811448" w:rsidR="00BA012A" w:rsidRDefault="00A86B76" w:rsidP="00A86B76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A86B76">
        <w:rPr>
          <w:rFonts w:ascii="Forma DJR Micro" w:hAnsi="Forma DJR Micro" w:cs="Cambria"/>
          <w:kern w:val="0"/>
          <w:sz w:val="20"/>
          <w:szCs w:val="20"/>
        </w:rPr>
        <w:t>We see Linear TV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A86B76">
        <w:rPr>
          <w:rFonts w:ascii="Forma DJR Micro" w:hAnsi="Forma DJR Micro" w:cs="Cambria"/>
          <w:kern w:val="0"/>
          <w:sz w:val="20"/>
          <w:szCs w:val="20"/>
        </w:rPr>
        <w:t>as a &gt;$60B ad market today, declining ~2%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A86B76">
        <w:rPr>
          <w:rFonts w:ascii="Forma DJR Micro" w:hAnsi="Forma DJR Micro" w:cs="Cambria"/>
          <w:kern w:val="0"/>
          <w:sz w:val="20"/>
          <w:szCs w:val="20"/>
        </w:rPr>
        <w:t>annually through 2026.</w:t>
      </w:r>
    </w:p>
    <w:p w14:paraId="765340E8" w14:textId="77777777" w:rsidR="00944EAF" w:rsidRDefault="00A86B76" w:rsidP="00A86B76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944EAF">
        <w:rPr>
          <w:rFonts w:ascii="Forma DJR Micro" w:hAnsi="Forma DJR Micro" w:cs="Cambria"/>
          <w:kern w:val="0"/>
          <w:sz w:val="20"/>
          <w:szCs w:val="20"/>
        </w:rPr>
        <w:t>The Connected TV Advertising TAM</w:t>
      </w:r>
    </w:p>
    <w:p w14:paraId="583B50E6" w14:textId="2A78C611" w:rsidR="00A86B76" w:rsidRPr="00944EAF" w:rsidRDefault="00A86B76" w:rsidP="00A86B76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944EAF">
        <w:rPr>
          <w:rFonts w:ascii="Forma DJR Micro" w:hAnsi="Forma DJR Micro" w:cs="Cambria"/>
          <w:kern w:val="0"/>
          <w:sz w:val="20"/>
          <w:szCs w:val="20"/>
        </w:rPr>
        <w:t xml:space="preserve">The connected TV advertising market is a function of  - </w:t>
      </w:r>
    </w:p>
    <w:p w14:paraId="5A363E5D" w14:textId="648C5FCF" w:rsidR="00A86B76" w:rsidRDefault="00944EAF" w:rsidP="00A86B7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>
        <w:rPr>
          <w:rFonts w:ascii="Forma DJR Micro" w:hAnsi="Forma DJR Micro" w:cs="Cambria"/>
          <w:kern w:val="0"/>
          <w:sz w:val="20"/>
          <w:szCs w:val="20"/>
        </w:rPr>
        <w:t>D</w:t>
      </w:r>
      <w:r w:rsidR="00A86B76" w:rsidRPr="00A86B76">
        <w:rPr>
          <w:rFonts w:ascii="Forma DJR Micro" w:hAnsi="Forma DJR Micro" w:cs="Cambria"/>
          <w:kern w:val="0"/>
          <w:sz w:val="20"/>
          <w:szCs w:val="20"/>
        </w:rPr>
        <w:t xml:space="preserve">igital ad wallet expansion as attractive inventory becomes available vs SVOD offerings and </w:t>
      </w:r>
    </w:p>
    <w:p w14:paraId="4B03FEBE" w14:textId="4DB5E08D" w:rsidR="00A86B76" w:rsidRDefault="00944EAF" w:rsidP="00A86B7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>
        <w:rPr>
          <w:rFonts w:ascii="Forma DJR Micro" w:hAnsi="Forma DJR Micro" w:cs="Cambria"/>
          <w:kern w:val="0"/>
          <w:sz w:val="20"/>
          <w:szCs w:val="20"/>
        </w:rPr>
        <w:t>L</w:t>
      </w:r>
      <w:r w:rsidR="00A86B76" w:rsidRPr="00A86B76">
        <w:rPr>
          <w:rFonts w:ascii="Forma DJR Micro" w:hAnsi="Forma DJR Micro" w:cs="Cambria"/>
          <w:kern w:val="0"/>
          <w:sz w:val="20"/>
          <w:szCs w:val="20"/>
        </w:rPr>
        <w:t>inear TV ad dollars shift over as streaming consumption surpasses linear TV and anchor content, such as sports, shifts to CTV.</w:t>
      </w:r>
    </w:p>
    <w:p w14:paraId="11A4ECB2" w14:textId="3C0FE927" w:rsidR="00A86B76" w:rsidRDefault="00A86B76" w:rsidP="00A86B76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70470C" wp14:editId="64A8F08F">
            <wp:extent cx="3913629" cy="1794164"/>
            <wp:effectExtent l="0" t="0" r="0" b="0"/>
            <wp:docPr id="9230549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5494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3629" cy="17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0DD0" w14:textId="77777777" w:rsidR="00A86B76" w:rsidRDefault="00A86B76" w:rsidP="00A86B76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6123FA98" w14:textId="041E891D" w:rsidR="00A86B76" w:rsidRDefault="00A86B76" w:rsidP="00A86B76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27ED416" wp14:editId="0A18E4AD">
            <wp:extent cx="3532909" cy="2364828"/>
            <wp:effectExtent l="0" t="0" r="0" b="0"/>
            <wp:docPr id="413683242" name="Picture 1" descr="A graph of a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83242" name="Picture 1" descr="A graph of a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2569" cy="23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B123" w14:textId="58B1D9FA" w:rsidR="00923AAD" w:rsidRPr="00944EAF" w:rsidRDefault="00923AAD" w:rsidP="00944EAF">
      <w:pPr>
        <w:pStyle w:val="Heading2"/>
      </w:pPr>
      <w:bookmarkStart w:id="18" w:name="_Toc149245308"/>
      <w:r w:rsidRPr="00923AAD">
        <w:t>The Connected TV Ecosystem</w:t>
      </w:r>
      <w:bookmarkEnd w:id="18"/>
    </w:p>
    <w:p w14:paraId="6857A1E0" w14:textId="184C53CE" w:rsidR="00923AAD" w:rsidRDefault="00923AAD" w:rsidP="00923AAD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923AAD">
        <w:rPr>
          <w:rFonts w:ascii="Forma DJR Micro" w:hAnsi="Forma DJR Micro" w:cs="Cambria"/>
          <w:kern w:val="0"/>
          <w:sz w:val="20"/>
          <w:szCs w:val="20"/>
        </w:rPr>
        <w:t>Advertising dollars are split amongst 3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923AAD">
        <w:rPr>
          <w:rFonts w:ascii="Forma DJR Micro" w:hAnsi="Forma DJR Micro" w:cs="Cambria"/>
          <w:kern w:val="0"/>
          <w:sz w:val="20"/>
          <w:szCs w:val="20"/>
        </w:rPr>
        <w:t>main market participants</w:t>
      </w:r>
      <w:r>
        <w:rPr>
          <w:rFonts w:ascii="Forma DJR Micro" w:hAnsi="Forma DJR Micro" w:cs="Cambria"/>
          <w:kern w:val="0"/>
          <w:sz w:val="20"/>
          <w:szCs w:val="20"/>
        </w:rPr>
        <w:t xml:space="preserve"> – </w:t>
      </w:r>
    </w:p>
    <w:p w14:paraId="66415793" w14:textId="77777777" w:rsidR="00923AAD" w:rsidRDefault="00923AAD" w:rsidP="00923AA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923AAD">
        <w:rPr>
          <w:rFonts w:ascii="Forma DJR Micro" w:hAnsi="Forma DJR Micro" w:cs="Cambria"/>
          <w:kern w:val="0"/>
          <w:sz w:val="20"/>
          <w:szCs w:val="20"/>
        </w:rPr>
        <w:t>Content Publishers - Netflix,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923AAD">
        <w:rPr>
          <w:rFonts w:ascii="Forma DJR Micro" w:hAnsi="Forma DJR Micro" w:cs="Cambria"/>
          <w:kern w:val="0"/>
          <w:sz w:val="20"/>
          <w:szCs w:val="20"/>
        </w:rPr>
        <w:t>The Roku Channel, Peacock, etc.</w:t>
      </w:r>
    </w:p>
    <w:p w14:paraId="73D71898" w14:textId="77777777" w:rsidR="00923AAD" w:rsidRDefault="00923AAD" w:rsidP="00923AA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923AAD">
        <w:rPr>
          <w:rFonts w:ascii="Forma DJR Micro" w:hAnsi="Forma DJR Micro" w:cs="Cambria"/>
          <w:kern w:val="0"/>
          <w:sz w:val="20"/>
          <w:szCs w:val="20"/>
        </w:rPr>
        <w:t>TV Operating Systems – Roku, Android TV, Tizen OS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923AAD">
        <w:rPr>
          <w:rFonts w:ascii="Forma DJR Micro" w:hAnsi="Forma DJR Micro" w:cs="Cambria"/>
          <w:kern w:val="0"/>
          <w:sz w:val="20"/>
          <w:szCs w:val="20"/>
        </w:rPr>
        <w:t>(Samsung), etc.</w:t>
      </w:r>
    </w:p>
    <w:p w14:paraId="61D09466" w14:textId="0F530A4F" w:rsidR="00923AAD" w:rsidRDefault="00923AAD" w:rsidP="00923AA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923AAD">
        <w:rPr>
          <w:rFonts w:ascii="Forma DJR Micro" w:hAnsi="Forma DJR Micro" w:cs="Cambria"/>
          <w:kern w:val="0"/>
          <w:sz w:val="20"/>
          <w:szCs w:val="20"/>
        </w:rPr>
        <w:t>Ad Tech – TTD, OneView,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proofErr w:type="spellStart"/>
      <w:r w:rsidRPr="00923AAD">
        <w:rPr>
          <w:rFonts w:ascii="Forma DJR Micro" w:hAnsi="Forma DJR Micro" w:cs="Cambria"/>
          <w:kern w:val="0"/>
          <w:sz w:val="20"/>
          <w:szCs w:val="20"/>
        </w:rPr>
        <w:t>Magnite</w:t>
      </w:r>
      <w:proofErr w:type="spellEnd"/>
      <w:r w:rsidRPr="00923AAD">
        <w:rPr>
          <w:rFonts w:ascii="Forma DJR Micro" w:hAnsi="Forma DJR Micro" w:cs="Cambria"/>
          <w:kern w:val="0"/>
          <w:sz w:val="20"/>
          <w:szCs w:val="20"/>
        </w:rPr>
        <w:t>, PubMatic, Xander, etc.</w:t>
      </w:r>
    </w:p>
    <w:p w14:paraId="63C307B0" w14:textId="2E48484F" w:rsidR="00AC7AEE" w:rsidRDefault="00AC7AEE" w:rsidP="00AC7AEE">
      <w:pPr>
        <w:pStyle w:val="ListParagraph"/>
        <w:autoSpaceDE w:val="0"/>
        <w:autoSpaceDN w:val="0"/>
        <w:adjustRightInd w:val="0"/>
        <w:spacing w:after="0" w:line="240" w:lineRule="auto"/>
        <w:ind w:left="764"/>
        <w:jc w:val="both"/>
        <w:rPr>
          <w:rFonts w:ascii="Forma DJR Micro" w:hAnsi="Forma DJR Micro" w:cs="Cambria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0AD073" wp14:editId="409E3C1E">
            <wp:extent cx="5167746" cy="4729370"/>
            <wp:effectExtent l="0" t="0" r="0" b="0"/>
            <wp:docPr id="1335918021" name="Picture 133591802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155" name="Picture 1" descr="A diagram of a compan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3249" cy="47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372" w14:textId="77777777" w:rsidR="00923AAD" w:rsidRDefault="00923AAD" w:rsidP="00923AAD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0364C10E" w14:textId="4B5F61D2" w:rsidR="00923AAD" w:rsidRDefault="00AC7AEE" w:rsidP="00923AAD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53883BE" wp14:editId="71FF48D9">
            <wp:extent cx="5943600" cy="1170940"/>
            <wp:effectExtent l="0" t="0" r="0" b="0"/>
            <wp:docPr id="174588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83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93B0" w14:textId="77777777" w:rsidR="00AC7AEE" w:rsidRPr="00923AAD" w:rsidRDefault="00AC7AEE" w:rsidP="00923AAD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3DFAC7E4" w14:textId="15F2E2F4" w:rsidR="00A86B76" w:rsidRDefault="00242780" w:rsidP="00944EAF">
      <w:pPr>
        <w:pStyle w:val="Heading2"/>
      </w:pPr>
      <w:bookmarkStart w:id="19" w:name="_Toc149245309"/>
      <w:r w:rsidRPr="00242780">
        <w:t>Roku as an Operating System</w:t>
      </w:r>
      <w:bookmarkEnd w:id="19"/>
    </w:p>
    <w:p w14:paraId="76D322F2" w14:textId="77777777" w:rsidR="00944EAF" w:rsidRDefault="00242780" w:rsidP="00944EAF">
      <w:pPr>
        <w:pStyle w:val="Heading3"/>
      </w:pPr>
      <w:bookmarkStart w:id="20" w:name="_Toc149245310"/>
      <w:r w:rsidRPr="00242780">
        <w:t>Differentiation</w:t>
      </w:r>
      <w:bookmarkEnd w:id="20"/>
      <w:r w:rsidR="00E114B1">
        <w:t xml:space="preserve"> </w:t>
      </w:r>
    </w:p>
    <w:p w14:paraId="06C53E1A" w14:textId="65AE9D3D" w:rsidR="00242780" w:rsidRPr="00242780" w:rsidRDefault="00242780" w:rsidP="00242780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242780">
        <w:rPr>
          <w:rFonts w:ascii="Forma DJR Micro" w:hAnsi="Forma DJR Micro" w:cs="Cambria"/>
          <w:kern w:val="0"/>
          <w:sz w:val="20"/>
          <w:szCs w:val="20"/>
        </w:rPr>
        <w:t>Purpose built operating system for TVs</w:t>
      </w:r>
      <w:r w:rsidR="00E114B1">
        <w:rPr>
          <w:rFonts w:ascii="Forma DJR Micro" w:hAnsi="Forma DJR Micro" w:cs="Cambria"/>
          <w:kern w:val="0"/>
          <w:sz w:val="20"/>
          <w:szCs w:val="20"/>
        </w:rPr>
        <w:t>.</w:t>
      </w:r>
    </w:p>
    <w:p w14:paraId="2239A07C" w14:textId="50DC38DD" w:rsidR="00242780" w:rsidRPr="00E114B1" w:rsidRDefault="00242780" w:rsidP="00E114B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E114B1">
        <w:rPr>
          <w:rFonts w:ascii="Forma DJR Micro" w:hAnsi="Forma DJR Micro" w:cs="Cambria"/>
          <w:kern w:val="0"/>
          <w:sz w:val="20"/>
          <w:szCs w:val="20"/>
        </w:rPr>
        <w:t>License the Roku OS to third-party OEMs – creating an OS is capital intensive and it requires sizable market share to be profitable.</w:t>
      </w:r>
    </w:p>
    <w:p w14:paraId="1DCEDA11" w14:textId="77777777" w:rsidR="00944EAF" w:rsidRDefault="00E114B1" w:rsidP="00944EAF">
      <w:pPr>
        <w:pStyle w:val="Heading3"/>
      </w:pPr>
      <w:bookmarkStart w:id="21" w:name="_Toc149245311"/>
      <w:r>
        <w:t>S</w:t>
      </w:r>
      <w:r w:rsidR="00242780" w:rsidRPr="00242780">
        <w:t>trateg</w:t>
      </w:r>
      <w:r>
        <w:t>y</w:t>
      </w:r>
      <w:bookmarkEnd w:id="21"/>
      <w:r>
        <w:t xml:space="preserve"> </w:t>
      </w:r>
    </w:p>
    <w:p w14:paraId="3174C18E" w14:textId="51A40E8B" w:rsidR="00242780" w:rsidRPr="00242780" w:rsidRDefault="00242780" w:rsidP="00242780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242780">
        <w:rPr>
          <w:rFonts w:ascii="Forma DJR Micro" w:hAnsi="Forma DJR Micro" w:cs="Cambria"/>
          <w:kern w:val="0"/>
          <w:sz w:val="20"/>
          <w:szCs w:val="20"/>
        </w:rPr>
        <w:t>Increase active accounts by adding partners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242780">
        <w:rPr>
          <w:rFonts w:ascii="Forma DJR Micro" w:hAnsi="Forma DJR Micro" w:cs="Cambria"/>
          <w:kern w:val="0"/>
          <w:sz w:val="20"/>
          <w:szCs w:val="20"/>
        </w:rPr>
        <w:t>and entering new markets, grow engagement through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242780">
        <w:rPr>
          <w:rFonts w:ascii="Forma DJR Micro" w:hAnsi="Forma DJR Micro" w:cs="Cambria"/>
          <w:kern w:val="0"/>
          <w:sz w:val="20"/>
          <w:szCs w:val="20"/>
        </w:rPr>
        <w:t>superior UI and overall user experience, monetize the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242780">
        <w:rPr>
          <w:rFonts w:ascii="Forma DJR Micro" w:hAnsi="Forma DJR Micro" w:cs="Cambria"/>
          <w:kern w:val="0"/>
          <w:sz w:val="20"/>
          <w:szCs w:val="20"/>
        </w:rPr>
        <w:t>platform.</w:t>
      </w:r>
    </w:p>
    <w:p w14:paraId="5B0FA1AD" w14:textId="77777777" w:rsidR="00944EAF" w:rsidRDefault="00242780" w:rsidP="00944EAF">
      <w:pPr>
        <w:pStyle w:val="Heading3"/>
      </w:pPr>
      <w:bookmarkStart w:id="22" w:name="_Toc149245312"/>
      <w:r w:rsidRPr="00242780">
        <w:t>Products</w:t>
      </w:r>
      <w:bookmarkEnd w:id="22"/>
      <w:r w:rsidR="00E114B1">
        <w:t xml:space="preserve">  </w:t>
      </w:r>
    </w:p>
    <w:p w14:paraId="0C191E37" w14:textId="5F6FB214" w:rsidR="00242780" w:rsidRPr="00242780" w:rsidRDefault="00242780" w:rsidP="00242780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242780">
        <w:rPr>
          <w:rFonts w:ascii="Forma DJR Micro" w:hAnsi="Forma DJR Micro" w:cs="Cambria"/>
          <w:kern w:val="0"/>
          <w:sz w:val="20"/>
          <w:szCs w:val="20"/>
        </w:rPr>
        <w:t xml:space="preserve"> Roku sells CTV dongles that turn dumb TVs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242780">
        <w:rPr>
          <w:rFonts w:ascii="Forma DJR Micro" w:hAnsi="Forma DJR Micro" w:cs="Cambria"/>
          <w:kern w:val="0"/>
          <w:sz w:val="20"/>
          <w:szCs w:val="20"/>
        </w:rPr>
        <w:t>into smart TVs and licenses its OS to third-party OEMs.</w:t>
      </w:r>
    </w:p>
    <w:p w14:paraId="5E75044C" w14:textId="77777777" w:rsidR="00E114B1" w:rsidRDefault="00242780" w:rsidP="0024278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E114B1">
        <w:rPr>
          <w:rFonts w:ascii="Forma DJR Micro" w:hAnsi="Forma DJR Micro" w:cs="Cambria"/>
          <w:kern w:val="0"/>
          <w:sz w:val="20"/>
          <w:szCs w:val="20"/>
        </w:rPr>
        <w:lastRenderedPageBreak/>
        <w:t>TV brand partners include TCL, Hisense, Philips and more.</w:t>
      </w:r>
    </w:p>
    <w:p w14:paraId="3C5E3D0D" w14:textId="0489A5C5" w:rsidR="00242780" w:rsidRDefault="00242780" w:rsidP="0024278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E114B1">
        <w:rPr>
          <w:rFonts w:ascii="Forma DJR Micro" w:hAnsi="Forma DJR Micro" w:cs="Cambria"/>
          <w:kern w:val="0"/>
          <w:sz w:val="20"/>
          <w:szCs w:val="20"/>
        </w:rPr>
        <w:t>Roku typically does not charge for its OS license</w:t>
      </w:r>
      <w:r w:rsidR="00E114B1">
        <w:rPr>
          <w:rFonts w:ascii="Forma DJR Micro" w:hAnsi="Forma DJR Micro" w:cs="Cambria"/>
          <w:kern w:val="0"/>
          <w:sz w:val="20"/>
          <w:szCs w:val="20"/>
        </w:rPr>
        <w:t>.</w:t>
      </w:r>
    </w:p>
    <w:p w14:paraId="3935FC38" w14:textId="7098924C" w:rsidR="00E114B1" w:rsidRPr="00E114B1" w:rsidRDefault="00E114B1" w:rsidP="00E114B1">
      <w:pPr>
        <w:pStyle w:val="ListParagraph"/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8317070" wp14:editId="68F55F93">
            <wp:extent cx="5943600" cy="2600960"/>
            <wp:effectExtent l="0" t="0" r="0" b="8890"/>
            <wp:docPr id="282216176" name="Picture 1" descr="A collage of a remote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16176" name="Picture 1" descr="A collage of a remote contro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B136" w14:textId="49F9B6AE" w:rsidR="00944EAF" w:rsidRDefault="00242780" w:rsidP="00944EAF">
      <w:pPr>
        <w:pStyle w:val="Heading3"/>
      </w:pPr>
      <w:bookmarkStart w:id="23" w:name="_Toc149245313"/>
      <w:r w:rsidRPr="00242780">
        <w:t>Monetization</w:t>
      </w:r>
      <w:bookmarkEnd w:id="23"/>
      <w:r w:rsidR="00E114B1">
        <w:t xml:space="preserve">  </w:t>
      </w:r>
      <w:r w:rsidRPr="00242780">
        <w:t xml:space="preserve"> </w:t>
      </w:r>
    </w:p>
    <w:p w14:paraId="16F1D15A" w14:textId="0760F43E" w:rsidR="00242780" w:rsidRPr="00242780" w:rsidRDefault="00242780" w:rsidP="00242780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242780">
        <w:rPr>
          <w:rFonts w:ascii="Forma DJR Micro" w:hAnsi="Forma DJR Micro" w:cs="Cambria"/>
          <w:kern w:val="0"/>
          <w:sz w:val="20"/>
          <w:szCs w:val="20"/>
        </w:rPr>
        <w:t>Roku looks to take 30% of ad inventory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242780">
        <w:rPr>
          <w:rFonts w:ascii="Forma DJR Micro" w:hAnsi="Forma DJR Micro" w:cs="Cambria"/>
          <w:kern w:val="0"/>
          <w:sz w:val="20"/>
          <w:szCs w:val="20"/>
        </w:rPr>
        <w:t>as the standard, pre-negotiation terms – there is a ton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242780">
        <w:rPr>
          <w:rFonts w:ascii="Forma DJR Micro" w:hAnsi="Forma DJR Micro" w:cs="Cambria"/>
          <w:kern w:val="0"/>
          <w:sz w:val="20"/>
          <w:szCs w:val="20"/>
        </w:rPr>
        <w:t>of negotiating and no two content publishers are the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242780">
        <w:rPr>
          <w:rFonts w:ascii="Forma DJR Micro" w:hAnsi="Forma DJR Micro" w:cs="Cambria"/>
          <w:kern w:val="0"/>
          <w:sz w:val="20"/>
          <w:szCs w:val="20"/>
        </w:rPr>
        <w:t>same.</w:t>
      </w:r>
    </w:p>
    <w:p w14:paraId="06C53A8F" w14:textId="77777777" w:rsidR="00E114B1" w:rsidRDefault="00242780" w:rsidP="0024278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E114B1">
        <w:rPr>
          <w:rFonts w:ascii="Forma DJR Micro" w:hAnsi="Forma DJR Micro" w:cs="Cambria"/>
          <w:kern w:val="0"/>
          <w:sz w:val="20"/>
          <w:szCs w:val="20"/>
        </w:rPr>
        <w:t>A % of ad inventory</w:t>
      </w:r>
    </w:p>
    <w:p w14:paraId="3A6D5247" w14:textId="77777777" w:rsidR="00E114B1" w:rsidRDefault="00242780" w:rsidP="0024278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E114B1">
        <w:rPr>
          <w:rFonts w:ascii="Forma DJR Micro" w:hAnsi="Forma DJR Micro" w:cs="Cambria"/>
          <w:kern w:val="0"/>
          <w:sz w:val="20"/>
          <w:szCs w:val="20"/>
        </w:rPr>
        <w:t>Ad inventory on the Roku platform (M&amp;E)</w:t>
      </w:r>
    </w:p>
    <w:p w14:paraId="3E8D653A" w14:textId="77777777" w:rsidR="00E114B1" w:rsidRDefault="00242780" w:rsidP="0024278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E114B1">
        <w:rPr>
          <w:rFonts w:ascii="Forma DJR Micro" w:hAnsi="Forma DJR Micro" w:cs="Cambria"/>
          <w:kern w:val="0"/>
          <w:sz w:val="20"/>
          <w:szCs w:val="20"/>
        </w:rPr>
        <w:t>Content for The Roku Channel</w:t>
      </w:r>
    </w:p>
    <w:p w14:paraId="621CF2BC" w14:textId="77777777" w:rsidR="00E114B1" w:rsidRDefault="00242780" w:rsidP="0024278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E114B1">
        <w:rPr>
          <w:rFonts w:ascii="Forma DJR Micro" w:hAnsi="Forma DJR Micro" w:cs="Cambria"/>
          <w:kern w:val="0"/>
          <w:sz w:val="20"/>
          <w:szCs w:val="20"/>
        </w:rPr>
        <w:t>Search and discovery promotions</w:t>
      </w:r>
    </w:p>
    <w:p w14:paraId="5603C572" w14:textId="77777777" w:rsidR="00E114B1" w:rsidRDefault="00242780" w:rsidP="0024278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E114B1">
        <w:rPr>
          <w:rFonts w:ascii="Forma DJR Micro" w:hAnsi="Forma DJR Micro" w:cs="Cambria"/>
          <w:kern w:val="0"/>
          <w:sz w:val="20"/>
          <w:szCs w:val="20"/>
        </w:rPr>
        <w:t>Roku payment processing for SVOD services</w:t>
      </w:r>
    </w:p>
    <w:p w14:paraId="71BC42F5" w14:textId="1E5FA32D" w:rsidR="00242780" w:rsidRPr="00E114B1" w:rsidRDefault="00242780" w:rsidP="0024278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E114B1">
        <w:rPr>
          <w:rFonts w:ascii="Forma DJR Micro" w:hAnsi="Forma DJR Micro" w:cs="Cambria"/>
          <w:kern w:val="0"/>
          <w:sz w:val="20"/>
          <w:szCs w:val="20"/>
        </w:rPr>
        <w:t xml:space="preserve"> Buttons on the Roku remote</w:t>
      </w:r>
    </w:p>
    <w:p w14:paraId="73C93AAB" w14:textId="09DCA36B" w:rsidR="00944EAF" w:rsidRDefault="00242780" w:rsidP="00944EAF">
      <w:pPr>
        <w:pStyle w:val="Heading3"/>
      </w:pPr>
      <w:bookmarkStart w:id="24" w:name="_Toc149245314"/>
      <w:r w:rsidRPr="00242780">
        <w:t>Bottom Line</w:t>
      </w:r>
      <w:bookmarkEnd w:id="24"/>
      <w:r w:rsidR="00E114B1">
        <w:t xml:space="preserve">  </w:t>
      </w:r>
      <w:r w:rsidRPr="00242780">
        <w:t xml:space="preserve"> </w:t>
      </w:r>
    </w:p>
    <w:p w14:paraId="7999142B" w14:textId="53847B50" w:rsidR="00242780" w:rsidRDefault="00242780" w:rsidP="00242780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242780">
        <w:rPr>
          <w:rFonts w:ascii="Forma DJR Micro" w:hAnsi="Forma DJR Micro" w:cs="Cambria"/>
          <w:kern w:val="0"/>
          <w:sz w:val="20"/>
          <w:szCs w:val="20"/>
        </w:rPr>
        <w:t>Roku unlikely to capture 30% from major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242780">
        <w:rPr>
          <w:rFonts w:ascii="Forma DJR Micro" w:hAnsi="Forma DJR Micro" w:cs="Cambria"/>
          <w:kern w:val="0"/>
          <w:sz w:val="20"/>
          <w:szCs w:val="20"/>
        </w:rPr>
        <w:t xml:space="preserve">content publishers as an OS </w:t>
      </w:r>
      <w:r w:rsidR="00944EAF" w:rsidRPr="00242780">
        <w:rPr>
          <w:rFonts w:ascii="Forma DJR Micro" w:hAnsi="Forma DJR Micro" w:cs="Cambria"/>
          <w:kern w:val="0"/>
          <w:sz w:val="20"/>
          <w:szCs w:val="20"/>
        </w:rPr>
        <w:t>fee but</w:t>
      </w:r>
      <w:r w:rsidRPr="00242780">
        <w:rPr>
          <w:rFonts w:ascii="Forma DJR Micro" w:hAnsi="Forma DJR Micro" w:cs="Cambria"/>
          <w:kern w:val="0"/>
          <w:sz w:val="20"/>
          <w:szCs w:val="20"/>
        </w:rPr>
        <w:t xml:space="preserve"> can make up </w:t>
      </w:r>
      <w:r>
        <w:rPr>
          <w:rFonts w:ascii="Forma DJR Micro" w:hAnsi="Forma DJR Micro" w:cs="Cambria"/>
          <w:kern w:val="0"/>
          <w:sz w:val="20"/>
          <w:szCs w:val="20"/>
        </w:rPr>
        <w:t xml:space="preserve"> s</w:t>
      </w:r>
      <w:r w:rsidRPr="00242780">
        <w:rPr>
          <w:rFonts w:ascii="Forma DJR Micro" w:hAnsi="Forma DJR Micro" w:cs="Cambria"/>
          <w:kern w:val="0"/>
          <w:sz w:val="20"/>
          <w:szCs w:val="20"/>
        </w:rPr>
        <w:t>ome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242780">
        <w:rPr>
          <w:rFonts w:ascii="Forma DJR Micro" w:hAnsi="Forma DJR Micro" w:cs="Cambria"/>
          <w:kern w:val="0"/>
          <w:sz w:val="20"/>
          <w:szCs w:val="20"/>
        </w:rPr>
        <w:t>of that through platform monetization.</w:t>
      </w:r>
    </w:p>
    <w:p w14:paraId="2E7BEC00" w14:textId="77777777" w:rsidR="00E114B1" w:rsidRDefault="00E114B1" w:rsidP="00242780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13FB590D" w14:textId="5814A400" w:rsidR="00E114B1" w:rsidRDefault="00E114B1" w:rsidP="00944EAF">
      <w:pPr>
        <w:pStyle w:val="Heading2"/>
      </w:pPr>
      <w:bookmarkStart w:id="25" w:name="_Toc149245315"/>
      <w:r>
        <w:t>Competition</w:t>
      </w:r>
      <w:bookmarkEnd w:id="25"/>
    </w:p>
    <w:p w14:paraId="64269259" w14:textId="2A6B655A" w:rsidR="00E114B1" w:rsidRDefault="00E114B1" w:rsidP="00E11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E114B1">
        <w:rPr>
          <w:rFonts w:ascii="Forma DJR Micro" w:hAnsi="Forma DJR Micro" w:cs="Cambria"/>
          <w:kern w:val="0"/>
          <w:sz w:val="20"/>
          <w:szCs w:val="20"/>
        </w:rPr>
        <w:t>Roku competes with two different groups in the TV OS market: major tech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E114B1">
        <w:rPr>
          <w:rFonts w:ascii="Forma DJR Micro" w:hAnsi="Forma DJR Micro" w:cs="Cambria"/>
          <w:kern w:val="0"/>
          <w:sz w:val="20"/>
          <w:szCs w:val="20"/>
        </w:rPr>
        <w:t>companies and traditional OEMs. However, certain companies within each group are expanding / shifting their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E114B1">
        <w:rPr>
          <w:rFonts w:ascii="Forma DJR Micro" w:hAnsi="Forma DJR Micro" w:cs="Cambria"/>
          <w:kern w:val="0"/>
          <w:sz w:val="20"/>
          <w:szCs w:val="20"/>
        </w:rPr>
        <w:t>strategy, which is blurring the competitive landscape. We outline the two groups below</w:t>
      </w:r>
      <w:r>
        <w:rPr>
          <w:rFonts w:ascii="Forma DJR Micro" w:hAnsi="Forma DJR Micro" w:cs="Cambria"/>
          <w:kern w:val="0"/>
          <w:sz w:val="20"/>
          <w:szCs w:val="20"/>
        </w:rPr>
        <w:t xml:space="preserve"> – </w:t>
      </w:r>
    </w:p>
    <w:p w14:paraId="7E14DFAA" w14:textId="77777777" w:rsidR="00E114B1" w:rsidRDefault="00E114B1" w:rsidP="00E114B1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4B6B48FD" w14:textId="78B27688" w:rsidR="00E114B1" w:rsidRPr="00E114B1" w:rsidRDefault="00E114B1" w:rsidP="00E114B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E114B1">
        <w:rPr>
          <w:rFonts w:ascii="Forma DJR Micro" w:hAnsi="Forma DJR Micro" w:cs="Cambria"/>
          <w:kern w:val="0"/>
          <w:sz w:val="20"/>
          <w:szCs w:val="20"/>
        </w:rPr>
        <w:t>CTV/ SMART TV Companies</w:t>
      </w:r>
    </w:p>
    <w:p w14:paraId="4E45F0DB" w14:textId="3A56B42A" w:rsidR="00E114B1" w:rsidRDefault="00E114B1" w:rsidP="00E114B1">
      <w:pPr>
        <w:autoSpaceDE w:val="0"/>
        <w:autoSpaceDN w:val="0"/>
        <w:adjustRightInd w:val="0"/>
        <w:spacing w:after="0" w:line="240" w:lineRule="auto"/>
        <w:jc w:val="center"/>
        <w:rPr>
          <w:rFonts w:ascii="Forma DJR Micro" w:hAnsi="Forma DJR Micro" w:cs="Cambria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B4A729F" wp14:editId="44119F5C">
            <wp:extent cx="4343400" cy="2493743"/>
            <wp:effectExtent l="0" t="0" r="0" b="1905"/>
            <wp:docPr id="606964799" name="Picture 1" descr="A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64799" name="Picture 1" descr="A screen shot of a devi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210" cy="249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55AD" w14:textId="4BC6A9D4" w:rsidR="00E114B1" w:rsidRPr="00944EAF" w:rsidRDefault="00E114B1" w:rsidP="00944EAF">
      <w:pPr>
        <w:pStyle w:val="ListParagraph"/>
        <w:numPr>
          <w:ilvl w:val="0"/>
          <w:numId w:val="6"/>
        </w:numPr>
        <w:rPr>
          <w:rFonts w:ascii="Forma DJR Micro" w:hAnsi="Forma DJR Micro" w:cs="Cambria"/>
          <w:kern w:val="0"/>
          <w:sz w:val="20"/>
          <w:szCs w:val="20"/>
        </w:rPr>
      </w:pPr>
      <w:r w:rsidRPr="00944EAF">
        <w:rPr>
          <w:rFonts w:ascii="Forma DJR Micro" w:hAnsi="Forma DJR Micro" w:cs="Cambria"/>
          <w:kern w:val="0"/>
          <w:sz w:val="20"/>
          <w:szCs w:val="20"/>
        </w:rPr>
        <w:t>OEM Companies</w:t>
      </w:r>
    </w:p>
    <w:p w14:paraId="2C5884C9" w14:textId="7E874D01" w:rsidR="00E114B1" w:rsidRPr="00E114B1" w:rsidRDefault="00E114B1" w:rsidP="00E114B1">
      <w:pPr>
        <w:pStyle w:val="ListParagraph"/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>
        <w:rPr>
          <w:rFonts w:ascii="Forma DJR Micro" w:hAnsi="Forma DJR Micro" w:cs="Cambria"/>
          <w:kern w:val="0"/>
          <w:sz w:val="20"/>
          <w:szCs w:val="20"/>
        </w:rPr>
        <w:t xml:space="preserve">            </w:t>
      </w:r>
      <w:r>
        <w:rPr>
          <w:noProof/>
        </w:rPr>
        <w:drawing>
          <wp:inline distT="0" distB="0" distL="0" distR="0" wp14:anchorId="6C4365FE" wp14:editId="2ED0319E">
            <wp:extent cx="3096491" cy="1712689"/>
            <wp:effectExtent l="0" t="0" r="8890" b="1905"/>
            <wp:docPr id="213346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69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2651" cy="172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95E6" w14:textId="445179C5" w:rsidR="003F746A" w:rsidRDefault="003F746A" w:rsidP="00944EAF">
      <w:pPr>
        <w:pStyle w:val="Heading2"/>
      </w:pPr>
      <w:bookmarkStart w:id="26" w:name="_Toc149245316"/>
      <w:r>
        <w:t>Market Share</w:t>
      </w:r>
      <w:bookmarkEnd w:id="26"/>
    </w:p>
    <w:p w14:paraId="5BF775AA" w14:textId="5D305841" w:rsidR="003F746A" w:rsidRDefault="00846B31" w:rsidP="00846B31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846B31">
        <w:rPr>
          <w:rFonts w:ascii="Forma DJR Micro" w:hAnsi="Forma DJR Micro" w:cs="Cambria"/>
          <w:sz w:val="20"/>
          <w:szCs w:val="20"/>
        </w:rPr>
        <w:t>Roku has a dominant share of big screen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31">
        <w:rPr>
          <w:rFonts w:ascii="Forma DJR Micro" w:hAnsi="Forma DJR Micro" w:cs="Cambria"/>
          <w:sz w:val="20"/>
          <w:szCs w:val="20"/>
        </w:rPr>
        <w:t>streaming in N. America at ~40% (1Q22) and,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31">
        <w:rPr>
          <w:rFonts w:ascii="Forma DJR Micro" w:hAnsi="Forma DJR Micro" w:cs="Cambria"/>
          <w:sz w:val="20"/>
          <w:szCs w:val="20"/>
        </w:rPr>
        <w:t>given the maturity of streaming in N. America vs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31">
        <w:rPr>
          <w:rFonts w:ascii="Forma DJR Micro" w:hAnsi="Forma DJR Micro" w:cs="Cambria"/>
          <w:sz w:val="20"/>
          <w:szCs w:val="20"/>
        </w:rPr>
        <w:t>other regions, a 30.8% share of all big screen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31">
        <w:rPr>
          <w:rFonts w:ascii="Forma DJR Micro" w:hAnsi="Forma DJR Micro" w:cs="Cambria"/>
          <w:sz w:val="20"/>
          <w:szCs w:val="20"/>
        </w:rPr>
        <w:t>streaming globally.</w:t>
      </w:r>
    </w:p>
    <w:p w14:paraId="2E5042E7" w14:textId="022837F5" w:rsidR="00846B31" w:rsidRPr="003F746A" w:rsidRDefault="00846B31" w:rsidP="003F746A">
      <w:pPr>
        <w:pStyle w:val="ListParagraph"/>
        <w:numPr>
          <w:ilvl w:val="0"/>
          <w:numId w:val="6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3F746A">
        <w:rPr>
          <w:rFonts w:ascii="Forma DJR Micro" w:hAnsi="Forma DJR Micro" w:cs="Cambria"/>
          <w:sz w:val="20"/>
          <w:szCs w:val="20"/>
        </w:rPr>
        <w:t>In fact, with 77% of global streaming</w:t>
      </w:r>
      <w:r w:rsidR="003F746A" w:rsidRPr="003F746A">
        <w:rPr>
          <w:rFonts w:ascii="Forma DJR Micro" w:hAnsi="Forma DJR Micro" w:cs="Cambria"/>
          <w:sz w:val="20"/>
          <w:szCs w:val="20"/>
        </w:rPr>
        <w:t xml:space="preserve"> </w:t>
      </w:r>
      <w:r w:rsidRPr="003F746A">
        <w:rPr>
          <w:rFonts w:ascii="Forma DJR Micro" w:hAnsi="Forma DJR Micro" w:cs="Cambria"/>
          <w:sz w:val="20"/>
          <w:szCs w:val="20"/>
        </w:rPr>
        <w:t>happening on the big screen, Roku sees</w:t>
      </w:r>
      <w:r w:rsidR="003F746A" w:rsidRPr="003F746A">
        <w:rPr>
          <w:rFonts w:ascii="Forma DJR Micro" w:hAnsi="Forma DJR Micro" w:cs="Cambria"/>
          <w:sz w:val="20"/>
          <w:szCs w:val="20"/>
        </w:rPr>
        <w:t xml:space="preserve"> </w:t>
      </w:r>
      <w:r w:rsidRPr="003F746A">
        <w:rPr>
          <w:rFonts w:ascii="Forma DJR Micro" w:hAnsi="Forma DJR Micro" w:cs="Cambria"/>
          <w:sz w:val="20"/>
          <w:szCs w:val="20"/>
        </w:rPr>
        <w:t>~24% of all streaming on its platform.</w:t>
      </w:r>
    </w:p>
    <w:p w14:paraId="5F6058B8" w14:textId="0A72D709" w:rsidR="00846B31" w:rsidRPr="00846B31" w:rsidRDefault="00846B31" w:rsidP="00846B31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846B31">
        <w:rPr>
          <w:rFonts w:ascii="Forma DJR Micro" w:hAnsi="Forma DJR Micro" w:cs="Cambria"/>
          <w:sz w:val="20"/>
          <w:szCs w:val="20"/>
        </w:rPr>
        <w:t>However, Roku is not top 5 in any of the other 5</w:t>
      </w:r>
      <w:r w:rsidR="003F746A">
        <w:rPr>
          <w:rFonts w:ascii="Forma DJR Micro" w:hAnsi="Forma DJR Micro" w:cs="Cambria"/>
          <w:sz w:val="20"/>
          <w:szCs w:val="20"/>
        </w:rPr>
        <w:t xml:space="preserve"> </w:t>
      </w:r>
      <w:r w:rsidRPr="00846B31">
        <w:rPr>
          <w:rFonts w:ascii="Forma DJR Micro" w:hAnsi="Forma DJR Micro" w:cs="Cambria"/>
          <w:sz w:val="20"/>
          <w:szCs w:val="20"/>
        </w:rPr>
        <w:t>regions.</w:t>
      </w:r>
    </w:p>
    <w:p w14:paraId="2A329FEC" w14:textId="77777777" w:rsidR="003F746A" w:rsidRDefault="00846B31" w:rsidP="00846B31">
      <w:pPr>
        <w:pStyle w:val="ListParagraph"/>
        <w:numPr>
          <w:ilvl w:val="0"/>
          <w:numId w:val="6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3F746A">
        <w:rPr>
          <w:rFonts w:ascii="Forma DJR Micro" w:hAnsi="Forma DJR Micro" w:cs="Cambria"/>
          <w:sz w:val="20"/>
          <w:szCs w:val="20"/>
        </w:rPr>
        <w:t>Android TV is #1 in 3 of the 6 regions and in</w:t>
      </w:r>
      <w:r w:rsidR="003F746A" w:rsidRPr="003F746A">
        <w:rPr>
          <w:rFonts w:ascii="Forma DJR Micro" w:hAnsi="Forma DJR Micro" w:cs="Cambria"/>
          <w:sz w:val="20"/>
          <w:szCs w:val="20"/>
        </w:rPr>
        <w:t xml:space="preserve"> </w:t>
      </w:r>
      <w:r w:rsidRPr="003F746A">
        <w:rPr>
          <w:rFonts w:ascii="Forma DJR Micro" w:hAnsi="Forma DJR Micro" w:cs="Cambria"/>
          <w:sz w:val="20"/>
          <w:szCs w:val="20"/>
        </w:rPr>
        <w:t>the top 5 in 5 of them.</w:t>
      </w:r>
    </w:p>
    <w:p w14:paraId="0F690B7F" w14:textId="77777777" w:rsidR="003F746A" w:rsidRDefault="00846B31" w:rsidP="00846B31">
      <w:pPr>
        <w:pStyle w:val="ListParagraph"/>
        <w:numPr>
          <w:ilvl w:val="0"/>
          <w:numId w:val="6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3F746A">
        <w:rPr>
          <w:rFonts w:ascii="Forma DJR Micro" w:hAnsi="Forma DJR Micro" w:cs="Cambria"/>
          <w:sz w:val="20"/>
          <w:szCs w:val="20"/>
        </w:rPr>
        <w:t xml:space="preserve"> Amazon Fire TV is top 5 in 4 of the 6</w:t>
      </w:r>
      <w:r w:rsidR="003F746A" w:rsidRPr="003F746A">
        <w:rPr>
          <w:rFonts w:ascii="Forma DJR Micro" w:hAnsi="Forma DJR Micro" w:cs="Cambria"/>
          <w:sz w:val="20"/>
          <w:szCs w:val="20"/>
        </w:rPr>
        <w:t xml:space="preserve"> </w:t>
      </w:r>
      <w:r w:rsidRPr="003F746A">
        <w:rPr>
          <w:rFonts w:ascii="Forma DJR Micro" w:hAnsi="Forma DJR Micro" w:cs="Cambria"/>
          <w:sz w:val="20"/>
          <w:szCs w:val="20"/>
        </w:rPr>
        <w:t>regions and 2nd globally because of its</w:t>
      </w:r>
      <w:r w:rsidR="003F746A" w:rsidRPr="003F746A">
        <w:rPr>
          <w:rFonts w:ascii="Forma DJR Micro" w:hAnsi="Forma DJR Micro" w:cs="Cambria"/>
          <w:sz w:val="20"/>
          <w:szCs w:val="20"/>
        </w:rPr>
        <w:t xml:space="preserve"> </w:t>
      </w:r>
      <w:r w:rsidRPr="003F746A">
        <w:rPr>
          <w:rFonts w:ascii="Forma DJR Micro" w:hAnsi="Forma DJR Micro" w:cs="Cambria"/>
          <w:sz w:val="20"/>
          <w:szCs w:val="20"/>
        </w:rPr>
        <w:t>presence in N. America.</w:t>
      </w:r>
    </w:p>
    <w:p w14:paraId="0F296BE1" w14:textId="01D6257E" w:rsidR="00E114B1" w:rsidRDefault="00846B31" w:rsidP="00846B31">
      <w:pPr>
        <w:pStyle w:val="ListParagraph"/>
        <w:numPr>
          <w:ilvl w:val="0"/>
          <w:numId w:val="6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3F746A">
        <w:rPr>
          <w:rFonts w:ascii="Forma DJR Micro" w:hAnsi="Forma DJR Micro" w:cs="Cambria"/>
          <w:sz w:val="20"/>
          <w:szCs w:val="20"/>
        </w:rPr>
        <w:t>Samsung TV is most relevant in N. and S</w:t>
      </w:r>
      <w:r w:rsidR="003F746A" w:rsidRPr="003F746A">
        <w:rPr>
          <w:rFonts w:ascii="Forma DJR Micro" w:hAnsi="Forma DJR Micro" w:cs="Cambria"/>
          <w:sz w:val="20"/>
          <w:szCs w:val="20"/>
        </w:rPr>
        <w:t xml:space="preserve">outh </w:t>
      </w:r>
      <w:r w:rsidRPr="003F746A">
        <w:rPr>
          <w:rFonts w:ascii="Forma DJR Micro" w:hAnsi="Forma DJR Micro" w:cs="Cambria"/>
          <w:sz w:val="20"/>
          <w:szCs w:val="20"/>
        </w:rPr>
        <w:t>America right now, but 3rd globally.</w:t>
      </w:r>
    </w:p>
    <w:p w14:paraId="54D98C19" w14:textId="581B0883" w:rsidR="003F746A" w:rsidRDefault="003F746A" w:rsidP="003F746A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EB2648" wp14:editId="35C85EE6">
            <wp:extent cx="5943600" cy="3496945"/>
            <wp:effectExtent l="0" t="0" r="0" b="8255"/>
            <wp:docPr id="137744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42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F1EA" w14:textId="060BA205" w:rsidR="0043468E" w:rsidRDefault="0043468E" w:rsidP="003F746A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noProof/>
        </w:rPr>
        <w:drawing>
          <wp:inline distT="0" distB="0" distL="0" distR="0" wp14:anchorId="075347FA" wp14:editId="432747B1">
            <wp:extent cx="5943600" cy="868045"/>
            <wp:effectExtent l="0" t="0" r="0" b="8255"/>
            <wp:docPr id="3227361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3611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380F" w14:textId="77777777" w:rsidR="00D52004" w:rsidRPr="00D52004" w:rsidRDefault="00D52004" w:rsidP="00944EAF">
      <w:pPr>
        <w:pStyle w:val="Heading2"/>
      </w:pPr>
      <w:bookmarkStart w:id="27" w:name="_Toc149245317"/>
      <w:r w:rsidRPr="00D52004">
        <w:t>Roku as a Content Publisher – The Roku Channel</w:t>
      </w:r>
      <w:bookmarkEnd w:id="27"/>
    </w:p>
    <w:p w14:paraId="361C186E" w14:textId="77777777" w:rsidR="00944EAF" w:rsidRDefault="00D52004" w:rsidP="00944EAF">
      <w:pPr>
        <w:pStyle w:val="Heading3"/>
      </w:pPr>
      <w:bookmarkStart w:id="28" w:name="_Toc149245318"/>
      <w:r w:rsidRPr="00D52004">
        <w:t>The Basics</w:t>
      </w:r>
      <w:bookmarkEnd w:id="28"/>
      <w:r>
        <w:t xml:space="preserve"> </w:t>
      </w:r>
    </w:p>
    <w:p w14:paraId="448AF78D" w14:textId="063EE677" w:rsidR="00D52004" w:rsidRDefault="00D52004" w:rsidP="00D5200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rFonts w:ascii="Forma DJR Micro" w:hAnsi="Forma DJR Micro" w:cs="Cambria"/>
          <w:sz w:val="20"/>
          <w:szCs w:val="20"/>
        </w:rPr>
        <w:t xml:space="preserve"> </w:t>
      </w:r>
      <w:r w:rsidRPr="00D52004">
        <w:rPr>
          <w:rFonts w:ascii="Forma DJR Micro" w:hAnsi="Forma DJR Micro" w:cs="Cambria"/>
          <w:sz w:val="20"/>
          <w:szCs w:val="20"/>
        </w:rPr>
        <w:t>The Roku Channel (TRC) is a free ad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D52004">
        <w:rPr>
          <w:rFonts w:ascii="Forma DJR Micro" w:hAnsi="Forma DJR Micro" w:cs="Cambria"/>
          <w:sz w:val="20"/>
          <w:szCs w:val="20"/>
        </w:rPr>
        <w:t>supported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D52004">
        <w:rPr>
          <w:rFonts w:ascii="Forma DJR Micro" w:hAnsi="Forma DJR Micro" w:cs="Cambria"/>
          <w:sz w:val="20"/>
          <w:szCs w:val="20"/>
        </w:rPr>
        <w:t>streaming TV (FAST) offering that is exclusive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D52004">
        <w:rPr>
          <w:rFonts w:ascii="Forma DJR Micro" w:hAnsi="Forma DJR Micro" w:cs="Cambria"/>
          <w:sz w:val="20"/>
          <w:szCs w:val="20"/>
        </w:rPr>
        <w:t>to Roku account members</w:t>
      </w:r>
      <w:r>
        <w:rPr>
          <w:rFonts w:ascii="Forma DJR Micro" w:hAnsi="Forma DJR Micro" w:cs="Cambria"/>
          <w:sz w:val="20"/>
          <w:szCs w:val="20"/>
        </w:rPr>
        <w:t xml:space="preserve">. </w:t>
      </w:r>
    </w:p>
    <w:p w14:paraId="0C58B901" w14:textId="77777777" w:rsidR="00944EAF" w:rsidRDefault="00D52004" w:rsidP="00944EAF">
      <w:pPr>
        <w:pStyle w:val="Heading3"/>
      </w:pPr>
      <w:bookmarkStart w:id="29" w:name="_Toc149245319"/>
      <w:r w:rsidRPr="00D52004">
        <w:t>Strategy</w:t>
      </w:r>
      <w:bookmarkEnd w:id="29"/>
      <w:r>
        <w:t xml:space="preserve"> </w:t>
      </w:r>
    </w:p>
    <w:p w14:paraId="6116E113" w14:textId="0F5D60D6" w:rsidR="00D52004" w:rsidRDefault="00D52004" w:rsidP="00D5200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D52004">
        <w:rPr>
          <w:rFonts w:ascii="Forma DJR Micro" w:hAnsi="Forma DJR Micro" w:cs="Cambria"/>
          <w:sz w:val="20"/>
          <w:szCs w:val="20"/>
        </w:rPr>
        <w:t>The Roku Channel is a tool for engagement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D52004">
        <w:rPr>
          <w:rFonts w:ascii="Forma DJR Micro" w:hAnsi="Forma DJR Micro" w:cs="Cambria"/>
          <w:sz w:val="20"/>
          <w:szCs w:val="20"/>
        </w:rPr>
        <w:t>and monetization of the Roku platform. As the operator,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D52004">
        <w:rPr>
          <w:rFonts w:ascii="Forma DJR Micro" w:hAnsi="Forma DJR Micro" w:cs="Cambria"/>
          <w:sz w:val="20"/>
          <w:szCs w:val="20"/>
        </w:rPr>
        <w:t>Roku can drive engagement towards TRC through the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D52004">
        <w:rPr>
          <w:rFonts w:ascii="Forma DJR Micro" w:hAnsi="Forma DJR Micro" w:cs="Cambria"/>
          <w:sz w:val="20"/>
          <w:szCs w:val="20"/>
        </w:rPr>
        <w:t>user interface (UI)</w:t>
      </w:r>
      <w:r>
        <w:rPr>
          <w:rFonts w:ascii="Forma DJR Micro" w:hAnsi="Forma DJR Micro" w:cs="Cambria"/>
          <w:sz w:val="20"/>
          <w:szCs w:val="20"/>
        </w:rPr>
        <w:t xml:space="preserve">. </w:t>
      </w:r>
    </w:p>
    <w:p w14:paraId="0FCDC2DA" w14:textId="77777777" w:rsidR="00E57330" w:rsidRDefault="005211D6" w:rsidP="00E57330">
      <w:pPr>
        <w:pStyle w:val="Heading3"/>
      </w:pPr>
      <w:bookmarkStart w:id="30" w:name="_Toc149245320"/>
      <w:r w:rsidRPr="005211D6">
        <w:t>Engagement</w:t>
      </w:r>
      <w:bookmarkEnd w:id="30"/>
      <w:r>
        <w:t xml:space="preserve"> </w:t>
      </w:r>
    </w:p>
    <w:p w14:paraId="127DC5EC" w14:textId="09F1F074" w:rsidR="00D52004" w:rsidRDefault="005211D6" w:rsidP="005211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5211D6">
        <w:rPr>
          <w:rFonts w:ascii="Forma DJR Micro" w:hAnsi="Forma DJR Micro" w:cs="Cambria"/>
          <w:sz w:val="20"/>
          <w:szCs w:val="20"/>
        </w:rPr>
        <w:t>The Roku Channel recently became a top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5211D6">
        <w:rPr>
          <w:rFonts w:ascii="Forma DJR Micro" w:hAnsi="Forma DJR Micro" w:cs="Cambria"/>
          <w:sz w:val="20"/>
          <w:szCs w:val="20"/>
        </w:rPr>
        <w:t>5 channel on the Roku platform in terms of “Streaming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5211D6">
        <w:rPr>
          <w:rFonts w:ascii="Forma DJR Micro" w:hAnsi="Forma DJR Micro" w:cs="Cambria"/>
          <w:sz w:val="20"/>
          <w:szCs w:val="20"/>
        </w:rPr>
        <w:t>Hour” engagement (1Q22) – impressive when you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5211D6">
        <w:rPr>
          <w:rFonts w:ascii="Forma DJR Micro" w:hAnsi="Forma DJR Micro" w:cs="Cambria"/>
          <w:sz w:val="20"/>
          <w:szCs w:val="20"/>
        </w:rPr>
        <w:t>consider the streaming competition</w:t>
      </w:r>
      <w:r>
        <w:rPr>
          <w:rFonts w:ascii="Forma DJR Micro" w:hAnsi="Forma DJR Micro" w:cs="Cambria"/>
          <w:sz w:val="20"/>
          <w:szCs w:val="20"/>
        </w:rPr>
        <w:t>.</w:t>
      </w:r>
    </w:p>
    <w:p w14:paraId="53AD9B43" w14:textId="77777777" w:rsidR="00E57330" w:rsidRDefault="005211D6" w:rsidP="00E57330">
      <w:pPr>
        <w:pStyle w:val="Heading3"/>
      </w:pPr>
      <w:bookmarkStart w:id="31" w:name="_Toc149245321"/>
      <w:r w:rsidRPr="005211D6">
        <w:t>Competition</w:t>
      </w:r>
      <w:bookmarkEnd w:id="31"/>
    </w:p>
    <w:p w14:paraId="60B0643B" w14:textId="7C61EC27" w:rsidR="005211D6" w:rsidRDefault="005211D6" w:rsidP="005211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5211D6">
        <w:rPr>
          <w:rFonts w:ascii="Forma DJR Micro" w:hAnsi="Forma DJR Micro" w:cs="Cambria"/>
          <w:sz w:val="20"/>
          <w:szCs w:val="20"/>
        </w:rPr>
        <w:t>There is no shortage of content publishers / distribution p</w:t>
      </w:r>
      <w:r>
        <w:rPr>
          <w:rFonts w:ascii="Forma DJR Micro" w:hAnsi="Forma DJR Micro" w:cs="Cambria"/>
          <w:sz w:val="20"/>
          <w:szCs w:val="20"/>
        </w:rPr>
        <w:t>la</w:t>
      </w:r>
      <w:r w:rsidRPr="005211D6">
        <w:rPr>
          <w:rFonts w:ascii="Forma DJR Micro" w:hAnsi="Forma DJR Micro" w:cs="Cambria"/>
          <w:sz w:val="20"/>
          <w:szCs w:val="20"/>
        </w:rPr>
        <w:t>tforms, and the market is only getting more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5211D6">
        <w:rPr>
          <w:rFonts w:ascii="Forma DJR Micro" w:hAnsi="Forma DJR Micro" w:cs="Cambria"/>
          <w:sz w:val="20"/>
          <w:szCs w:val="20"/>
        </w:rPr>
        <w:t>competitive as SVOD-only offerings roll out hybrid AVOD services.</w:t>
      </w:r>
      <w:r>
        <w:rPr>
          <w:rFonts w:ascii="Forma DJR Micro" w:hAnsi="Forma DJR Micro" w:cs="Cambria"/>
          <w:sz w:val="20"/>
          <w:szCs w:val="20"/>
        </w:rPr>
        <w:t xml:space="preserve"> </w:t>
      </w:r>
    </w:p>
    <w:p w14:paraId="3DB3A0D6" w14:textId="77777777" w:rsidR="005211D6" w:rsidRDefault="005211D6" w:rsidP="005211D6">
      <w:pPr>
        <w:pStyle w:val="ListParagraph"/>
        <w:numPr>
          <w:ilvl w:val="0"/>
          <w:numId w:val="7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5211D6">
        <w:rPr>
          <w:rFonts w:ascii="Forma DJR Micro" w:hAnsi="Forma DJR Micro" w:cs="Cambria"/>
          <w:sz w:val="20"/>
          <w:szCs w:val="20"/>
        </w:rPr>
        <w:t>Hybrid AVOD – the well-known streaming services such as Hulu, Paramount+, Peacock, HBO Max, YouTube, Prime Video, ESPN+ and now Netflix &amp; Disney+.</w:t>
      </w:r>
    </w:p>
    <w:p w14:paraId="5CEC8B8B" w14:textId="77777777" w:rsidR="005211D6" w:rsidRDefault="005211D6" w:rsidP="005211D6">
      <w:pPr>
        <w:pStyle w:val="ListParagraph"/>
        <w:numPr>
          <w:ilvl w:val="0"/>
          <w:numId w:val="7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5211D6">
        <w:rPr>
          <w:rFonts w:ascii="Forma DJR Micro" w:hAnsi="Forma DJR Micro" w:cs="Cambria"/>
          <w:sz w:val="20"/>
          <w:szCs w:val="20"/>
        </w:rPr>
        <w:t xml:space="preserve">AVOD / FAST – services that directly compete with The Roku Channel and may come with the TV OS; </w:t>
      </w:r>
      <w:proofErr w:type="spellStart"/>
      <w:r w:rsidRPr="005211D6">
        <w:rPr>
          <w:rFonts w:ascii="Forma DJR Micro" w:hAnsi="Forma DJR Micro" w:cs="Cambria"/>
          <w:sz w:val="20"/>
          <w:szCs w:val="20"/>
        </w:rPr>
        <w:t>Xumo</w:t>
      </w:r>
      <w:proofErr w:type="spellEnd"/>
      <w:r w:rsidRPr="005211D6">
        <w:rPr>
          <w:rFonts w:ascii="Forma DJR Micro" w:hAnsi="Forma DJR Micro" w:cs="Cambria"/>
          <w:sz w:val="20"/>
          <w:szCs w:val="20"/>
        </w:rPr>
        <w:t>,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5211D6">
        <w:rPr>
          <w:rFonts w:ascii="Forma DJR Micro" w:hAnsi="Forma DJR Micro" w:cs="Cambria"/>
          <w:sz w:val="20"/>
          <w:szCs w:val="20"/>
        </w:rPr>
        <w:t>Tubi, Pluto, Freevee.</w:t>
      </w:r>
    </w:p>
    <w:p w14:paraId="2295102C" w14:textId="4D458BBF" w:rsidR="005211D6" w:rsidRPr="005211D6" w:rsidRDefault="005211D6" w:rsidP="005211D6">
      <w:pPr>
        <w:pStyle w:val="ListParagraph"/>
        <w:numPr>
          <w:ilvl w:val="0"/>
          <w:numId w:val="7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5211D6">
        <w:rPr>
          <w:rFonts w:ascii="Forma DJR Micro" w:hAnsi="Forma DJR Micro" w:cs="Cambria"/>
          <w:sz w:val="20"/>
          <w:szCs w:val="20"/>
        </w:rPr>
        <w:lastRenderedPageBreak/>
        <w:t xml:space="preserve"> MVPD – content aggregators that offer live, linear content through connected </w:t>
      </w:r>
      <w:proofErr w:type="gramStart"/>
      <w:r w:rsidRPr="005211D6">
        <w:rPr>
          <w:rFonts w:ascii="Forma DJR Micro" w:hAnsi="Forma DJR Micro" w:cs="Cambria"/>
          <w:sz w:val="20"/>
          <w:szCs w:val="20"/>
        </w:rPr>
        <w:t>TV;</w:t>
      </w:r>
      <w:proofErr w:type="gramEnd"/>
      <w:r w:rsidRPr="005211D6">
        <w:rPr>
          <w:rFonts w:ascii="Forma DJR Micro" w:hAnsi="Forma DJR Micro" w:cs="Cambria"/>
          <w:sz w:val="20"/>
          <w:szCs w:val="20"/>
        </w:rPr>
        <w:t xml:space="preserve"> Hulu Live, YouTube TV, Sling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5211D6">
        <w:rPr>
          <w:rFonts w:ascii="Forma DJR Micro" w:hAnsi="Forma DJR Micro" w:cs="Cambria"/>
          <w:sz w:val="20"/>
          <w:szCs w:val="20"/>
        </w:rPr>
        <w:t>etc.</w:t>
      </w:r>
    </w:p>
    <w:p w14:paraId="1F5CA990" w14:textId="77777777" w:rsidR="00E57330" w:rsidRDefault="005211D6" w:rsidP="00E57330">
      <w:pPr>
        <w:pStyle w:val="Heading3"/>
      </w:pPr>
      <w:bookmarkStart w:id="32" w:name="_Toc149245322"/>
      <w:r w:rsidRPr="005211D6">
        <w:t>Incremental Ad Inventory</w:t>
      </w:r>
      <w:bookmarkEnd w:id="32"/>
      <w:r>
        <w:t xml:space="preserve"> </w:t>
      </w:r>
    </w:p>
    <w:p w14:paraId="3098DEE4" w14:textId="78A2F9F8" w:rsidR="005211D6" w:rsidRDefault="005211D6" w:rsidP="005211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5211D6">
        <w:rPr>
          <w:rFonts w:ascii="Forma DJR Micro" w:hAnsi="Forma DJR Micro" w:cs="Cambria"/>
          <w:sz w:val="20"/>
          <w:szCs w:val="20"/>
        </w:rPr>
        <w:t>Netflix and Disney+ ad tiers should help accelerate the shift of ad dollars to CTV. SVOD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5211D6">
        <w:rPr>
          <w:rFonts w:ascii="Forma DJR Micro" w:hAnsi="Forma DJR Micro" w:cs="Cambria"/>
          <w:sz w:val="20"/>
          <w:szCs w:val="20"/>
        </w:rPr>
        <w:t>only offerings have been helping to drive streaming engagement higher w/out giving advertisers the opportunity to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5211D6">
        <w:rPr>
          <w:rFonts w:ascii="Forma DJR Micro" w:hAnsi="Forma DJR Micro" w:cs="Cambria"/>
          <w:sz w:val="20"/>
          <w:szCs w:val="20"/>
        </w:rPr>
        <w:t>participate, resulting in lagging ad monetization.</w:t>
      </w:r>
    </w:p>
    <w:p w14:paraId="040D6CA2" w14:textId="77777777" w:rsidR="00E57330" w:rsidRDefault="005211D6" w:rsidP="00E57330">
      <w:pPr>
        <w:pStyle w:val="Heading3"/>
      </w:pPr>
      <w:bookmarkStart w:id="33" w:name="_Toc149245323"/>
      <w:r w:rsidRPr="005211D6">
        <w:t>TRC Economics / Reach</w:t>
      </w:r>
      <w:bookmarkEnd w:id="33"/>
      <w:r>
        <w:t xml:space="preserve"> </w:t>
      </w:r>
    </w:p>
    <w:p w14:paraId="1BCCBCEC" w14:textId="0225ED4E" w:rsidR="005211D6" w:rsidRDefault="005211D6" w:rsidP="005211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5211D6">
        <w:rPr>
          <w:rFonts w:ascii="Forma DJR Micro" w:hAnsi="Forma DJR Micro" w:cs="Cambria"/>
          <w:sz w:val="20"/>
          <w:szCs w:val="20"/>
        </w:rPr>
        <w:t>As a reminder, the majority of TRC content is part of a 50/50 rev share agreement, which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5211D6">
        <w:rPr>
          <w:rFonts w:ascii="Forma DJR Micro" w:hAnsi="Forma DJR Micro" w:cs="Cambria"/>
          <w:sz w:val="20"/>
          <w:szCs w:val="20"/>
        </w:rPr>
        <w:t>effectively cuts Roku’s publisher TAM in half. Incremental operating leverage could be achieved through more fixed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5211D6">
        <w:rPr>
          <w:rFonts w:ascii="Forma DJR Micro" w:hAnsi="Forma DJR Micro" w:cs="Cambria"/>
          <w:sz w:val="20"/>
          <w:szCs w:val="20"/>
        </w:rPr>
        <w:t>licensing and/or original content, but that would deviate from Roku’s conservative approach to engagement vs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5211D6">
        <w:rPr>
          <w:rFonts w:ascii="Forma DJR Micro" w:hAnsi="Forma DJR Micro" w:cs="Cambria"/>
          <w:sz w:val="20"/>
          <w:szCs w:val="20"/>
        </w:rPr>
        <w:t>content on TRC.</w:t>
      </w:r>
    </w:p>
    <w:p w14:paraId="049BA9EB" w14:textId="6A4A2FC5" w:rsidR="005211D6" w:rsidRDefault="00AF1629" w:rsidP="005211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noProof/>
        </w:rPr>
        <w:drawing>
          <wp:inline distT="0" distB="0" distL="0" distR="0" wp14:anchorId="3B178AC2" wp14:editId="0DA7F882">
            <wp:extent cx="5943600" cy="1196340"/>
            <wp:effectExtent l="0" t="0" r="0" b="3810"/>
            <wp:docPr id="1478997121" name="Picture 1" descr="A graph of numbers and percent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97121" name="Picture 1" descr="A graph of numbers and percentag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B679" w14:textId="60812F5E" w:rsidR="00AF1629" w:rsidRDefault="00AF1629" w:rsidP="00E57330">
      <w:pPr>
        <w:pStyle w:val="Heading2"/>
      </w:pPr>
      <w:bookmarkStart w:id="34" w:name="_Toc149245324"/>
      <w:r w:rsidRPr="00AF1629">
        <w:t>CTV Ad Tech – Roku’s DSP (OneView)</w:t>
      </w:r>
      <w:bookmarkEnd w:id="34"/>
    </w:p>
    <w:p w14:paraId="43EAE289" w14:textId="77777777" w:rsidR="00E57330" w:rsidRDefault="00AF1629" w:rsidP="00E57330">
      <w:pPr>
        <w:pStyle w:val="Heading3"/>
      </w:pPr>
      <w:bookmarkStart w:id="35" w:name="_Toc149245325"/>
      <w:r w:rsidRPr="00AF1629">
        <w:t>OneView</w:t>
      </w:r>
      <w:bookmarkEnd w:id="35"/>
      <w:r>
        <w:t xml:space="preserve"> </w:t>
      </w:r>
    </w:p>
    <w:p w14:paraId="29FDF0EE" w14:textId="5443B105" w:rsidR="00AF1629" w:rsidRDefault="00AF1629" w:rsidP="005211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AF1629">
        <w:rPr>
          <w:rFonts w:ascii="Forma DJR Micro" w:hAnsi="Forma DJR Micro" w:cs="Cambria"/>
          <w:sz w:val="20"/>
          <w:szCs w:val="20"/>
        </w:rPr>
        <w:t>Roku’s ad buying platform that is built for TV streaming.</w:t>
      </w:r>
    </w:p>
    <w:p w14:paraId="634F3857" w14:textId="77777777" w:rsidR="00E57330" w:rsidRDefault="00AF1629" w:rsidP="00E57330">
      <w:pPr>
        <w:pStyle w:val="Heading3"/>
      </w:pPr>
      <w:bookmarkStart w:id="36" w:name="_Toc149245326"/>
      <w:r w:rsidRPr="00AF1629">
        <w:t>Opportunity</w:t>
      </w:r>
      <w:bookmarkEnd w:id="36"/>
      <w:r>
        <w:t xml:space="preserve"> </w:t>
      </w:r>
    </w:p>
    <w:p w14:paraId="0973FDFA" w14:textId="28A52A29" w:rsidR="00AF1629" w:rsidRDefault="00AF1629" w:rsidP="00AF1629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AF1629">
        <w:rPr>
          <w:rFonts w:ascii="Forma DJR Micro" w:hAnsi="Forma DJR Micro" w:cs="Cambria"/>
          <w:sz w:val="20"/>
          <w:szCs w:val="20"/>
        </w:rPr>
        <w:t>CTV advertising will catalyze a move away from the set pricing, content-based ad buying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AF1629">
        <w:rPr>
          <w:rFonts w:ascii="Forma DJR Micro" w:hAnsi="Forma DJR Micro" w:cs="Cambria"/>
          <w:sz w:val="20"/>
          <w:szCs w:val="20"/>
        </w:rPr>
        <w:t>that exists on linear TV and push advertisers towards programmatic, audience-based buying.</w:t>
      </w:r>
    </w:p>
    <w:p w14:paraId="7543AF16" w14:textId="77777777" w:rsidR="00E57330" w:rsidRDefault="00AE02F5" w:rsidP="00E57330">
      <w:pPr>
        <w:pStyle w:val="Heading3"/>
      </w:pPr>
      <w:bookmarkStart w:id="37" w:name="_Toc149245327"/>
      <w:r w:rsidRPr="00AE02F5">
        <w:t>CTV / OTT Ad Placement Today</w:t>
      </w:r>
      <w:bookmarkEnd w:id="37"/>
      <w:r>
        <w:t xml:space="preserve"> </w:t>
      </w:r>
    </w:p>
    <w:p w14:paraId="528EDE38" w14:textId="19DA0DA8" w:rsidR="00AF1629" w:rsidRDefault="00AE02F5" w:rsidP="005211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AE02F5">
        <w:rPr>
          <w:rFonts w:ascii="Forma DJR Micro" w:hAnsi="Forma DJR Micro" w:cs="Cambria"/>
          <w:sz w:val="20"/>
          <w:szCs w:val="20"/>
        </w:rPr>
        <w:t>The majority of advertising in OTT/CTV still seems to be direct deals or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AE02F5">
        <w:rPr>
          <w:rFonts w:ascii="Forma DJR Micro" w:hAnsi="Forma DJR Micro" w:cs="Cambria"/>
          <w:sz w:val="20"/>
          <w:szCs w:val="20"/>
        </w:rPr>
        <w:t>insertion orders vs programmatic – Xandr only selling NFLX ads direct right now.</w:t>
      </w:r>
    </w:p>
    <w:p w14:paraId="1345F283" w14:textId="040F8419" w:rsidR="00E57330" w:rsidRDefault="00E57330" w:rsidP="00E57330">
      <w:pPr>
        <w:pStyle w:val="Heading1"/>
      </w:pPr>
      <w:bookmarkStart w:id="38" w:name="_Toc149245328"/>
      <w:r>
        <w:t>ROKU</w:t>
      </w:r>
      <w:bookmarkEnd w:id="38"/>
    </w:p>
    <w:p w14:paraId="01684B87" w14:textId="63756FF4" w:rsidR="005872B7" w:rsidRDefault="005872B7" w:rsidP="005872B7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i/>
          <w:iCs/>
          <w:kern w:val="0"/>
          <w:sz w:val="16"/>
          <w:szCs w:val="16"/>
        </w:rPr>
      </w:pPr>
      <w:r w:rsidRPr="005872B7">
        <w:rPr>
          <w:rFonts w:ascii="Forma DJR Micro" w:hAnsi="Forma DJR Micro" w:cs="Cambria"/>
          <w:i/>
          <w:iCs/>
          <w:kern w:val="0"/>
          <w:sz w:val="16"/>
          <w:szCs w:val="16"/>
        </w:rPr>
        <w:t>(Reference - 20220726 - Raymond James - ROKU - Initiation - ROKU Initiating Coverage of - 32 pages.pdf)</w:t>
      </w:r>
    </w:p>
    <w:p w14:paraId="1FAB3B78" w14:textId="77777777" w:rsidR="005872B7" w:rsidRPr="005872B7" w:rsidRDefault="005872B7" w:rsidP="005872B7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i/>
          <w:iCs/>
          <w:kern w:val="0"/>
          <w:sz w:val="16"/>
          <w:szCs w:val="16"/>
        </w:rPr>
      </w:pPr>
    </w:p>
    <w:p w14:paraId="54F8FF97" w14:textId="67430698" w:rsidR="00AE02F5" w:rsidRDefault="00801A39" w:rsidP="00801A39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  <w:r w:rsidRPr="00431265">
        <w:rPr>
          <w:rFonts w:ascii="Forma DJR Micro" w:hAnsi="Forma DJR Micro" w:cs="Cambria"/>
          <w:kern w:val="0"/>
          <w:sz w:val="20"/>
          <w:szCs w:val="20"/>
        </w:rPr>
        <w:t>Roku participates in a $399B TAM broken down into Smart TVs ($117B), subscription video on demand (SVOD: $82B), video advertising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  <w:r w:rsidRPr="00431265">
        <w:rPr>
          <w:rFonts w:ascii="Forma DJR Micro" w:hAnsi="Forma DJR Micro" w:cs="Cambria"/>
          <w:kern w:val="0"/>
          <w:sz w:val="20"/>
          <w:szCs w:val="20"/>
        </w:rPr>
        <w:t>($183B which includes AVOD &amp; FAST: $40B), transaction video on demand (TVOD: $11B), and streaming players ($7B).</w:t>
      </w:r>
      <w:r>
        <w:rPr>
          <w:rFonts w:ascii="Forma DJR Micro" w:hAnsi="Forma DJR Micro" w:cs="Cambria"/>
          <w:kern w:val="0"/>
          <w:sz w:val="20"/>
          <w:szCs w:val="20"/>
        </w:rPr>
        <w:t xml:space="preserve"> </w:t>
      </w:r>
    </w:p>
    <w:p w14:paraId="06479767" w14:textId="77777777" w:rsidR="00801A39" w:rsidRPr="00801A39" w:rsidRDefault="00801A39" w:rsidP="00801A39">
      <w:pPr>
        <w:autoSpaceDE w:val="0"/>
        <w:autoSpaceDN w:val="0"/>
        <w:adjustRightInd w:val="0"/>
        <w:spacing w:after="0" w:line="240" w:lineRule="auto"/>
        <w:rPr>
          <w:rFonts w:ascii="Forma DJR Micro" w:hAnsi="Forma DJR Micro" w:cs="Cambria"/>
          <w:kern w:val="0"/>
          <w:sz w:val="20"/>
          <w:szCs w:val="20"/>
        </w:rPr>
      </w:pPr>
    </w:p>
    <w:p w14:paraId="14A9CB31" w14:textId="74CECB79" w:rsidR="003F746A" w:rsidRDefault="00F77F34" w:rsidP="00F77F3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F77F34">
        <w:rPr>
          <w:rFonts w:ascii="Forma DJR Micro" w:hAnsi="Forma DJR Micro" w:cs="Cambria"/>
          <w:sz w:val="20"/>
          <w:szCs w:val="20"/>
        </w:rPr>
        <w:t>Within hardware, Roku provides streaming players which according to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F77F34">
        <w:rPr>
          <w:rFonts w:ascii="Forma DJR Micro" w:hAnsi="Forma DJR Micro" w:cs="Cambria"/>
          <w:sz w:val="20"/>
          <w:szCs w:val="20"/>
        </w:rPr>
        <w:t>Statista is expected to be $7.3B in 2022 and grow at a CAGR of 11.3%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F77F34">
        <w:rPr>
          <w:rFonts w:ascii="Forma DJR Micro" w:hAnsi="Forma DJR Micro" w:cs="Cambria"/>
          <w:sz w:val="20"/>
          <w:szCs w:val="20"/>
        </w:rPr>
        <w:t>through 2026. While Roku only licenses its operating systems to smart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F77F34">
        <w:rPr>
          <w:rFonts w:ascii="Forma DJR Micro" w:hAnsi="Forma DJR Micro" w:cs="Cambria"/>
          <w:sz w:val="20"/>
          <w:szCs w:val="20"/>
        </w:rPr>
        <w:t>TV OEMs currently, we expect Roku could eventually manufacture its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F77F34">
        <w:rPr>
          <w:rFonts w:ascii="Forma DJR Micro" w:hAnsi="Forma DJR Micro" w:cs="Cambria"/>
          <w:sz w:val="20"/>
          <w:szCs w:val="20"/>
        </w:rPr>
        <w:t>own smart TV, which according to Valuates Reports is expected to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F77F34">
        <w:rPr>
          <w:rFonts w:ascii="Forma DJR Micro" w:hAnsi="Forma DJR Micro" w:cs="Cambria"/>
          <w:sz w:val="20"/>
          <w:szCs w:val="20"/>
        </w:rPr>
        <w:t>be a $116B market in 2022 growing at a 1.8% CAGR through 2027</w:t>
      </w:r>
    </w:p>
    <w:p w14:paraId="6BF85039" w14:textId="4AB185E6" w:rsidR="00F77F34" w:rsidRDefault="00F77F34" w:rsidP="00F77F3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6AB1D5" wp14:editId="7334F3B8">
            <wp:extent cx="5114925" cy="4400550"/>
            <wp:effectExtent l="0" t="0" r="9525" b="0"/>
            <wp:docPr id="90817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717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E201" w14:textId="77777777" w:rsidR="00AE02F5" w:rsidRPr="00AE02F5" w:rsidRDefault="00AE02F5" w:rsidP="00E57330">
      <w:pPr>
        <w:pStyle w:val="Heading2"/>
      </w:pPr>
      <w:bookmarkStart w:id="39" w:name="_Toc149245329"/>
      <w:r w:rsidRPr="00AE02F5">
        <w:t>Dual Sided Fly Wheel</w:t>
      </w:r>
      <w:bookmarkEnd w:id="39"/>
    </w:p>
    <w:p w14:paraId="0208C148" w14:textId="7DCEA811" w:rsidR="00AE02F5" w:rsidRDefault="00AE02F5" w:rsidP="00AE02F5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AE02F5">
        <w:rPr>
          <w:rFonts w:ascii="Forma DJR Micro" w:hAnsi="Forma DJR Micro" w:cs="Cambria"/>
          <w:sz w:val="20"/>
          <w:szCs w:val="20"/>
        </w:rPr>
        <w:t>Roku has a dual sided flywheel that focuses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AE02F5">
        <w:rPr>
          <w:rFonts w:ascii="Forma DJR Micro" w:hAnsi="Forma DJR Micro" w:cs="Cambria"/>
          <w:sz w:val="20"/>
          <w:szCs w:val="20"/>
        </w:rPr>
        <w:t>on the consumer product and the consumer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AE02F5">
        <w:rPr>
          <w:rFonts w:ascii="Forma DJR Micro" w:hAnsi="Forma DJR Micro" w:cs="Cambria"/>
          <w:sz w:val="20"/>
          <w:szCs w:val="20"/>
        </w:rPr>
        <w:t>experience</w:t>
      </w:r>
      <w:r>
        <w:rPr>
          <w:rFonts w:ascii="Forma DJR Micro" w:hAnsi="Forma DJR Micro" w:cs="Cambria"/>
          <w:sz w:val="20"/>
          <w:szCs w:val="20"/>
        </w:rPr>
        <w:t xml:space="preserve"> – </w:t>
      </w:r>
    </w:p>
    <w:p w14:paraId="4145E58A" w14:textId="77777777" w:rsidR="00AE02F5" w:rsidRDefault="00AE02F5" w:rsidP="00AE02F5">
      <w:pPr>
        <w:pStyle w:val="ListParagraph"/>
        <w:numPr>
          <w:ilvl w:val="0"/>
          <w:numId w:val="8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AE02F5">
        <w:rPr>
          <w:rFonts w:ascii="Forma DJR Micro" w:hAnsi="Forma DJR Micro" w:cs="Cambria"/>
          <w:sz w:val="20"/>
          <w:szCs w:val="20"/>
        </w:rPr>
        <w:t xml:space="preserve">On the product side the consumer is driven to the platform due to its ease of use and affordability which attracts retailers to offer Roku TVs. </w:t>
      </w:r>
    </w:p>
    <w:p w14:paraId="27D17DCF" w14:textId="77777777" w:rsidR="00AE02F5" w:rsidRDefault="00AE02F5" w:rsidP="00AE02F5">
      <w:pPr>
        <w:pStyle w:val="ListParagraph"/>
        <w:numPr>
          <w:ilvl w:val="0"/>
          <w:numId w:val="8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AE02F5">
        <w:rPr>
          <w:rFonts w:ascii="Forma DJR Micro" w:hAnsi="Forma DJR Micro" w:cs="Cambria"/>
          <w:sz w:val="20"/>
          <w:szCs w:val="20"/>
        </w:rPr>
        <w:t>OEMs are attracted to partner with retailers due to the sales, premium low-cost OS and helpful manufacturing support from Roku, which in turn provides more selection of affordable Roku products for the consumer.</w:t>
      </w:r>
    </w:p>
    <w:p w14:paraId="4F04A9CB" w14:textId="3183C962" w:rsidR="00AE02F5" w:rsidRDefault="00AE02F5" w:rsidP="00AE02F5">
      <w:pPr>
        <w:pStyle w:val="ListParagraph"/>
        <w:numPr>
          <w:ilvl w:val="0"/>
          <w:numId w:val="8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AE02F5">
        <w:rPr>
          <w:rFonts w:ascii="Forma DJR Micro" w:hAnsi="Forma DJR Micro" w:cs="Cambria"/>
          <w:sz w:val="20"/>
          <w:szCs w:val="20"/>
        </w:rPr>
        <w:t xml:space="preserve"> On the experience side, consumers are driven to the platform due to wide variety and diversity of the Roku platform’s content selection.</w:t>
      </w:r>
    </w:p>
    <w:p w14:paraId="29C5FCDF" w14:textId="44EA766A" w:rsidR="00AE02F5" w:rsidRDefault="00AE02F5" w:rsidP="00AE02F5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CD9A32" wp14:editId="63CF00B5">
            <wp:extent cx="4232564" cy="2880495"/>
            <wp:effectExtent l="0" t="0" r="0" b="0"/>
            <wp:docPr id="89254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44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2564" cy="28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367" w14:textId="77777777" w:rsidR="00612154" w:rsidRPr="00612154" w:rsidRDefault="00612154" w:rsidP="00E57330">
      <w:pPr>
        <w:pStyle w:val="Heading2"/>
      </w:pPr>
      <w:bookmarkStart w:id="40" w:name="_Toc149245330"/>
      <w:r w:rsidRPr="00612154">
        <w:t>INVESTMENT RISKS</w:t>
      </w:r>
      <w:bookmarkEnd w:id="40"/>
    </w:p>
    <w:p w14:paraId="699067CA" w14:textId="77777777" w:rsidR="00612154" w:rsidRPr="00612154" w:rsidRDefault="00612154" w:rsidP="00E57330">
      <w:pPr>
        <w:pStyle w:val="Heading3"/>
      </w:pPr>
      <w:bookmarkStart w:id="41" w:name="_Toc149245331"/>
      <w:r w:rsidRPr="00612154">
        <w:t>Competition</w:t>
      </w:r>
      <w:bookmarkEnd w:id="41"/>
    </w:p>
    <w:p w14:paraId="58AB71E2" w14:textId="760DF444" w:rsidR="00612154" w:rsidRPr="00612154" w:rsidRDefault="00612154" w:rsidP="0061215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12154">
        <w:rPr>
          <w:rFonts w:ascii="Forma DJR Micro" w:hAnsi="Forma DJR Micro" w:cs="Cambria"/>
          <w:sz w:val="20"/>
          <w:szCs w:val="20"/>
        </w:rPr>
        <w:t>The company faces competition from a wide range of competitors, including TV OEMs (e.g., Samsung, LG, Vizio), service operators (e.g., Comcast),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12154">
        <w:rPr>
          <w:rFonts w:ascii="Forma DJR Micro" w:hAnsi="Forma DJR Micro" w:cs="Cambria"/>
          <w:sz w:val="20"/>
          <w:szCs w:val="20"/>
        </w:rPr>
        <w:t>large tech companies who develop streaming devices (e.g., Apple, Amazon, Google) and content publishers (e.g., Netflix, Amazon, YouTube, HBO,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12154">
        <w:rPr>
          <w:rFonts w:ascii="Forma DJR Micro" w:hAnsi="Forma DJR Micro" w:cs="Cambria"/>
          <w:sz w:val="20"/>
          <w:szCs w:val="20"/>
        </w:rPr>
        <w:t xml:space="preserve">etc.). </w:t>
      </w:r>
    </w:p>
    <w:p w14:paraId="443CD1AE" w14:textId="77777777" w:rsidR="00612154" w:rsidRPr="00612154" w:rsidRDefault="00612154" w:rsidP="00E57330">
      <w:pPr>
        <w:pStyle w:val="Heading3"/>
      </w:pPr>
      <w:bookmarkStart w:id="42" w:name="_Toc149245332"/>
      <w:r w:rsidRPr="00612154">
        <w:t>Consumer Acquisition</w:t>
      </w:r>
      <w:bookmarkEnd w:id="42"/>
    </w:p>
    <w:p w14:paraId="74899ED9" w14:textId="0EBB6F45" w:rsidR="00612154" w:rsidRPr="00612154" w:rsidRDefault="00612154" w:rsidP="0061215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12154">
        <w:rPr>
          <w:rFonts w:ascii="Forma DJR Micro" w:hAnsi="Forma DJR Micro" w:cs="Cambria"/>
          <w:sz w:val="20"/>
          <w:szCs w:val="20"/>
        </w:rPr>
        <w:t>Attracting users to the Roku platform is key to Roku’s long-term success. Roku must maintain several relationships to continue to successfully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12154">
        <w:rPr>
          <w:rFonts w:ascii="Forma DJR Micro" w:hAnsi="Forma DJR Micro" w:cs="Cambria"/>
          <w:sz w:val="20"/>
          <w:szCs w:val="20"/>
        </w:rPr>
        <w:t xml:space="preserve">attract users including relationships with TV OEMs, service operators, and content publishers. </w:t>
      </w:r>
    </w:p>
    <w:p w14:paraId="5E9FF30D" w14:textId="77777777" w:rsidR="00612154" w:rsidRPr="00612154" w:rsidRDefault="00612154" w:rsidP="00E57330">
      <w:pPr>
        <w:pStyle w:val="Heading3"/>
      </w:pPr>
      <w:bookmarkStart w:id="43" w:name="_Toc149245333"/>
      <w:r w:rsidRPr="00612154">
        <w:t>Advertiser Acquisition</w:t>
      </w:r>
      <w:bookmarkEnd w:id="43"/>
    </w:p>
    <w:p w14:paraId="00C93442" w14:textId="2AE26319" w:rsidR="00612154" w:rsidRPr="00612154" w:rsidRDefault="00612154" w:rsidP="0061215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12154">
        <w:rPr>
          <w:rFonts w:ascii="Forma DJR Micro" w:hAnsi="Forma DJR Micro" w:cs="Cambria"/>
          <w:sz w:val="20"/>
          <w:szCs w:val="20"/>
        </w:rPr>
        <w:t xml:space="preserve">Advertisers use Roku’s demand side platform, </w:t>
      </w:r>
      <w:proofErr w:type="spellStart"/>
      <w:r w:rsidRPr="00612154">
        <w:rPr>
          <w:rFonts w:ascii="Forma DJR Micro" w:hAnsi="Forma DJR Micro" w:cs="Cambria"/>
          <w:sz w:val="20"/>
          <w:szCs w:val="20"/>
        </w:rPr>
        <w:t>Oneview</w:t>
      </w:r>
      <w:proofErr w:type="spellEnd"/>
      <w:r w:rsidRPr="00612154">
        <w:rPr>
          <w:rFonts w:ascii="Forma DJR Micro" w:hAnsi="Forma DJR Micro" w:cs="Cambria"/>
          <w:sz w:val="20"/>
          <w:szCs w:val="20"/>
        </w:rPr>
        <w:t>, to access Roku’s ad inventory and ultimately its audience. Roku must effectively target, and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12154">
        <w:rPr>
          <w:rFonts w:ascii="Forma DJR Micro" w:hAnsi="Forma DJR Micro" w:cs="Cambria"/>
          <w:sz w:val="20"/>
          <w:szCs w:val="20"/>
        </w:rPr>
        <w:t xml:space="preserve">measure advertiser ad spend in order to provide quality return on ad spend (ROAS) to advertisers. </w:t>
      </w:r>
    </w:p>
    <w:p w14:paraId="41E674EF" w14:textId="77777777" w:rsidR="00612154" w:rsidRPr="00612154" w:rsidRDefault="00612154" w:rsidP="00E57330">
      <w:pPr>
        <w:pStyle w:val="Heading3"/>
      </w:pPr>
      <w:bookmarkStart w:id="44" w:name="_Toc149245334"/>
      <w:r w:rsidRPr="00612154">
        <w:t>Content Attraction</w:t>
      </w:r>
      <w:bookmarkEnd w:id="44"/>
    </w:p>
    <w:p w14:paraId="4384CF70" w14:textId="30DE8856" w:rsidR="00612154" w:rsidRPr="00612154" w:rsidRDefault="00612154" w:rsidP="0061215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12154">
        <w:rPr>
          <w:rFonts w:ascii="Forma DJR Micro" w:hAnsi="Forma DJR Micro" w:cs="Cambria"/>
          <w:sz w:val="20"/>
          <w:szCs w:val="20"/>
        </w:rPr>
        <w:t>A small amount of content publishers has made up a large majority of streaming on Roku. In 2021, three streaming services made up +50%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12154">
        <w:rPr>
          <w:rFonts w:ascii="Forma DJR Micro" w:hAnsi="Forma DJR Micro" w:cs="Cambria"/>
          <w:sz w:val="20"/>
          <w:szCs w:val="20"/>
        </w:rPr>
        <w:t>of streamed hours on Roku</w:t>
      </w:r>
      <w:r>
        <w:rPr>
          <w:rFonts w:ascii="Forma DJR Micro" w:hAnsi="Forma DJR Micro" w:cs="Cambria"/>
          <w:sz w:val="20"/>
          <w:szCs w:val="20"/>
        </w:rPr>
        <w:t>.</w:t>
      </w:r>
    </w:p>
    <w:p w14:paraId="5916DC92" w14:textId="77777777" w:rsidR="00612154" w:rsidRPr="00612154" w:rsidRDefault="00612154" w:rsidP="00E57330">
      <w:pPr>
        <w:pStyle w:val="Heading3"/>
      </w:pPr>
      <w:bookmarkStart w:id="45" w:name="_Toc149245335"/>
      <w:r w:rsidRPr="00612154">
        <w:t>Content Generation</w:t>
      </w:r>
      <w:bookmarkEnd w:id="45"/>
    </w:p>
    <w:p w14:paraId="58E871AA" w14:textId="7E7BBBB9" w:rsidR="00612154" w:rsidRPr="00AE02F5" w:rsidRDefault="00612154" w:rsidP="0061215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12154">
        <w:rPr>
          <w:rFonts w:ascii="Forma DJR Micro" w:hAnsi="Forma DJR Micro" w:cs="Cambria"/>
          <w:sz w:val="20"/>
          <w:szCs w:val="20"/>
        </w:rPr>
        <w:t>Roku acquired ~75 Quibi shows in 2021 and now maintains the content as Roku Originals. Additionally, the company is planning a slate of new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12154">
        <w:rPr>
          <w:rFonts w:ascii="Forma DJR Micro" w:hAnsi="Forma DJR Micro" w:cs="Cambria"/>
          <w:sz w:val="20"/>
          <w:szCs w:val="20"/>
        </w:rPr>
        <w:t xml:space="preserve">Roku Originals. </w:t>
      </w:r>
    </w:p>
    <w:p w14:paraId="66C23B55" w14:textId="77777777" w:rsidR="00E57330" w:rsidRPr="00E57330" w:rsidRDefault="00E57330" w:rsidP="00E57330">
      <w:pPr>
        <w:pStyle w:val="Heading2"/>
      </w:pPr>
      <w:bookmarkStart w:id="46" w:name="_Toc149245336"/>
      <w:r w:rsidRPr="00E57330">
        <w:t>Roku Products and Services</w:t>
      </w:r>
      <w:bookmarkEnd w:id="46"/>
    </w:p>
    <w:p w14:paraId="503D66F6" w14:textId="22CF5233" w:rsidR="00E57330" w:rsidRDefault="00E57330" w:rsidP="00E57330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E57330">
        <w:rPr>
          <w:rFonts w:ascii="Forma DJR Micro" w:hAnsi="Forma DJR Micro" w:cs="Cambria"/>
          <w:sz w:val="20"/>
          <w:szCs w:val="20"/>
        </w:rPr>
        <w:t>Roku offers a variety of products and services to consumers, content publishers, and advertisers including streaming player devices, smart TVs,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E57330">
        <w:rPr>
          <w:rFonts w:ascii="Forma DJR Micro" w:hAnsi="Forma DJR Micro" w:cs="Cambria"/>
          <w:sz w:val="20"/>
          <w:szCs w:val="20"/>
        </w:rPr>
        <w:t>audio products, free third-party and original content, digital advertising, content distribution, and licensing agreements.</w:t>
      </w:r>
    </w:p>
    <w:p w14:paraId="36B67C8E" w14:textId="435FE0BC" w:rsidR="00D41253" w:rsidRPr="00D41253" w:rsidRDefault="00D41253" w:rsidP="00E57330">
      <w:pPr>
        <w:pStyle w:val="Heading3"/>
      </w:pPr>
      <w:bookmarkStart w:id="47" w:name="_Toc149245337"/>
      <w:r w:rsidRPr="00D41253">
        <w:lastRenderedPageBreak/>
        <w:t>Streaming Players</w:t>
      </w:r>
      <w:bookmarkEnd w:id="47"/>
    </w:p>
    <w:p w14:paraId="1ADFBFB5" w14:textId="639B04C9" w:rsidR="003F746A" w:rsidRDefault="00D41253" w:rsidP="00D41253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D41253">
        <w:rPr>
          <w:rFonts w:ascii="Forma DJR Micro" w:hAnsi="Forma DJR Micro" w:cs="Cambria"/>
          <w:sz w:val="20"/>
          <w:szCs w:val="20"/>
        </w:rPr>
        <w:t>Roku’s business originated when Netflix spun off its streaming player project to Roku in 2008 after realizing the device could restrict licensing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D41253">
        <w:rPr>
          <w:rFonts w:ascii="Forma DJR Micro" w:hAnsi="Forma DJR Micro" w:cs="Cambria"/>
          <w:sz w:val="20"/>
          <w:szCs w:val="20"/>
        </w:rPr>
        <w:t>deals with competing streaming devices. The streaming players powered by Roku OS enable streaming for non-streaming capable TVs at a much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D41253">
        <w:rPr>
          <w:rFonts w:ascii="Forma DJR Micro" w:hAnsi="Forma DJR Micro" w:cs="Cambria"/>
          <w:sz w:val="20"/>
          <w:szCs w:val="20"/>
        </w:rPr>
        <w:t>lower price for consumers rather than upgrading to expensive smart TVs. Roku is on its 10th generation of streaming player devices after initially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D41253">
        <w:rPr>
          <w:rFonts w:ascii="Forma DJR Micro" w:hAnsi="Forma DJR Micro" w:cs="Cambria"/>
          <w:sz w:val="20"/>
          <w:szCs w:val="20"/>
        </w:rPr>
        <w:t>launching in 2008. The devices range from a simple device and remote at $24.99 to a 4K audio streaming bar with voice remote at $179.99. Roku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D41253">
        <w:rPr>
          <w:rFonts w:ascii="Forma DJR Micro" w:hAnsi="Forma DJR Micro" w:cs="Cambria"/>
          <w:sz w:val="20"/>
          <w:szCs w:val="20"/>
        </w:rPr>
        <w:t>sells most of its players through brick-and-mortar retailers like Best Buy, Target, and Walmart and online retailers like Amazon. In 2020 and 2021,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D41253">
        <w:rPr>
          <w:rFonts w:ascii="Forma DJR Micro" w:hAnsi="Forma DJR Micro" w:cs="Cambria"/>
          <w:sz w:val="20"/>
          <w:szCs w:val="20"/>
        </w:rPr>
        <w:t>Amazon, Best Buy, and Walmart accounted for 69% of player revenue.</w:t>
      </w:r>
    </w:p>
    <w:p w14:paraId="7C6FB842" w14:textId="1840D1DD" w:rsidR="009B3BE3" w:rsidRDefault="009B3BE3" w:rsidP="00D41253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9B3BE3">
        <w:rPr>
          <w:rFonts w:ascii="Forma DJR Micro" w:hAnsi="Forma DJR Micro" w:cs="Cambria"/>
          <w:sz w:val="20"/>
          <w:szCs w:val="20"/>
        </w:rPr>
        <w:t>Roku Streaming Player Options</w:t>
      </w:r>
    </w:p>
    <w:p w14:paraId="1BFD70E7" w14:textId="0E12BC57" w:rsidR="009B3BE3" w:rsidRDefault="009B3BE3" w:rsidP="00D41253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noProof/>
        </w:rPr>
        <w:drawing>
          <wp:inline distT="0" distB="0" distL="0" distR="0" wp14:anchorId="7FD000B0" wp14:editId="00BF6B04">
            <wp:extent cx="5943600" cy="2708910"/>
            <wp:effectExtent l="0" t="0" r="0" b="0"/>
            <wp:docPr id="68726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641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8F8E" w14:textId="77777777" w:rsidR="009B3BE3" w:rsidRPr="009B3BE3" w:rsidRDefault="009B3BE3" w:rsidP="00E57330">
      <w:pPr>
        <w:pStyle w:val="Heading3"/>
      </w:pPr>
      <w:bookmarkStart w:id="48" w:name="_Toc149245338"/>
      <w:r w:rsidRPr="009B3BE3">
        <w:t>Roku TVs</w:t>
      </w:r>
      <w:bookmarkEnd w:id="48"/>
    </w:p>
    <w:p w14:paraId="22A8DCE4" w14:textId="4BF923D7" w:rsidR="009B3BE3" w:rsidRDefault="009B3BE3" w:rsidP="009B3BE3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9B3BE3">
        <w:rPr>
          <w:rFonts w:ascii="Forma DJR Micro" w:hAnsi="Forma DJR Micro" w:cs="Cambria"/>
          <w:sz w:val="20"/>
          <w:szCs w:val="20"/>
        </w:rPr>
        <w:t>Roku launched its first branded smart TVs powered with Roku OS in 2014 and now is the #1 selling smart TV operating system in the U.S.,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9B3BE3">
        <w:rPr>
          <w:rFonts w:ascii="Forma DJR Micro" w:hAnsi="Forma DJR Micro" w:cs="Cambria"/>
          <w:sz w:val="20"/>
          <w:szCs w:val="20"/>
        </w:rPr>
        <w:t>representing 1 in 3 smart TVs sold. Roku licenses its operating system to TV original equipment manufacturers (OEMs) growing Roku’s user base.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9B3BE3">
        <w:rPr>
          <w:rFonts w:ascii="Forma DJR Micro" w:hAnsi="Forma DJR Micro" w:cs="Cambria"/>
          <w:sz w:val="20"/>
          <w:szCs w:val="20"/>
        </w:rPr>
        <w:t>Roku has hundreds of smart TV models through its OEM partners.</w:t>
      </w:r>
    </w:p>
    <w:p w14:paraId="5D5BBFA7" w14:textId="74EADCBB" w:rsidR="009B3BE3" w:rsidRDefault="009B3BE3" w:rsidP="009B3BE3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rFonts w:ascii="Forma DJR Micro" w:hAnsi="Forma DJR Micro" w:cs="Cambria"/>
          <w:sz w:val="20"/>
          <w:szCs w:val="20"/>
        </w:rPr>
        <w:t xml:space="preserve">Roku TV OEM Partners </w:t>
      </w:r>
    </w:p>
    <w:p w14:paraId="60C1E7B9" w14:textId="7EC9880A" w:rsidR="009B3BE3" w:rsidRDefault="009B3BE3" w:rsidP="009B3BE3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noProof/>
        </w:rPr>
        <w:drawing>
          <wp:inline distT="0" distB="0" distL="0" distR="0" wp14:anchorId="5EAC974B" wp14:editId="1118C851">
            <wp:extent cx="5943600" cy="1449705"/>
            <wp:effectExtent l="0" t="0" r="0" b="0"/>
            <wp:docPr id="1470056356" name="Picture 1" descr="A group of logo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56356" name="Picture 1" descr="A group of logos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C476" w14:textId="77777777" w:rsidR="00846BDF" w:rsidRPr="00846BDF" w:rsidRDefault="00846BDF" w:rsidP="00E57330">
      <w:pPr>
        <w:pStyle w:val="Heading3"/>
      </w:pPr>
      <w:bookmarkStart w:id="49" w:name="_Toc149245339"/>
      <w:r w:rsidRPr="00846BDF">
        <w:t>Content Distribution</w:t>
      </w:r>
      <w:bookmarkEnd w:id="49"/>
    </w:p>
    <w:p w14:paraId="396F7486" w14:textId="08BD2D4E" w:rsidR="009B3BE3" w:rsidRDefault="00846BDF" w:rsidP="009B3BE3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846BDF">
        <w:rPr>
          <w:rFonts w:ascii="Forma DJR Micro" w:hAnsi="Forma DJR Micro" w:cs="Cambria"/>
          <w:sz w:val="20"/>
          <w:szCs w:val="20"/>
        </w:rPr>
        <w:t>Roku provides a platform to distribute and monetize streaming content in four formats: transaction video on demand (TVOD), subscription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DF">
        <w:rPr>
          <w:rFonts w:ascii="Forma DJR Micro" w:hAnsi="Forma DJR Micro" w:cs="Cambria"/>
          <w:sz w:val="20"/>
          <w:szCs w:val="20"/>
        </w:rPr>
        <w:t>video on demand (SVOD), ad-supported video on demand (AVOD), and free ad-supported streaming TV (FAST). Content publishers can use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DF">
        <w:rPr>
          <w:rFonts w:ascii="Forma DJR Micro" w:hAnsi="Forma DJR Micro" w:cs="Cambria"/>
          <w:sz w:val="20"/>
          <w:szCs w:val="20"/>
        </w:rPr>
        <w:t xml:space="preserve">Roku Pay to create invoices and bill users for purchases </w:t>
      </w:r>
      <w:r w:rsidRPr="00846BDF">
        <w:rPr>
          <w:rFonts w:ascii="Forma DJR Micro" w:hAnsi="Forma DJR Micro" w:cs="Cambria"/>
          <w:sz w:val="20"/>
          <w:szCs w:val="20"/>
        </w:rPr>
        <w:lastRenderedPageBreak/>
        <w:t>and rental subscriptions. Roku takes a revenue share of transaction and subscription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DF">
        <w:rPr>
          <w:rFonts w:ascii="Forma DJR Micro" w:hAnsi="Forma DJR Micro" w:cs="Cambria"/>
          <w:sz w:val="20"/>
          <w:szCs w:val="20"/>
        </w:rPr>
        <w:t>purchases. Roku Pay also allows one payment point for users to simplify their payment process</w:t>
      </w:r>
      <w:r>
        <w:rPr>
          <w:rFonts w:ascii="Forma DJR Micro" w:hAnsi="Forma DJR Micro" w:cs="Cambria"/>
          <w:sz w:val="20"/>
          <w:szCs w:val="20"/>
        </w:rPr>
        <w:t xml:space="preserve">. </w:t>
      </w:r>
    </w:p>
    <w:p w14:paraId="483AB6D9" w14:textId="12AE7118" w:rsidR="009B3BE3" w:rsidRDefault="00846BDF" w:rsidP="009B3BE3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noProof/>
        </w:rPr>
        <w:drawing>
          <wp:inline distT="0" distB="0" distL="0" distR="0" wp14:anchorId="49355FF1" wp14:editId="6558940C">
            <wp:extent cx="5943600" cy="1726565"/>
            <wp:effectExtent l="0" t="0" r="0" b="6985"/>
            <wp:docPr id="1673734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438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26B7" w14:textId="77777777" w:rsidR="00846BDF" w:rsidRPr="00846BDF" w:rsidRDefault="00846BDF" w:rsidP="00E57330">
      <w:pPr>
        <w:pStyle w:val="Heading3"/>
      </w:pPr>
      <w:bookmarkStart w:id="50" w:name="_Toc149245340"/>
      <w:r w:rsidRPr="00846BDF">
        <w:t>Advertising</w:t>
      </w:r>
      <w:bookmarkEnd w:id="50"/>
    </w:p>
    <w:p w14:paraId="3FE3F5D7" w14:textId="33EE5F8F" w:rsidR="00846BDF" w:rsidRDefault="00846BDF" w:rsidP="00846BDF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846BDF">
        <w:rPr>
          <w:rFonts w:ascii="Forma DJR Micro" w:hAnsi="Forma DJR Micro" w:cs="Cambria"/>
          <w:sz w:val="20"/>
          <w:szCs w:val="20"/>
        </w:rPr>
        <w:t>Roku provides advertisers (content publishers, brands, agencies) access to the cord cutter audience that is often no longer accessible through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DF">
        <w:rPr>
          <w:rFonts w:ascii="Forma DJR Micro" w:hAnsi="Forma DJR Micro" w:cs="Cambria"/>
          <w:sz w:val="20"/>
          <w:szCs w:val="20"/>
        </w:rPr>
        <w:t xml:space="preserve">linear TV. It launched its self-service ad portal in 2016 and acquired a demand side platform, </w:t>
      </w:r>
      <w:proofErr w:type="spellStart"/>
      <w:r w:rsidRPr="00846BDF">
        <w:rPr>
          <w:rFonts w:ascii="Forma DJR Micro" w:hAnsi="Forma DJR Micro" w:cs="Cambria"/>
          <w:sz w:val="20"/>
          <w:szCs w:val="20"/>
        </w:rPr>
        <w:t>Dataxu</w:t>
      </w:r>
      <w:proofErr w:type="spellEnd"/>
      <w:r w:rsidRPr="00846BDF">
        <w:rPr>
          <w:rFonts w:ascii="Forma DJR Micro" w:hAnsi="Forma DJR Micro" w:cs="Cambria"/>
          <w:sz w:val="20"/>
          <w:szCs w:val="20"/>
        </w:rPr>
        <w:t>, in 2019 to enhance its ad buying experience.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DF">
        <w:rPr>
          <w:rFonts w:ascii="Forma DJR Micro" w:hAnsi="Forma DJR Micro" w:cs="Cambria"/>
          <w:sz w:val="20"/>
          <w:szCs w:val="20"/>
        </w:rPr>
        <w:t xml:space="preserve">In 2020, the company rolled out its new Ad platform, OneView, which leverages the </w:t>
      </w:r>
      <w:proofErr w:type="spellStart"/>
      <w:r w:rsidRPr="00846BDF">
        <w:rPr>
          <w:rFonts w:ascii="Forma DJR Micro" w:hAnsi="Forma DJR Micro" w:cs="Cambria"/>
          <w:sz w:val="20"/>
          <w:szCs w:val="20"/>
        </w:rPr>
        <w:t>Dataxu</w:t>
      </w:r>
      <w:proofErr w:type="spellEnd"/>
      <w:r w:rsidRPr="00846BDF">
        <w:rPr>
          <w:rFonts w:ascii="Forma DJR Micro" w:hAnsi="Forma DJR Micro" w:cs="Cambria"/>
          <w:sz w:val="20"/>
          <w:szCs w:val="20"/>
        </w:rPr>
        <w:t xml:space="preserve"> asset, and in 2021, it launched Roku Brand Studio,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DF">
        <w:rPr>
          <w:rFonts w:ascii="Forma DJR Micro" w:hAnsi="Forma DJR Micro" w:cs="Cambria"/>
          <w:sz w:val="20"/>
          <w:szCs w:val="20"/>
        </w:rPr>
        <w:t>which enables advertisers to offer more innovative ads including ads within the user interface, interactive ads, and branded content series.</w:t>
      </w:r>
    </w:p>
    <w:p w14:paraId="308268B2" w14:textId="77777777" w:rsidR="00846BDF" w:rsidRPr="00846BDF" w:rsidRDefault="00846BDF" w:rsidP="00E57330">
      <w:pPr>
        <w:pStyle w:val="Heading2"/>
      </w:pPr>
      <w:bookmarkStart w:id="51" w:name="_Toc149245341"/>
      <w:r w:rsidRPr="00846BDF">
        <w:t>Sales &amp; Marketing Team</w:t>
      </w:r>
      <w:bookmarkEnd w:id="51"/>
    </w:p>
    <w:p w14:paraId="4E6775AC" w14:textId="71A2461F" w:rsidR="00846BDF" w:rsidRDefault="00846BDF" w:rsidP="00846BDF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846BDF">
        <w:rPr>
          <w:rFonts w:ascii="Forma DJR Micro" w:hAnsi="Forma DJR Micro" w:cs="Cambria"/>
          <w:sz w:val="20"/>
          <w:szCs w:val="20"/>
        </w:rPr>
        <w:t>Roku’s sales and marketing is divided into 6 teams</w:t>
      </w:r>
      <w:r>
        <w:rPr>
          <w:rFonts w:ascii="Forma DJR Micro" w:hAnsi="Forma DJR Micro" w:cs="Cambria"/>
          <w:sz w:val="20"/>
          <w:szCs w:val="20"/>
        </w:rPr>
        <w:t xml:space="preserve"> – </w:t>
      </w:r>
    </w:p>
    <w:p w14:paraId="1ECB1AEA" w14:textId="70D453B4" w:rsidR="00846BDF" w:rsidRDefault="00846BDF" w:rsidP="00846BDF">
      <w:pPr>
        <w:pStyle w:val="ListParagraph"/>
        <w:numPr>
          <w:ilvl w:val="0"/>
          <w:numId w:val="9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846BDF">
        <w:rPr>
          <w:rFonts w:ascii="Forma DJR Micro" w:hAnsi="Forma DJR Micro" w:cs="Cambria"/>
          <w:sz w:val="20"/>
          <w:szCs w:val="20"/>
        </w:rPr>
        <w:t>Agency holding companies and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DF">
        <w:rPr>
          <w:rFonts w:ascii="Forma DJR Micro" w:hAnsi="Forma DJR Micro" w:cs="Cambria"/>
          <w:sz w:val="20"/>
          <w:szCs w:val="20"/>
        </w:rPr>
        <w:t>Fortune 500 brands</w:t>
      </w:r>
      <w:r>
        <w:rPr>
          <w:rFonts w:ascii="Forma DJR Micro" w:hAnsi="Forma DJR Micro" w:cs="Cambria"/>
          <w:sz w:val="20"/>
          <w:szCs w:val="20"/>
        </w:rPr>
        <w:t xml:space="preserve">. </w:t>
      </w:r>
    </w:p>
    <w:p w14:paraId="4C8B404B" w14:textId="77777777" w:rsidR="00846BDF" w:rsidRDefault="00846BDF" w:rsidP="00846BDF">
      <w:pPr>
        <w:pStyle w:val="ListParagraph"/>
        <w:numPr>
          <w:ilvl w:val="0"/>
          <w:numId w:val="9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rFonts w:ascii="Forma DJR Micro" w:hAnsi="Forma DJR Micro" w:cs="Cambria"/>
          <w:sz w:val="20"/>
          <w:szCs w:val="20"/>
        </w:rPr>
        <w:t>I</w:t>
      </w:r>
      <w:r w:rsidRPr="00846BDF">
        <w:rPr>
          <w:rFonts w:ascii="Forma DJR Micro" w:hAnsi="Forma DJR Micro" w:cs="Cambria"/>
          <w:sz w:val="20"/>
          <w:szCs w:val="20"/>
        </w:rPr>
        <w:t>ndependent agency and mid-market clients</w:t>
      </w:r>
      <w:r>
        <w:rPr>
          <w:rFonts w:ascii="Forma DJR Micro" w:hAnsi="Forma DJR Micro" w:cs="Cambria"/>
          <w:sz w:val="20"/>
          <w:szCs w:val="20"/>
        </w:rPr>
        <w:t>.</w:t>
      </w:r>
    </w:p>
    <w:p w14:paraId="061AC166" w14:textId="77777777" w:rsidR="00846BDF" w:rsidRDefault="00846BDF" w:rsidP="00846BDF">
      <w:pPr>
        <w:pStyle w:val="ListParagraph"/>
        <w:numPr>
          <w:ilvl w:val="0"/>
          <w:numId w:val="9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846BDF">
        <w:rPr>
          <w:rFonts w:ascii="Forma DJR Micro" w:hAnsi="Forma DJR Micro" w:cs="Cambria"/>
          <w:sz w:val="20"/>
          <w:szCs w:val="20"/>
        </w:rPr>
        <w:t>Content publishers and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46BDF">
        <w:rPr>
          <w:rFonts w:ascii="Forma DJR Micro" w:hAnsi="Forma DJR Micro" w:cs="Cambria"/>
          <w:sz w:val="20"/>
          <w:szCs w:val="20"/>
        </w:rPr>
        <w:t>entertainment brands</w:t>
      </w:r>
      <w:r>
        <w:rPr>
          <w:rFonts w:ascii="Forma DJR Micro" w:hAnsi="Forma DJR Micro" w:cs="Cambria"/>
          <w:sz w:val="20"/>
          <w:szCs w:val="20"/>
        </w:rPr>
        <w:t>.</w:t>
      </w:r>
      <w:r w:rsidRPr="00846BDF">
        <w:rPr>
          <w:rFonts w:ascii="Forma DJR Micro" w:hAnsi="Forma DJR Micro" w:cs="Cambria"/>
          <w:sz w:val="20"/>
          <w:szCs w:val="20"/>
        </w:rPr>
        <w:t xml:space="preserve"> </w:t>
      </w:r>
    </w:p>
    <w:p w14:paraId="1B642FEC" w14:textId="77777777" w:rsidR="00846BDF" w:rsidRDefault="00846BDF" w:rsidP="00846BDF">
      <w:pPr>
        <w:pStyle w:val="ListParagraph"/>
        <w:numPr>
          <w:ilvl w:val="0"/>
          <w:numId w:val="9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rFonts w:ascii="Forma DJR Micro" w:hAnsi="Forma DJR Micro" w:cs="Cambria"/>
          <w:sz w:val="20"/>
          <w:szCs w:val="20"/>
        </w:rPr>
        <w:t>P</w:t>
      </w:r>
      <w:r w:rsidRPr="00846BDF">
        <w:rPr>
          <w:rFonts w:ascii="Forma DJR Micro" w:hAnsi="Forma DJR Micro" w:cs="Cambria"/>
          <w:sz w:val="20"/>
          <w:szCs w:val="20"/>
        </w:rPr>
        <w:t>erformance and direct to consumer brands</w:t>
      </w:r>
      <w:r>
        <w:rPr>
          <w:rFonts w:ascii="Forma DJR Micro" w:hAnsi="Forma DJR Micro" w:cs="Cambria"/>
          <w:sz w:val="20"/>
          <w:szCs w:val="20"/>
        </w:rPr>
        <w:t>.</w:t>
      </w:r>
      <w:r w:rsidRPr="00846BDF">
        <w:rPr>
          <w:rFonts w:ascii="Forma DJR Micro" w:hAnsi="Forma DJR Micro" w:cs="Cambria"/>
          <w:sz w:val="20"/>
          <w:szCs w:val="20"/>
        </w:rPr>
        <w:t xml:space="preserve"> </w:t>
      </w:r>
    </w:p>
    <w:p w14:paraId="63398378" w14:textId="77777777" w:rsidR="00846BDF" w:rsidRDefault="00846BDF" w:rsidP="00846BDF">
      <w:pPr>
        <w:pStyle w:val="ListParagraph"/>
        <w:numPr>
          <w:ilvl w:val="0"/>
          <w:numId w:val="9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846BDF">
        <w:rPr>
          <w:rFonts w:ascii="Forma DJR Micro" w:hAnsi="Forma DJR Micro" w:cs="Cambria"/>
          <w:sz w:val="20"/>
          <w:szCs w:val="20"/>
        </w:rPr>
        <w:t>International markets.</w:t>
      </w:r>
    </w:p>
    <w:p w14:paraId="6BECDFD8" w14:textId="26B4053C" w:rsidR="00846BDF" w:rsidRPr="00846BDF" w:rsidRDefault="00846BDF" w:rsidP="00846BDF">
      <w:pPr>
        <w:pStyle w:val="ListParagraph"/>
        <w:numPr>
          <w:ilvl w:val="0"/>
          <w:numId w:val="9"/>
        </w:num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rFonts w:ascii="Forma DJR Micro" w:hAnsi="Forma DJR Micro" w:cs="Cambria"/>
          <w:sz w:val="20"/>
          <w:szCs w:val="20"/>
        </w:rPr>
        <w:t>L</w:t>
      </w:r>
      <w:r w:rsidRPr="00846BDF">
        <w:rPr>
          <w:rFonts w:ascii="Forma DJR Micro" w:hAnsi="Forma DJR Micro" w:cs="Cambria"/>
          <w:sz w:val="20"/>
          <w:szCs w:val="20"/>
        </w:rPr>
        <w:t>ocal advertising.</w:t>
      </w:r>
    </w:p>
    <w:p w14:paraId="27B9317A" w14:textId="77777777" w:rsidR="00464541" w:rsidRPr="00464541" w:rsidRDefault="00464541" w:rsidP="00E57330">
      <w:pPr>
        <w:pStyle w:val="Heading3"/>
      </w:pPr>
      <w:bookmarkStart w:id="52" w:name="_Toc149245342"/>
      <w:r w:rsidRPr="00464541">
        <w:t>Retail Distribution</w:t>
      </w:r>
      <w:bookmarkEnd w:id="52"/>
    </w:p>
    <w:p w14:paraId="2D612010" w14:textId="4290539E" w:rsidR="00464541" w:rsidRPr="00464541" w:rsidRDefault="00464541" w:rsidP="00464541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464541">
        <w:rPr>
          <w:rFonts w:ascii="Forma DJR Micro" w:hAnsi="Forma DJR Micro" w:cs="Cambria"/>
          <w:sz w:val="20"/>
          <w:szCs w:val="20"/>
        </w:rPr>
        <w:t>The majority of streaming players, audio products, and Roku TV models are sold through brick-and-mortar retailers and ecommerce platforms.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464541">
        <w:rPr>
          <w:rFonts w:ascii="Forma DJR Micro" w:hAnsi="Forma DJR Micro" w:cs="Cambria"/>
          <w:sz w:val="20"/>
          <w:szCs w:val="20"/>
        </w:rPr>
        <w:t>In 2020 and 2021, Amazon, Best Buy, and Walmart accounted for 69% of player revenue. The company’s sales and marketing teams assist with in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464541">
        <w:rPr>
          <w:rFonts w:ascii="Forma DJR Micro" w:hAnsi="Forma DJR Micro" w:cs="Cambria"/>
          <w:sz w:val="20"/>
          <w:szCs w:val="20"/>
        </w:rPr>
        <w:t>store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464541">
        <w:rPr>
          <w:rFonts w:ascii="Forma DJR Micro" w:hAnsi="Forma DJR Micro" w:cs="Cambria"/>
          <w:sz w:val="20"/>
          <w:szCs w:val="20"/>
        </w:rPr>
        <w:t>marketing and product forecasting for its retailers.</w:t>
      </w:r>
    </w:p>
    <w:p w14:paraId="0217E26E" w14:textId="77777777" w:rsidR="00464541" w:rsidRPr="00464541" w:rsidRDefault="00464541" w:rsidP="00E57330">
      <w:pPr>
        <w:pStyle w:val="Heading3"/>
      </w:pPr>
      <w:bookmarkStart w:id="53" w:name="_Toc149245343"/>
      <w:r w:rsidRPr="00464541">
        <w:t>Streaming Player Holidays Promotion</w:t>
      </w:r>
      <w:bookmarkEnd w:id="53"/>
    </w:p>
    <w:p w14:paraId="309F09FF" w14:textId="1FEC181F" w:rsidR="00846BDF" w:rsidRDefault="00464541" w:rsidP="00464541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464541">
        <w:rPr>
          <w:rFonts w:ascii="Forma DJR Micro" w:hAnsi="Forma DJR Micro" w:cs="Cambria"/>
          <w:sz w:val="20"/>
          <w:szCs w:val="20"/>
        </w:rPr>
        <w:t>During the fourth quarter holiday season, Roku promotes is streaming players with significant discounts to average selling prices of its streaming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464541">
        <w:rPr>
          <w:rFonts w:ascii="Forma DJR Micro" w:hAnsi="Forma DJR Micro" w:cs="Cambria"/>
          <w:sz w:val="20"/>
          <w:szCs w:val="20"/>
        </w:rPr>
        <w:t>players through retailers with the purpose of growing its active accounts.</w:t>
      </w:r>
    </w:p>
    <w:p w14:paraId="5E8EFAFE" w14:textId="0BFCA147" w:rsidR="00846BDF" w:rsidRDefault="00464541" w:rsidP="009B3BE3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5C3CC06" wp14:editId="7E31301F">
            <wp:extent cx="5943600" cy="3253105"/>
            <wp:effectExtent l="0" t="0" r="0" b="4445"/>
            <wp:docPr id="851486252" name="Picture 1" descr="A advertisement for a holiday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86252" name="Picture 1" descr="A advertisement for a holiday sho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36FB" w14:textId="550812B3" w:rsidR="00846BDF" w:rsidRDefault="00464541" w:rsidP="00E57330">
      <w:pPr>
        <w:pStyle w:val="Heading2"/>
      </w:pPr>
      <w:bookmarkStart w:id="54" w:name="_Toc149245344"/>
      <w:r w:rsidRPr="00464541">
        <w:t>Technology Overview</w:t>
      </w:r>
      <w:bookmarkEnd w:id="54"/>
    </w:p>
    <w:p w14:paraId="2B37C178" w14:textId="77777777" w:rsidR="00464541" w:rsidRPr="00464541" w:rsidRDefault="00464541" w:rsidP="00E57330">
      <w:pPr>
        <w:pStyle w:val="Heading3"/>
      </w:pPr>
      <w:bookmarkStart w:id="55" w:name="_Toc149245345"/>
      <w:r w:rsidRPr="00464541">
        <w:t>Roku OS and TVs</w:t>
      </w:r>
      <w:bookmarkEnd w:id="55"/>
    </w:p>
    <w:p w14:paraId="0551F6B5" w14:textId="18A483BB" w:rsidR="00464541" w:rsidRDefault="00464541" w:rsidP="00464541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464541">
        <w:rPr>
          <w:rFonts w:ascii="Forma DJR Micro" w:hAnsi="Forma DJR Micro" w:cs="Cambria"/>
          <w:sz w:val="20"/>
          <w:szCs w:val="20"/>
        </w:rPr>
        <w:t>The Roku operating system, Roku OS, was designed specifically for TV streaming unlike other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464541">
        <w:rPr>
          <w:rFonts w:ascii="Forma DJR Micro" w:hAnsi="Forma DJR Micro" w:cs="Cambria"/>
          <w:sz w:val="20"/>
          <w:szCs w:val="20"/>
        </w:rPr>
        <w:t>operating systems that were built for mobile and adjusted for TV streaming. The Roku OS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464541">
        <w:rPr>
          <w:rFonts w:ascii="Forma DJR Micro" w:hAnsi="Forma DJR Micro" w:cs="Cambria"/>
          <w:sz w:val="20"/>
          <w:szCs w:val="20"/>
        </w:rPr>
        <w:t>was also designed intuitively and for simplicity when it comes to system setup, navigating the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464541">
        <w:rPr>
          <w:rFonts w:ascii="Forma DJR Micro" w:hAnsi="Forma DJR Micro" w:cs="Cambria"/>
          <w:sz w:val="20"/>
          <w:szCs w:val="20"/>
        </w:rPr>
        <w:t>platform, and software update automation.</w:t>
      </w:r>
    </w:p>
    <w:p w14:paraId="3F62EA7C" w14:textId="77777777" w:rsidR="00464541" w:rsidRPr="00464541" w:rsidRDefault="00464541" w:rsidP="00E57330">
      <w:pPr>
        <w:pStyle w:val="Heading3"/>
      </w:pPr>
      <w:bookmarkStart w:id="56" w:name="_Toc149245346"/>
      <w:r w:rsidRPr="00464541">
        <w:t>OneView</w:t>
      </w:r>
      <w:bookmarkEnd w:id="56"/>
    </w:p>
    <w:p w14:paraId="105F10E3" w14:textId="2FAA3DF4" w:rsidR="00464541" w:rsidRDefault="00464541" w:rsidP="00464541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464541">
        <w:rPr>
          <w:rFonts w:ascii="Forma DJR Micro" w:hAnsi="Forma DJR Micro" w:cs="Cambria"/>
          <w:sz w:val="20"/>
          <w:szCs w:val="20"/>
        </w:rPr>
        <w:t>In 2020, Roku launched OneView, its new Ad platform, for advertisers to access more cord cutters, measure performance, and manage their entire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464541">
        <w:rPr>
          <w:rFonts w:ascii="Forma DJR Micro" w:hAnsi="Forma DJR Micro" w:cs="Cambria"/>
          <w:sz w:val="20"/>
          <w:szCs w:val="20"/>
        </w:rPr>
        <w:t>campaign all in one place. In 2021, Roku acquired Nielsen’s Advanced Video Advertising (AVA) business which included video automatic content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464541">
        <w:rPr>
          <w:rFonts w:ascii="Forma DJR Micro" w:hAnsi="Forma DJR Micro" w:cs="Cambria"/>
          <w:sz w:val="20"/>
          <w:szCs w:val="20"/>
        </w:rPr>
        <w:t>recognition (ACR) and dynamic ad insertion (DAI) and incorporated it into its OneView platform.</w:t>
      </w:r>
    </w:p>
    <w:p w14:paraId="6536E9AB" w14:textId="5EDD3ABC" w:rsidR="00464541" w:rsidRDefault="000234B4" w:rsidP="00E57330">
      <w:pPr>
        <w:pStyle w:val="Heading2"/>
      </w:pPr>
      <w:bookmarkStart w:id="57" w:name="_Toc149245347"/>
      <w:r w:rsidRPr="000234B4">
        <w:t>GROWTH DRIVERS</w:t>
      </w:r>
      <w:bookmarkEnd w:id="57"/>
    </w:p>
    <w:p w14:paraId="08ED2080" w14:textId="77777777" w:rsidR="000234B4" w:rsidRDefault="000234B4" w:rsidP="00E57330">
      <w:pPr>
        <w:pStyle w:val="Heading3"/>
      </w:pPr>
      <w:bookmarkStart w:id="58" w:name="_Toc149245348"/>
      <w:r w:rsidRPr="000234B4">
        <w:t>Increasing Active Accounts</w:t>
      </w:r>
      <w:bookmarkEnd w:id="58"/>
    </w:p>
    <w:p w14:paraId="298C3869" w14:textId="378B5239" w:rsidR="000234B4" w:rsidRDefault="000234B4" w:rsidP="000234B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0234B4">
        <w:rPr>
          <w:rFonts w:ascii="Forma DJR Micro" w:hAnsi="Forma DJR Micro" w:cs="Cambria"/>
          <w:sz w:val="20"/>
          <w:szCs w:val="20"/>
        </w:rPr>
        <w:t>Roku provides a TV streaming platform that is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affordable, simple to use and has a wide variety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of products to select from.</w:t>
      </w:r>
    </w:p>
    <w:p w14:paraId="0C9FB9A8" w14:textId="77777777" w:rsidR="000234B4" w:rsidRPr="000234B4" w:rsidRDefault="000234B4" w:rsidP="00E57330">
      <w:pPr>
        <w:pStyle w:val="Heading3"/>
      </w:pPr>
      <w:bookmarkStart w:id="59" w:name="_Toc149245349"/>
      <w:r w:rsidRPr="000234B4">
        <w:t>Affordability</w:t>
      </w:r>
      <w:bookmarkEnd w:id="59"/>
    </w:p>
    <w:p w14:paraId="0D6A5DA7" w14:textId="107CB27A" w:rsidR="000234B4" w:rsidRDefault="000234B4" w:rsidP="000234B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0234B4">
        <w:rPr>
          <w:rFonts w:ascii="Forma DJR Micro" w:hAnsi="Forma DJR Micro" w:cs="Cambria"/>
          <w:sz w:val="20"/>
          <w:szCs w:val="20"/>
        </w:rPr>
        <w:t>Roku sells it streaming players and other devices mostly at cost to help grow its user base. Additionally, the company provides reference designs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when licensing out its OS to TV OEMs so hardware cost remains low,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and OEMs can competitively price smart TVs for consumers.</w:t>
      </w:r>
    </w:p>
    <w:p w14:paraId="777BF8D5" w14:textId="77777777" w:rsidR="000234B4" w:rsidRPr="000234B4" w:rsidRDefault="000234B4" w:rsidP="00E57330">
      <w:pPr>
        <w:pStyle w:val="Heading3"/>
      </w:pPr>
      <w:bookmarkStart w:id="60" w:name="_Toc149245350"/>
      <w:r w:rsidRPr="000234B4">
        <w:t>Roku OS Simplicity</w:t>
      </w:r>
      <w:bookmarkEnd w:id="60"/>
    </w:p>
    <w:p w14:paraId="6DF524B6" w14:textId="03FD176B" w:rsidR="00464541" w:rsidRDefault="000234B4" w:rsidP="000234B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0234B4">
        <w:rPr>
          <w:rFonts w:ascii="Forma DJR Micro" w:hAnsi="Forma DJR Micro" w:cs="Cambria"/>
          <w:sz w:val="20"/>
          <w:szCs w:val="20"/>
        </w:rPr>
        <w:t>Roku takes pride in the fact that its streaming platform is easy to use and navigate. Roku users have cross-channel search capabilities, can manage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their streaming services and budgets in one platform, can enable one-click subscriptions, and are provided content recommendations based on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their viewing preferences.</w:t>
      </w:r>
    </w:p>
    <w:p w14:paraId="526817FB" w14:textId="77777777" w:rsidR="000234B4" w:rsidRPr="000234B4" w:rsidRDefault="000234B4" w:rsidP="00E57330">
      <w:pPr>
        <w:pStyle w:val="Heading3"/>
      </w:pPr>
      <w:bookmarkStart w:id="61" w:name="_Toc149245351"/>
      <w:r w:rsidRPr="000234B4">
        <w:lastRenderedPageBreak/>
        <w:t>TV Selection</w:t>
      </w:r>
      <w:bookmarkEnd w:id="61"/>
    </w:p>
    <w:p w14:paraId="60049DE7" w14:textId="309A272A" w:rsidR="000234B4" w:rsidRDefault="000234B4" w:rsidP="000234B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0234B4">
        <w:rPr>
          <w:rFonts w:ascii="Forma DJR Micro" w:hAnsi="Forma DJR Micro" w:cs="Cambria"/>
          <w:sz w:val="20"/>
          <w:szCs w:val="20"/>
        </w:rPr>
        <w:t>By partnering with TV OEMs, Roku is able to offer a wide selection of Roku branded TVs and enable the ability of consumer choice when selecting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a TV. Roku also enables consumer choice through the Roku TV Ready program, which enables partnered audio products to work seamlessly with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Roku branded TVs.</w:t>
      </w:r>
    </w:p>
    <w:p w14:paraId="19AA0DEB" w14:textId="77777777" w:rsidR="000234B4" w:rsidRPr="000234B4" w:rsidRDefault="000234B4" w:rsidP="00E57330">
      <w:pPr>
        <w:pStyle w:val="Heading3"/>
      </w:pPr>
      <w:bookmarkStart w:id="62" w:name="_Toc149245352"/>
      <w:r w:rsidRPr="000234B4">
        <w:t>International Expansion/White Label Players</w:t>
      </w:r>
      <w:bookmarkEnd w:id="62"/>
    </w:p>
    <w:p w14:paraId="7740F122" w14:textId="30E418F4" w:rsidR="000234B4" w:rsidRDefault="000234B4" w:rsidP="000234B4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0234B4">
        <w:rPr>
          <w:rFonts w:ascii="Forma DJR Micro" w:hAnsi="Forma DJR Micro" w:cs="Cambria"/>
          <w:sz w:val="20"/>
          <w:szCs w:val="20"/>
        </w:rPr>
        <w:t>The switch to streaming from linear TV is a global phenomenon. In 2015, Roku first entered Mexico with its players and partnered with TCL to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provide Roku branded TVs in the country and then expanded to other OEMs.</w:t>
      </w:r>
      <w:r w:rsidRPr="000234B4"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With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Roku’s low price point, simplicity of use, and wide selection of products, it looks to expand in other markets (e.g., Brazil, Germany, UK, Chile, and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0234B4">
        <w:rPr>
          <w:rFonts w:ascii="Forma DJR Micro" w:hAnsi="Forma DJR Micro" w:cs="Cambria"/>
          <w:sz w:val="20"/>
          <w:szCs w:val="20"/>
        </w:rPr>
        <w:t>Peru) especially as price sensitive international markets look for a wide selection of AVOD and FAST offerings on a streaming platform.</w:t>
      </w:r>
    </w:p>
    <w:p w14:paraId="20C7CDCB" w14:textId="77777777" w:rsidR="00692DD6" w:rsidRPr="00692DD6" w:rsidRDefault="00692DD6" w:rsidP="00E57330">
      <w:pPr>
        <w:pStyle w:val="Heading3"/>
      </w:pPr>
      <w:bookmarkStart w:id="63" w:name="_Toc149245353"/>
      <w:r w:rsidRPr="00692DD6">
        <w:t>Growing Streaming Hours</w:t>
      </w:r>
      <w:bookmarkEnd w:id="63"/>
    </w:p>
    <w:p w14:paraId="04515D33" w14:textId="44AB9445" w:rsidR="000234B4" w:rsidRDefault="00692DD6" w:rsidP="00692D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92DD6">
        <w:rPr>
          <w:rFonts w:ascii="Forma DJR Micro" w:hAnsi="Forma DJR Micro" w:cs="Cambria"/>
          <w:sz w:val="20"/>
          <w:szCs w:val="20"/>
        </w:rPr>
        <w:t>Roku has grown streaming hours from 9.4B in 2016 to 73.2B in 2021 and grown streaming hours per account per month from 69.1 hours in 2016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92DD6">
        <w:rPr>
          <w:rFonts w:ascii="Forma DJR Micro" w:hAnsi="Forma DJR Micro" w:cs="Cambria"/>
          <w:sz w:val="20"/>
          <w:szCs w:val="20"/>
        </w:rPr>
        <w:t>to 109.6 hours in 2021.</w:t>
      </w:r>
    </w:p>
    <w:p w14:paraId="7D5AECE2" w14:textId="77777777" w:rsidR="00692DD6" w:rsidRPr="00692DD6" w:rsidRDefault="00692DD6" w:rsidP="00E57330">
      <w:pPr>
        <w:pStyle w:val="Heading3"/>
      </w:pPr>
      <w:bookmarkStart w:id="64" w:name="_Toc149245354"/>
      <w:r w:rsidRPr="00692DD6">
        <w:t>Content Selection</w:t>
      </w:r>
      <w:bookmarkEnd w:id="64"/>
    </w:p>
    <w:p w14:paraId="697A5A23" w14:textId="0A37A20F" w:rsidR="00692DD6" w:rsidRDefault="00692DD6" w:rsidP="00692D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92DD6">
        <w:rPr>
          <w:rFonts w:ascii="Forma DJR Micro" w:hAnsi="Forma DJR Micro" w:cs="Cambria"/>
          <w:sz w:val="20"/>
          <w:szCs w:val="20"/>
        </w:rPr>
        <w:t>Roku offers 500,000+ free and paid movies/TV episodes, thousands of apps/streaming services, and 250+ live TV channels on its platform.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92DD6">
        <w:rPr>
          <w:rFonts w:ascii="Forma DJR Micro" w:hAnsi="Forma DJR Micro" w:cs="Cambria"/>
          <w:sz w:val="20"/>
          <w:szCs w:val="20"/>
        </w:rPr>
        <w:t>Roku maintains relationships with content publishers and looks to attract more content/publishers to its platform by enabling them to publish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92DD6">
        <w:rPr>
          <w:rFonts w:ascii="Forma DJR Micro" w:hAnsi="Forma DJR Micro" w:cs="Cambria"/>
          <w:sz w:val="20"/>
          <w:szCs w:val="20"/>
        </w:rPr>
        <w:t>streaming channels quickly and easily.</w:t>
      </w:r>
    </w:p>
    <w:p w14:paraId="5B062050" w14:textId="77777777" w:rsidR="00692DD6" w:rsidRPr="00692DD6" w:rsidRDefault="00692DD6" w:rsidP="00E57330">
      <w:pPr>
        <w:pStyle w:val="Heading3"/>
      </w:pPr>
      <w:bookmarkStart w:id="65" w:name="_Toc149245355"/>
      <w:r w:rsidRPr="00692DD6">
        <w:t>Roku Direct Publisher</w:t>
      </w:r>
      <w:bookmarkEnd w:id="65"/>
    </w:p>
    <w:p w14:paraId="1D5F76F2" w14:textId="284732C2" w:rsidR="00692DD6" w:rsidRDefault="00692DD6" w:rsidP="00692D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92DD6">
        <w:rPr>
          <w:rFonts w:ascii="Forma DJR Micro" w:hAnsi="Forma DJR Micro" w:cs="Cambria"/>
          <w:sz w:val="20"/>
          <w:szCs w:val="20"/>
        </w:rPr>
        <w:t>Direct Publisher is Roku’s free streaming channel publishing tool, which enables publishers to create a branded Roku channel quickly and easily.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92DD6">
        <w:rPr>
          <w:rFonts w:ascii="Forma DJR Micro" w:hAnsi="Forma DJR Micro" w:cs="Cambria"/>
          <w:sz w:val="20"/>
          <w:szCs w:val="20"/>
        </w:rPr>
        <w:t>The tool provides an easy step-by-step guide for content owners/publishers to customize and create their streaming channel without writing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92DD6">
        <w:rPr>
          <w:rFonts w:ascii="Forma DJR Micro" w:hAnsi="Forma DJR Micro" w:cs="Cambria"/>
          <w:sz w:val="20"/>
          <w:szCs w:val="20"/>
        </w:rPr>
        <w:t>any code.</w:t>
      </w:r>
    </w:p>
    <w:p w14:paraId="3933F501" w14:textId="77777777" w:rsidR="00692DD6" w:rsidRPr="00692DD6" w:rsidRDefault="00692DD6" w:rsidP="00E57330">
      <w:pPr>
        <w:pStyle w:val="Heading3"/>
      </w:pPr>
      <w:bookmarkStart w:id="66" w:name="_Toc149245356"/>
      <w:r w:rsidRPr="00692DD6">
        <w:t>The Roku Channel</w:t>
      </w:r>
      <w:bookmarkEnd w:id="66"/>
    </w:p>
    <w:p w14:paraId="5644DC1E" w14:textId="6D96E751" w:rsidR="00692DD6" w:rsidRDefault="00692DD6" w:rsidP="00692D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92DD6">
        <w:rPr>
          <w:rFonts w:ascii="Forma DJR Micro" w:hAnsi="Forma DJR Micro" w:cs="Cambria"/>
          <w:sz w:val="20"/>
          <w:szCs w:val="20"/>
        </w:rPr>
        <w:t>The Roku Channel is Roku’s own streaming channel that provides user access to free, ad-supported movies and shows on-demand, live-streaming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92DD6">
        <w:rPr>
          <w:rFonts w:ascii="Forma DJR Micro" w:hAnsi="Forma DJR Micro" w:cs="Cambria"/>
          <w:sz w:val="20"/>
          <w:szCs w:val="20"/>
        </w:rPr>
        <w:t>linear channels, original content, and premium subscriptions. The Roku Channel has 80,000+ free movies and TV shows, 200+ free live linear TV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92DD6">
        <w:rPr>
          <w:rFonts w:ascii="Forma DJR Micro" w:hAnsi="Forma DJR Micro" w:cs="Cambria"/>
          <w:sz w:val="20"/>
          <w:szCs w:val="20"/>
        </w:rPr>
        <w:t>channels and 10,000+ family friendly free ad-supported content.</w:t>
      </w:r>
    </w:p>
    <w:p w14:paraId="17E4F5D0" w14:textId="77777777" w:rsidR="00692DD6" w:rsidRPr="00692DD6" w:rsidRDefault="00692DD6" w:rsidP="00E57330">
      <w:pPr>
        <w:pStyle w:val="Heading3"/>
      </w:pPr>
      <w:bookmarkStart w:id="67" w:name="_Toc149245357"/>
      <w:r w:rsidRPr="00692DD6">
        <w:t>Quibi Acquisition/Roku Originals</w:t>
      </w:r>
      <w:bookmarkEnd w:id="67"/>
    </w:p>
    <w:p w14:paraId="2BEA841D" w14:textId="4784BC13" w:rsidR="00692DD6" w:rsidRDefault="00692DD6" w:rsidP="00692D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92DD6">
        <w:rPr>
          <w:rFonts w:ascii="Forma DJR Micro" w:hAnsi="Forma DJR Micro" w:cs="Cambria"/>
          <w:sz w:val="20"/>
          <w:szCs w:val="20"/>
        </w:rPr>
        <w:t>In January 2021, Roku acquired ~75 shows from Quibi for under $100M and relaunched the shows in May 2021 on The Roku Channel as Roku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92DD6">
        <w:rPr>
          <w:rFonts w:ascii="Forma DJR Micro" w:hAnsi="Forma DJR Micro" w:cs="Cambria"/>
          <w:sz w:val="20"/>
          <w:szCs w:val="20"/>
        </w:rPr>
        <w:t>Originals.</w:t>
      </w:r>
    </w:p>
    <w:p w14:paraId="776AA0F5" w14:textId="77777777" w:rsidR="00692DD6" w:rsidRPr="00692DD6" w:rsidRDefault="00692DD6" w:rsidP="00E57330">
      <w:pPr>
        <w:pStyle w:val="Heading3"/>
      </w:pPr>
      <w:bookmarkStart w:id="68" w:name="_Toc149245358"/>
      <w:r w:rsidRPr="00692DD6">
        <w:t>Roku Brand Studio</w:t>
      </w:r>
      <w:bookmarkEnd w:id="68"/>
    </w:p>
    <w:p w14:paraId="2BA06F7A" w14:textId="00BCB96B" w:rsidR="00692DD6" w:rsidRDefault="00692DD6" w:rsidP="00692D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92DD6">
        <w:rPr>
          <w:rFonts w:ascii="Forma DJR Micro" w:hAnsi="Forma DJR Micro" w:cs="Cambria"/>
          <w:sz w:val="20"/>
          <w:szCs w:val="20"/>
        </w:rPr>
        <w:t>In 2021, Roku launched the Roku Brand Studio to enable brands to provide more innovative ad experiences with sponsored ads in the user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92DD6">
        <w:rPr>
          <w:rFonts w:ascii="Forma DJR Micro" w:hAnsi="Forma DJR Micro" w:cs="Cambria"/>
          <w:sz w:val="20"/>
          <w:szCs w:val="20"/>
        </w:rPr>
        <w:t>interface, interactive video ad, branded content series, shoppable ads and brand experiences.</w:t>
      </w:r>
    </w:p>
    <w:p w14:paraId="7EE72942" w14:textId="77777777" w:rsidR="00820A1D" w:rsidRPr="00820A1D" w:rsidRDefault="00820A1D" w:rsidP="00E57330">
      <w:pPr>
        <w:pStyle w:val="Heading2"/>
      </w:pPr>
      <w:bookmarkStart w:id="69" w:name="_Toc149245359"/>
      <w:r w:rsidRPr="00820A1D">
        <w:t>Monetization</w:t>
      </w:r>
      <w:bookmarkEnd w:id="69"/>
    </w:p>
    <w:p w14:paraId="03BC4030" w14:textId="2D903C17" w:rsidR="00820A1D" w:rsidRDefault="00820A1D" w:rsidP="00820A1D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820A1D">
        <w:rPr>
          <w:rFonts w:ascii="Forma DJR Micro" w:hAnsi="Forma DJR Micro" w:cs="Cambria"/>
          <w:sz w:val="20"/>
          <w:szCs w:val="20"/>
        </w:rPr>
        <w:t>Roku monetizes its user base through advertising and user purchases made on its platform. The company’s demand side platform (DSP), OneView,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820A1D">
        <w:rPr>
          <w:rFonts w:ascii="Forma DJR Micro" w:hAnsi="Forma DJR Micro" w:cs="Cambria"/>
          <w:sz w:val="20"/>
          <w:szCs w:val="20"/>
        </w:rPr>
        <w:t>and billing solution, Roku Pay, enable those advertisements and user purchases.</w:t>
      </w:r>
    </w:p>
    <w:p w14:paraId="618576D4" w14:textId="5D6787E8" w:rsidR="00820A1D" w:rsidRDefault="00820A1D" w:rsidP="00820A1D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D5BE06" wp14:editId="4413C1D9">
            <wp:extent cx="5943600" cy="2026285"/>
            <wp:effectExtent l="0" t="0" r="0" b="0"/>
            <wp:docPr id="961863187" name="Picture 1" descr="A purple and white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63187" name="Picture 1" descr="A purple and white dia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179A" w14:textId="77777777" w:rsidR="00797058" w:rsidRPr="00797058" w:rsidRDefault="00797058" w:rsidP="00E57330">
      <w:pPr>
        <w:pStyle w:val="Heading3"/>
      </w:pPr>
      <w:bookmarkStart w:id="70" w:name="_Toc149245360"/>
      <w:r w:rsidRPr="00797058">
        <w:t>OneView</w:t>
      </w:r>
      <w:bookmarkEnd w:id="70"/>
    </w:p>
    <w:p w14:paraId="3E788873" w14:textId="49299A86" w:rsidR="00820A1D" w:rsidRDefault="00797058" w:rsidP="00797058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797058">
        <w:rPr>
          <w:rFonts w:ascii="Forma DJR Micro" w:hAnsi="Forma DJR Micro" w:cs="Cambria"/>
          <w:sz w:val="20"/>
          <w:szCs w:val="20"/>
        </w:rPr>
        <w:t>Roku predominately monetizes its platform through its DSP, OneView, which is the only place to access ROKU data and The Roku Channel ad space.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797058">
        <w:rPr>
          <w:rFonts w:ascii="Forma DJR Micro" w:hAnsi="Forma DJR Micro" w:cs="Cambria"/>
          <w:sz w:val="20"/>
          <w:szCs w:val="20"/>
        </w:rPr>
        <w:t>Roku obtains first-party data through its direct relationship with users. Advertisers can measure the effectiveness of their ad spend (ad impressions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797058">
        <w:rPr>
          <w:rFonts w:ascii="Forma DJR Micro" w:hAnsi="Forma DJR Micro" w:cs="Cambria"/>
          <w:sz w:val="20"/>
          <w:szCs w:val="20"/>
        </w:rPr>
        <w:t>serve, click through rates, video completion rates) and ROAS through the OneView platform.</w:t>
      </w:r>
    </w:p>
    <w:p w14:paraId="1727B73C" w14:textId="77777777" w:rsidR="00797058" w:rsidRPr="00797058" w:rsidRDefault="00797058" w:rsidP="00E57330">
      <w:pPr>
        <w:pStyle w:val="Heading3"/>
      </w:pPr>
      <w:bookmarkStart w:id="71" w:name="_Toc149245361"/>
      <w:r w:rsidRPr="00797058">
        <w:t>Direct-to-Consumer and SMBs</w:t>
      </w:r>
      <w:bookmarkEnd w:id="71"/>
    </w:p>
    <w:p w14:paraId="3E8D0711" w14:textId="4F3A5D16" w:rsidR="00797058" w:rsidRDefault="00797058" w:rsidP="00797058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797058">
        <w:rPr>
          <w:rFonts w:ascii="Forma DJR Micro" w:hAnsi="Forma DJR Micro" w:cs="Cambria"/>
          <w:sz w:val="20"/>
          <w:szCs w:val="20"/>
        </w:rPr>
        <w:t>In 2021, Roku announced a tool for Shopify merchants to build, buy, and measure TV streaming advertising campaigns on the Roku platform. The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797058">
        <w:rPr>
          <w:rFonts w:ascii="Forma DJR Micro" w:hAnsi="Forma DJR Micro" w:cs="Cambria"/>
          <w:sz w:val="20"/>
          <w:szCs w:val="20"/>
        </w:rPr>
        <w:t>company is working to expand is total addressable market of advertisers to direct-to-consumer and small/medium business (SMBs) who primarily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797058">
        <w:rPr>
          <w:rFonts w:ascii="Forma DJR Micro" w:hAnsi="Forma DJR Micro" w:cs="Cambria"/>
          <w:sz w:val="20"/>
          <w:szCs w:val="20"/>
        </w:rPr>
        <w:t>spend advertising on digital media (</w:t>
      </w:r>
      <w:r w:rsidR="00E57330" w:rsidRPr="00797058">
        <w:rPr>
          <w:rFonts w:ascii="Forma DJR Micro" w:hAnsi="Forma DJR Micro" w:cs="Cambria"/>
          <w:sz w:val="20"/>
          <w:szCs w:val="20"/>
        </w:rPr>
        <w:t>i.e.,</w:t>
      </w:r>
      <w:r w:rsidRPr="00797058">
        <w:rPr>
          <w:rFonts w:ascii="Forma DJR Micro" w:hAnsi="Forma DJR Micro" w:cs="Cambria"/>
          <w:sz w:val="20"/>
          <w:szCs w:val="20"/>
        </w:rPr>
        <w:t xml:space="preserve"> search) and social media.</w:t>
      </w:r>
    </w:p>
    <w:p w14:paraId="5F99A28F" w14:textId="77777777" w:rsidR="00797058" w:rsidRPr="00797058" w:rsidRDefault="00797058" w:rsidP="00E57330">
      <w:pPr>
        <w:pStyle w:val="Heading3"/>
      </w:pPr>
      <w:bookmarkStart w:id="72" w:name="_Toc149245362"/>
      <w:r w:rsidRPr="00797058">
        <w:t>Dynamic Ad Insertion Technology</w:t>
      </w:r>
      <w:bookmarkEnd w:id="72"/>
    </w:p>
    <w:p w14:paraId="566BF779" w14:textId="71CD4CE0" w:rsidR="00797058" w:rsidRDefault="00797058" w:rsidP="00797058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797058">
        <w:rPr>
          <w:rFonts w:ascii="Forma DJR Micro" w:hAnsi="Forma DJR Micro" w:cs="Cambria"/>
          <w:sz w:val="20"/>
          <w:szCs w:val="20"/>
        </w:rPr>
        <w:t>In 2021, Roku acquired Nielsen’s video automatic content recognition and dynamic ad insertion technologies. These technologies allow Roku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797058">
        <w:rPr>
          <w:rFonts w:ascii="Forma DJR Micro" w:hAnsi="Forma DJR Micro" w:cs="Cambria"/>
          <w:sz w:val="20"/>
          <w:szCs w:val="20"/>
        </w:rPr>
        <w:t>to recognize legacy TV placed advertisements and replace the ad with a targeted ad for that user in real time.</w:t>
      </w:r>
    </w:p>
    <w:p w14:paraId="468E2DD1" w14:textId="77777777" w:rsidR="00691C67" w:rsidRPr="00691C67" w:rsidRDefault="00691C67" w:rsidP="00E57330">
      <w:pPr>
        <w:pStyle w:val="Heading3"/>
      </w:pPr>
      <w:bookmarkStart w:id="73" w:name="_Toc149245363"/>
      <w:r w:rsidRPr="00691C67">
        <w:t>Roku Pay</w:t>
      </w:r>
      <w:bookmarkEnd w:id="73"/>
    </w:p>
    <w:p w14:paraId="16D8A184" w14:textId="0B9D95C5" w:rsidR="00797058" w:rsidRDefault="00691C67" w:rsidP="00691C67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691C67">
        <w:rPr>
          <w:rFonts w:ascii="Forma DJR Micro" w:hAnsi="Forma DJR Micro" w:cs="Cambria"/>
          <w:sz w:val="20"/>
          <w:szCs w:val="20"/>
        </w:rPr>
        <w:t>Roku’s billing solution, Roku Pay, simplifies user subscription signups by centralizing streaming billing in one place for users which helps drive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91C67">
        <w:rPr>
          <w:rFonts w:ascii="Forma DJR Micro" w:hAnsi="Forma DJR Micro" w:cs="Cambria"/>
          <w:sz w:val="20"/>
          <w:szCs w:val="20"/>
        </w:rPr>
        <w:t>subscription purchases and increase retention for content publishers. Roku Pay assists content partners with billing for movie rentals, managing</w:t>
      </w:r>
      <w:r>
        <w:rPr>
          <w:rFonts w:ascii="Forma DJR Micro" w:hAnsi="Forma DJR Micro" w:cs="Cambria"/>
          <w:sz w:val="20"/>
          <w:szCs w:val="20"/>
        </w:rPr>
        <w:t xml:space="preserve"> </w:t>
      </w:r>
      <w:r w:rsidRPr="00691C67">
        <w:rPr>
          <w:rFonts w:ascii="Forma DJR Micro" w:hAnsi="Forma DJR Micro" w:cs="Cambria"/>
          <w:sz w:val="20"/>
          <w:szCs w:val="20"/>
        </w:rPr>
        <w:t>subscriptions, and customer invoices.</w:t>
      </w:r>
    </w:p>
    <w:p w14:paraId="4B0CAF1A" w14:textId="77777777" w:rsidR="00BD4EC6" w:rsidRDefault="00BD4EC6" w:rsidP="00691C67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</w:p>
    <w:p w14:paraId="6870598D" w14:textId="77777777" w:rsidR="00BD4EC6" w:rsidRDefault="00BD4EC6">
      <w:pPr>
        <w:rPr>
          <w:rFonts w:ascii="Forma DJR Micro" w:hAnsi="Forma DJR Micro" w:cs="Cambria"/>
          <w:sz w:val="20"/>
          <w:szCs w:val="20"/>
        </w:rPr>
      </w:pPr>
      <w:r>
        <w:rPr>
          <w:rFonts w:ascii="Forma DJR Micro" w:hAnsi="Forma DJR Micro" w:cs="Cambria"/>
          <w:sz w:val="20"/>
          <w:szCs w:val="20"/>
        </w:rPr>
        <w:br w:type="page"/>
      </w:r>
    </w:p>
    <w:p w14:paraId="473111E2" w14:textId="1882AE95" w:rsidR="00BD4EC6" w:rsidRDefault="00BD4EC6" w:rsidP="00BD4EC6">
      <w:pPr>
        <w:pStyle w:val="Heading2"/>
      </w:pPr>
      <w:r>
        <w:lastRenderedPageBreak/>
        <w:t xml:space="preserve">Roku Business Model Overview – </w:t>
      </w:r>
    </w:p>
    <w:p w14:paraId="59ADCF80" w14:textId="0C0E64CC" w:rsidR="00CF6C93" w:rsidRPr="00CF6C93" w:rsidRDefault="00CF6C93" w:rsidP="00CF6C93"/>
    <w:p w14:paraId="0DF4D0DD" w14:textId="17055129" w:rsidR="00BD4EC6" w:rsidRDefault="00BD4EC6" w:rsidP="00691C67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BD4EC6">
        <w:rPr>
          <w:rFonts w:ascii="Forma DJR Micro" w:hAnsi="Forma DJR Micro" w:cs="Cambria"/>
          <w:noProof/>
          <w:sz w:val="20"/>
          <w:szCs w:val="20"/>
        </w:rPr>
        <w:drawing>
          <wp:inline distT="0" distB="0" distL="0" distR="0" wp14:anchorId="4207527C" wp14:editId="408063D5">
            <wp:extent cx="5943600" cy="3306445"/>
            <wp:effectExtent l="0" t="0" r="0" b="8255"/>
            <wp:docPr id="1" name="Picture 1" descr="A screenshot of a business model canv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business model canva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2284" w14:textId="05161D85" w:rsidR="00CF6C93" w:rsidRDefault="00CF6C93" w:rsidP="00CF6C93">
      <w:pPr>
        <w:tabs>
          <w:tab w:val="left" w:pos="3393"/>
        </w:tabs>
        <w:jc w:val="right"/>
        <w:rPr>
          <w:rFonts w:ascii="Forma DJR Micro" w:hAnsi="Forma DJR Micro" w:cs="Cambria"/>
          <w:sz w:val="20"/>
          <w:szCs w:val="20"/>
        </w:rPr>
      </w:pPr>
      <w:hyperlink r:id="rId30" w:history="1">
        <w:r w:rsidRPr="00CF6C93">
          <w:rPr>
            <w:rStyle w:val="Hyperlink"/>
            <w:rFonts w:ascii="Forma DJR Micro" w:hAnsi="Forma DJR Micro" w:cs="Cambria"/>
            <w:sz w:val="20"/>
            <w:szCs w:val="20"/>
          </w:rPr>
          <w:t>Source</w:t>
        </w:r>
      </w:hyperlink>
    </w:p>
    <w:p w14:paraId="44EAA5D0" w14:textId="4AF6AFC6" w:rsidR="00CF6C93" w:rsidRDefault="000F7AA5" w:rsidP="000F7AA5">
      <w:pPr>
        <w:pStyle w:val="Heading2"/>
      </w:pPr>
      <w:r>
        <w:t>Roku Monetization Model Overview</w:t>
      </w:r>
    </w:p>
    <w:p w14:paraId="3F4CCD48" w14:textId="1D41E246" w:rsidR="00820A1D" w:rsidRDefault="000F7AA5" w:rsidP="00820A1D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0F7AA5">
        <w:rPr>
          <w:rFonts w:ascii="Forma DJR Micro" w:hAnsi="Forma DJR Micro" w:cs="Cambria"/>
          <w:noProof/>
          <w:sz w:val="20"/>
          <w:szCs w:val="20"/>
        </w:rPr>
        <w:drawing>
          <wp:inline distT="0" distB="0" distL="0" distR="0" wp14:anchorId="039267C2" wp14:editId="6FCAB32A">
            <wp:extent cx="5943600" cy="2934970"/>
            <wp:effectExtent l="0" t="0" r="0" b="0"/>
            <wp:docPr id="53992639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26392" name="Picture 1" descr="A screenshot of a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D471" w14:textId="77777777" w:rsidR="000F7AA5" w:rsidRDefault="000F7AA5" w:rsidP="00820A1D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</w:p>
    <w:p w14:paraId="7D57EEB9" w14:textId="13736B33" w:rsidR="000F7AA5" w:rsidRDefault="000F7AA5" w:rsidP="000F7AA5">
      <w:pPr>
        <w:pStyle w:val="Heading2"/>
      </w:pPr>
      <w:r>
        <w:lastRenderedPageBreak/>
        <w:t>Roku Company Overview</w:t>
      </w:r>
    </w:p>
    <w:p w14:paraId="46139F10" w14:textId="0C7937D5" w:rsidR="000F7AA5" w:rsidRDefault="000F7AA5" w:rsidP="00820A1D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  <w:r w:rsidRPr="000F7AA5">
        <w:rPr>
          <w:rFonts w:ascii="Forma DJR Micro" w:hAnsi="Forma DJR Micro" w:cs="Cambria"/>
          <w:noProof/>
          <w:sz w:val="20"/>
          <w:szCs w:val="20"/>
        </w:rPr>
        <w:drawing>
          <wp:inline distT="0" distB="0" distL="0" distR="0" wp14:anchorId="215FABEA" wp14:editId="7D206207">
            <wp:extent cx="6495621" cy="1539240"/>
            <wp:effectExtent l="0" t="0" r="635" b="3810"/>
            <wp:docPr id="804452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528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3757" cy="15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B829" w14:textId="5E8EFDAE" w:rsidR="000F7AA5" w:rsidRDefault="000F7AA5" w:rsidP="00820A1D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</w:p>
    <w:p w14:paraId="52FC98A0" w14:textId="4FC2A382" w:rsidR="000F7AA5" w:rsidRDefault="000F7AA5" w:rsidP="00820A1D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</w:p>
    <w:p w14:paraId="4EBDF304" w14:textId="77777777" w:rsidR="00820A1D" w:rsidRDefault="00820A1D" w:rsidP="00820A1D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</w:p>
    <w:p w14:paraId="4A193212" w14:textId="77777777" w:rsidR="00820A1D" w:rsidRDefault="00820A1D" w:rsidP="00820A1D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</w:p>
    <w:p w14:paraId="4E8EFF32" w14:textId="77777777" w:rsidR="00692DD6" w:rsidRDefault="00692DD6" w:rsidP="00692DD6">
      <w:pPr>
        <w:tabs>
          <w:tab w:val="left" w:pos="3393"/>
        </w:tabs>
        <w:rPr>
          <w:rFonts w:ascii="Forma DJR Micro" w:hAnsi="Forma DJR Micro" w:cs="Cambria"/>
          <w:sz w:val="20"/>
          <w:szCs w:val="20"/>
        </w:rPr>
      </w:pPr>
    </w:p>
    <w:sectPr w:rsidR="00692DD6" w:rsidSect="001D1C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orma DJR Micro">
    <w:altName w:val="Calibri"/>
    <w:charset w:val="00"/>
    <w:family w:val="auto"/>
    <w:pitch w:val="variable"/>
    <w:sig w:usb0="A00000FF" w:usb1="1000A04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-Bold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730B"/>
    <w:multiLevelType w:val="hybridMultilevel"/>
    <w:tmpl w:val="65BEB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F4FD6"/>
    <w:multiLevelType w:val="hybridMultilevel"/>
    <w:tmpl w:val="339C65C8"/>
    <w:lvl w:ilvl="0" w:tplc="0409000F">
      <w:start w:val="1"/>
      <w:numFmt w:val="decimal"/>
      <w:lvlText w:val="%1."/>
      <w:lvlJc w:val="left"/>
      <w:pPr>
        <w:ind w:left="753" w:hanging="360"/>
      </w:pPr>
    </w:lvl>
    <w:lvl w:ilvl="1" w:tplc="04090019" w:tentative="1">
      <w:start w:val="1"/>
      <w:numFmt w:val="lowerLetter"/>
      <w:lvlText w:val="%2."/>
      <w:lvlJc w:val="left"/>
      <w:pPr>
        <w:ind w:left="1473" w:hanging="360"/>
      </w:pPr>
    </w:lvl>
    <w:lvl w:ilvl="2" w:tplc="0409001B" w:tentative="1">
      <w:start w:val="1"/>
      <w:numFmt w:val="lowerRoman"/>
      <w:lvlText w:val="%3."/>
      <w:lvlJc w:val="right"/>
      <w:pPr>
        <w:ind w:left="2193" w:hanging="180"/>
      </w:pPr>
    </w:lvl>
    <w:lvl w:ilvl="3" w:tplc="0409000F" w:tentative="1">
      <w:start w:val="1"/>
      <w:numFmt w:val="decimal"/>
      <w:lvlText w:val="%4."/>
      <w:lvlJc w:val="left"/>
      <w:pPr>
        <w:ind w:left="2913" w:hanging="360"/>
      </w:pPr>
    </w:lvl>
    <w:lvl w:ilvl="4" w:tplc="04090019" w:tentative="1">
      <w:start w:val="1"/>
      <w:numFmt w:val="lowerLetter"/>
      <w:lvlText w:val="%5."/>
      <w:lvlJc w:val="left"/>
      <w:pPr>
        <w:ind w:left="3633" w:hanging="360"/>
      </w:pPr>
    </w:lvl>
    <w:lvl w:ilvl="5" w:tplc="0409001B" w:tentative="1">
      <w:start w:val="1"/>
      <w:numFmt w:val="lowerRoman"/>
      <w:lvlText w:val="%6."/>
      <w:lvlJc w:val="right"/>
      <w:pPr>
        <w:ind w:left="4353" w:hanging="180"/>
      </w:pPr>
    </w:lvl>
    <w:lvl w:ilvl="6" w:tplc="0409000F" w:tentative="1">
      <w:start w:val="1"/>
      <w:numFmt w:val="decimal"/>
      <w:lvlText w:val="%7."/>
      <w:lvlJc w:val="left"/>
      <w:pPr>
        <w:ind w:left="5073" w:hanging="360"/>
      </w:pPr>
    </w:lvl>
    <w:lvl w:ilvl="7" w:tplc="04090019" w:tentative="1">
      <w:start w:val="1"/>
      <w:numFmt w:val="lowerLetter"/>
      <w:lvlText w:val="%8."/>
      <w:lvlJc w:val="left"/>
      <w:pPr>
        <w:ind w:left="5793" w:hanging="360"/>
      </w:pPr>
    </w:lvl>
    <w:lvl w:ilvl="8" w:tplc="0409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2" w15:restartNumberingAfterBreak="0">
    <w:nsid w:val="18441601"/>
    <w:multiLevelType w:val="hybridMultilevel"/>
    <w:tmpl w:val="D19C0BFA"/>
    <w:lvl w:ilvl="0" w:tplc="0409000F">
      <w:start w:val="1"/>
      <w:numFmt w:val="decimal"/>
      <w:lvlText w:val="%1."/>
      <w:lvlJc w:val="left"/>
      <w:pPr>
        <w:ind w:left="764" w:hanging="360"/>
      </w:pPr>
    </w:lvl>
    <w:lvl w:ilvl="1" w:tplc="04090019" w:tentative="1">
      <w:start w:val="1"/>
      <w:numFmt w:val="lowerLetter"/>
      <w:lvlText w:val="%2."/>
      <w:lvlJc w:val="left"/>
      <w:pPr>
        <w:ind w:left="1484" w:hanging="360"/>
      </w:pPr>
    </w:lvl>
    <w:lvl w:ilvl="2" w:tplc="0409001B" w:tentative="1">
      <w:start w:val="1"/>
      <w:numFmt w:val="lowerRoman"/>
      <w:lvlText w:val="%3."/>
      <w:lvlJc w:val="right"/>
      <w:pPr>
        <w:ind w:left="2204" w:hanging="180"/>
      </w:pPr>
    </w:lvl>
    <w:lvl w:ilvl="3" w:tplc="0409000F" w:tentative="1">
      <w:start w:val="1"/>
      <w:numFmt w:val="decimal"/>
      <w:lvlText w:val="%4."/>
      <w:lvlJc w:val="left"/>
      <w:pPr>
        <w:ind w:left="2924" w:hanging="360"/>
      </w:pPr>
    </w:lvl>
    <w:lvl w:ilvl="4" w:tplc="04090019" w:tentative="1">
      <w:start w:val="1"/>
      <w:numFmt w:val="lowerLetter"/>
      <w:lvlText w:val="%5."/>
      <w:lvlJc w:val="left"/>
      <w:pPr>
        <w:ind w:left="3644" w:hanging="360"/>
      </w:pPr>
    </w:lvl>
    <w:lvl w:ilvl="5" w:tplc="0409001B" w:tentative="1">
      <w:start w:val="1"/>
      <w:numFmt w:val="lowerRoman"/>
      <w:lvlText w:val="%6."/>
      <w:lvlJc w:val="right"/>
      <w:pPr>
        <w:ind w:left="4364" w:hanging="180"/>
      </w:pPr>
    </w:lvl>
    <w:lvl w:ilvl="6" w:tplc="0409000F" w:tentative="1">
      <w:start w:val="1"/>
      <w:numFmt w:val="decimal"/>
      <w:lvlText w:val="%7."/>
      <w:lvlJc w:val="left"/>
      <w:pPr>
        <w:ind w:left="5084" w:hanging="360"/>
      </w:pPr>
    </w:lvl>
    <w:lvl w:ilvl="7" w:tplc="04090019" w:tentative="1">
      <w:start w:val="1"/>
      <w:numFmt w:val="lowerLetter"/>
      <w:lvlText w:val="%8."/>
      <w:lvlJc w:val="left"/>
      <w:pPr>
        <w:ind w:left="5804" w:hanging="360"/>
      </w:pPr>
    </w:lvl>
    <w:lvl w:ilvl="8" w:tplc="0409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3" w15:restartNumberingAfterBreak="0">
    <w:nsid w:val="1C715514"/>
    <w:multiLevelType w:val="hybridMultilevel"/>
    <w:tmpl w:val="6BFC1854"/>
    <w:lvl w:ilvl="0" w:tplc="04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4" w15:restartNumberingAfterBreak="0">
    <w:nsid w:val="2601217A"/>
    <w:multiLevelType w:val="hybridMultilevel"/>
    <w:tmpl w:val="E05E0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43B88"/>
    <w:multiLevelType w:val="hybridMultilevel"/>
    <w:tmpl w:val="3BE2D2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6826EB"/>
    <w:multiLevelType w:val="hybridMultilevel"/>
    <w:tmpl w:val="4BC64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E81DE6"/>
    <w:multiLevelType w:val="hybridMultilevel"/>
    <w:tmpl w:val="877C3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F64158"/>
    <w:multiLevelType w:val="hybridMultilevel"/>
    <w:tmpl w:val="16342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641CD"/>
    <w:multiLevelType w:val="hybridMultilevel"/>
    <w:tmpl w:val="370E8CB0"/>
    <w:lvl w:ilvl="0" w:tplc="04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num w:numId="1" w16cid:durableId="136656476">
    <w:abstractNumId w:val="4"/>
  </w:num>
  <w:num w:numId="2" w16cid:durableId="1243485072">
    <w:abstractNumId w:val="5"/>
  </w:num>
  <w:num w:numId="3" w16cid:durableId="1478691984">
    <w:abstractNumId w:val="2"/>
  </w:num>
  <w:num w:numId="4" w16cid:durableId="1499729461">
    <w:abstractNumId w:val="6"/>
  </w:num>
  <w:num w:numId="5" w16cid:durableId="1265187073">
    <w:abstractNumId w:val="3"/>
  </w:num>
  <w:num w:numId="6" w16cid:durableId="825050555">
    <w:abstractNumId w:val="7"/>
  </w:num>
  <w:num w:numId="7" w16cid:durableId="174880805">
    <w:abstractNumId w:val="9"/>
  </w:num>
  <w:num w:numId="8" w16cid:durableId="529337014">
    <w:abstractNumId w:val="0"/>
  </w:num>
  <w:num w:numId="9" w16cid:durableId="813109886">
    <w:abstractNumId w:val="1"/>
  </w:num>
  <w:num w:numId="10" w16cid:durableId="16308173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6CE"/>
    <w:rsid w:val="000234B4"/>
    <w:rsid w:val="0002698F"/>
    <w:rsid w:val="000F7AA5"/>
    <w:rsid w:val="001046CE"/>
    <w:rsid w:val="001A10B2"/>
    <w:rsid w:val="001D1C85"/>
    <w:rsid w:val="00242780"/>
    <w:rsid w:val="00300977"/>
    <w:rsid w:val="003C29BD"/>
    <w:rsid w:val="003D24B1"/>
    <w:rsid w:val="003F746A"/>
    <w:rsid w:val="00431265"/>
    <w:rsid w:val="0043468E"/>
    <w:rsid w:val="00462BFB"/>
    <w:rsid w:val="00464541"/>
    <w:rsid w:val="00503027"/>
    <w:rsid w:val="005211D6"/>
    <w:rsid w:val="005872B7"/>
    <w:rsid w:val="00612154"/>
    <w:rsid w:val="00691C67"/>
    <w:rsid w:val="00692DD6"/>
    <w:rsid w:val="007668F4"/>
    <w:rsid w:val="00797058"/>
    <w:rsid w:val="007D7C9B"/>
    <w:rsid w:val="00801A39"/>
    <w:rsid w:val="00820A1D"/>
    <w:rsid w:val="00846B31"/>
    <w:rsid w:val="00846BDF"/>
    <w:rsid w:val="008A6E3B"/>
    <w:rsid w:val="00923AAD"/>
    <w:rsid w:val="00944EAF"/>
    <w:rsid w:val="00994766"/>
    <w:rsid w:val="009B3BE3"/>
    <w:rsid w:val="009F38A1"/>
    <w:rsid w:val="00A86B76"/>
    <w:rsid w:val="00AC7AEE"/>
    <w:rsid w:val="00AE02F5"/>
    <w:rsid w:val="00AF1629"/>
    <w:rsid w:val="00B96A4A"/>
    <w:rsid w:val="00BA012A"/>
    <w:rsid w:val="00BD4EC6"/>
    <w:rsid w:val="00C94BFB"/>
    <w:rsid w:val="00CF6C93"/>
    <w:rsid w:val="00D41253"/>
    <w:rsid w:val="00D52004"/>
    <w:rsid w:val="00DF16DF"/>
    <w:rsid w:val="00E114B1"/>
    <w:rsid w:val="00E57330"/>
    <w:rsid w:val="00E84DEF"/>
    <w:rsid w:val="00F1478E"/>
    <w:rsid w:val="00F7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13F78"/>
  <w15:chartTrackingRefBased/>
  <w15:docId w15:val="{0E679B0C-9FF5-4706-B7BA-F09AD14DB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7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47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47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1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47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47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47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1D1C85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D1C85"/>
    <w:rPr>
      <w:rFonts w:eastAsiaTheme="minorEastAsia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D1C8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D1C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1C8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D1C8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D1C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6C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businessmodelanalyst.com/roku-business-mode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0FD2CB9-F9BD-4BE7-B605-65CB6F27379A}">
  <we:reference id="wa104178141" version="4.3.3.0" store="en-US" storeType="OMEX"/>
  <we:alternateReferences>
    <we:reference id="wa104178141" version="4.3.3.0" store="wa10417814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C62DCCD-1D84-4327-8D3A-F8C2A83059C5}">
  <we:reference id="wa104380118" version="2.0.0.0" store="en-US" storeType="OMEX"/>
  <we:alternateReferences>
    <we:reference id="wa104380118" version="2.0.0.0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D7D301-8E26-4C39-82BF-48DD11837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23</Pages>
  <Words>4407</Words>
  <Characters>25120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Trade Desk and ROKU</dc:title>
  <dc:subject/>
  <dc:creator>Vijaya, Sandeep Sarathy</dc:creator>
  <cp:keywords/>
  <dc:description/>
  <cp:lastModifiedBy>sandeep sarathy</cp:lastModifiedBy>
  <cp:revision>7</cp:revision>
  <dcterms:created xsi:type="dcterms:W3CDTF">2023-10-27T12:59:00Z</dcterms:created>
  <dcterms:modified xsi:type="dcterms:W3CDTF">2025-03-07T14:22:00Z</dcterms:modified>
</cp:coreProperties>
</file>