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26"/>
          <w:szCs w:val="26"/>
        </w:rPr>
      </w:pPr>
      <w:r>
        <w:rPr>
          <w:sz w:val="26"/>
          <w:szCs w:val="26"/>
          <w:rtl w:val="0"/>
          <w:lang w:val="en-US"/>
        </w:rPr>
        <w:t xml:space="preserve">Name: </w:t>
      </w:r>
      <w:r>
        <w:rPr>
          <w:sz w:val="26"/>
          <w:szCs w:val="26"/>
          <w:rtl w:val="0"/>
          <w:lang w:val="en-US"/>
        </w:rPr>
        <w:t>Sandeep Kumar</w:t>
      </w:r>
    </w:p>
    <w:p>
      <w:pPr>
        <w:pStyle w:val="Body"/>
        <w:rPr>
          <w:rFonts w:ascii="Cambria Bold" w:cs="Cambria Bold" w:hAnsi="Cambria Bold" w:eastAsia="Cambria Bold"/>
          <w:outline w:val="0"/>
          <w:color w:val="3f6797"/>
          <w:sz w:val="26"/>
          <w:szCs w:val="26"/>
          <w14:textFill>
            <w14:solidFill>
              <w14:srgbClr w14:val="3F6797"/>
            </w14:solidFill>
          </w14:textFill>
        </w:rPr>
      </w:pPr>
      <w:r>
        <w:rPr>
          <w:rFonts w:ascii="Cambria Bold" w:hAnsi="Cambria Bold"/>
          <w:outline w:val="0"/>
          <w:color w:val="3f6797"/>
          <w:sz w:val="26"/>
          <w:szCs w:val="26"/>
          <w:rtl w:val="0"/>
          <w:lang w:val="en-US"/>
          <w14:textFill>
            <w14:solidFill>
              <w14:srgbClr w14:val="3F6797"/>
            </w14:solidFill>
          </w14:textFill>
        </w:rPr>
        <w:t xml:space="preserve">Student No: </w:t>
      </w:r>
      <w:r>
        <w:rPr>
          <w:rFonts w:ascii="Cambria Bold" w:hAnsi="Cambria Bold"/>
          <w:outline w:val="0"/>
          <w:color w:val="3f6797"/>
          <w:sz w:val="26"/>
          <w:szCs w:val="26"/>
          <w:rtl w:val="0"/>
          <w14:textFill>
            <w14:solidFill>
              <w14:srgbClr w14:val="3F6797"/>
            </w14:solidFill>
          </w14:textFill>
        </w:rPr>
        <w:t>23087422</w:t>
      </w:r>
    </w:p>
    <w:p>
      <w:pPr>
        <w:pStyle w:val="Body"/>
        <w:rPr>
          <w:rFonts w:ascii="Cambria Bold" w:cs="Cambria Bold" w:hAnsi="Cambria Bold" w:eastAsia="Cambria Bold"/>
          <w:outline w:val="0"/>
          <w:color w:val="3f6797"/>
          <w:sz w:val="26"/>
          <w:szCs w:val="26"/>
          <w14:textFill>
            <w14:solidFill>
              <w14:srgbClr w14:val="3F6797"/>
            </w14:solidFill>
          </w14:textFill>
        </w:rPr>
      </w:pPr>
      <w:r>
        <w:rPr>
          <w:rFonts w:ascii="Cambria Bold" w:hAnsi="Cambria Bold"/>
          <w:outline w:val="0"/>
          <w:color w:val="3f6797"/>
          <w:sz w:val="26"/>
          <w:szCs w:val="26"/>
          <w:rtl w:val="0"/>
          <w:lang w:val="en-US"/>
          <w14:textFill>
            <w14:solidFill>
              <w14:srgbClr w14:val="3F6797"/>
            </w14:solidFill>
          </w14:textFill>
        </w:rPr>
        <w:t xml:space="preserve">Github: </w:t>
      </w:r>
      <w:r>
        <w:rPr>
          <w:rStyle w:val="Hyperlink.0"/>
          <w:rFonts w:ascii="Cambria Bold" w:cs="Cambria Bold" w:hAnsi="Cambria Bold" w:eastAsia="Cambria Bold"/>
          <w:outline w:val="0"/>
          <w:color w:val="0000ff"/>
          <w:sz w:val="26"/>
          <w:szCs w:val="26"/>
          <w:u w:val="single" w:color="0000ff"/>
          <w14:textFill>
            <w14:solidFill>
              <w14:srgbClr w14:val="0000FF"/>
            </w14:solidFill>
          </w14:textFill>
        </w:rPr>
        <w:fldChar w:fldCharType="begin" w:fldLock="0"/>
      </w:r>
      <w:r>
        <w:rPr>
          <w:rStyle w:val="Hyperlink.0"/>
          <w:rFonts w:ascii="Cambria Bold" w:cs="Cambria Bold" w:hAnsi="Cambria Bold" w:eastAsia="Cambria Bold"/>
          <w:outline w:val="0"/>
          <w:color w:val="0000ff"/>
          <w:sz w:val="26"/>
          <w:szCs w:val="26"/>
          <w:u w:val="single" w:color="0000ff"/>
          <w14:textFill>
            <w14:solidFill>
              <w14:srgbClr w14:val="0000FF"/>
            </w14:solidFill>
          </w14:textFill>
        </w:rPr>
        <w:instrText xml:space="preserve"> HYPERLINK "https://github.com/sandeep1993kumar04/clustering-and-fitting.git"</w:instrText>
      </w:r>
      <w:r>
        <w:rPr>
          <w:rStyle w:val="Hyperlink.0"/>
          <w:rFonts w:ascii="Cambria Bold" w:cs="Cambria Bold" w:hAnsi="Cambria Bold" w:eastAsia="Cambria Bold"/>
          <w:outline w:val="0"/>
          <w:color w:val="0000ff"/>
          <w:sz w:val="26"/>
          <w:szCs w:val="26"/>
          <w:u w:val="single" w:color="0000ff"/>
          <w14:textFill>
            <w14:solidFill>
              <w14:srgbClr w14:val="0000FF"/>
            </w14:solidFill>
          </w14:textFill>
        </w:rPr>
        <w:fldChar w:fldCharType="separate" w:fldLock="0"/>
      </w:r>
      <w:r>
        <w:rPr>
          <w:rStyle w:val="Hyperlink.0"/>
          <w:rFonts w:ascii="Cambria Bold" w:hAnsi="Cambria Bold"/>
          <w:outline w:val="0"/>
          <w:color w:val="0000ff"/>
          <w:sz w:val="26"/>
          <w:szCs w:val="26"/>
          <w:u w:val="single" w:color="0000ff"/>
          <w:rtl w:val="0"/>
          <w:lang w:val="en-US"/>
          <w14:textFill>
            <w14:solidFill>
              <w14:srgbClr w14:val="0000FF"/>
            </w14:solidFill>
          </w14:textFill>
        </w:rPr>
        <w:t>https://github.com/sandeep1993kumar04/clustering-and-fitting.git</w:t>
      </w:r>
      <w:r>
        <w:rPr>
          <w:rFonts w:ascii="Cambria Bold" w:cs="Cambria Bold" w:hAnsi="Cambria Bold" w:eastAsia="Cambria Bold"/>
          <w:outline w:val="0"/>
          <w:color w:val="3f6797"/>
          <w:sz w:val="26"/>
          <w:szCs w:val="26"/>
          <w14:textFill>
            <w14:solidFill>
              <w14:srgbClr w14:val="3F6797"/>
            </w14:solidFill>
          </w14:textFill>
        </w:rPr>
        <w:fldChar w:fldCharType="end" w:fldLock="0"/>
      </w:r>
    </w:p>
    <w:p>
      <w:pPr>
        <w:pStyle w:val="Body"/>
        <w:rPr>
          <w:rFonts w:ascii="Cambria Bold" w:cs="Cambria Bold" w:hAnsi="Cambria Bold" w:eastAsia="Cambria Bold"/>
          <w:outline w:val="0"/>
          <w:color w:val="3f6797"/>
          <w:sz w:val="26"/>
          <w:szCs w:val="26"/>
          <w14:textFill>
            <w14:solidFill>
              <w14:srgbClr w14:val="3F6797"/>
            </w14:solidFill>
          </w14:textFill>
        </w:rPr>
      </w:pPr>
      <w:r>
        <w:rPr>
          <w:rFonts w:ascii="Cambria Bold" w:hAnsi="Cambria Bold"/>
          <w:outline w:val="0"/>
          <w:color w:val="3f6797"/>
          <w:sz w:val="26"/>
          <w:szCs w:val="26"/>
          <w:rtl w:val="0"/>
          <w:lang w:val="en-US"/>
          <w14:textFill>
            <w14:solidFill>
              <w14:srgbClr w14:val="3F6797"/>
            </w14:solidFill>
          </w14:textFill>
        </w:rPr>
        <w:t>Assignment: Clustering and Fitting</w:t>
      </w:r>
    </w:p>
    <w:p>
      <w:pPr>
        <w:pStyle w:val="Heading"/>
      </w:pPr>
      <w:r>
        <w:rPr>
          <w:rtl w:val="0"/>
          <w:lang w:val="en-US"/>
        </w:rPr>
        <w:t>Credit Card Customer Data Analysis</w:t>
      </w:r>
    </w:p>
    <w:p>
      <w:pPr>
        <w:pStyle w:val="Body"/>
      </w:pPr>
      <w:r>
        <w:rPr>
          <w:rtl w:val="0"/>
          <w:lang w:val="en-US"/>
        </w:rPr>
        <w:t>This document presents an analysis of the Credit Card Customer dataset. The dataset includes variables such as average credit limit, total credit cards, total visits to the bank, online visits, and calls made to customer service. The analysis uses linear regression to predict the average credit limit based on other features.</w:t>
      </w:r>
    </w:p>
    <w:p>
      <w:pPr>
        <w:pStyle w:val="Body"/>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ced7e7"/>
        </w:tblPrEx>
        <w:trPr>
          <w:trHeight w:val="470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This </w:t>
            </w:r>
            <w:r>
              <w:rPr>
                <w:rFonts w:ascii="Times Roman" w:hAnsi="Times Roman"/>
                <w:b w:val="1"/>
                <w:bCs w:val="1"/>
                <w:rtl w:val="0"/>
              </w:rPr>
              <w:t>pie chart</w:t>
            </w:r>
            <w:r>
              <w:rPr>
                <w:rFonts w:ascii="Times Roman" w:hAnsi="Times Roman"/>
                <w:rtl w:val="0"/>
                <w:lang w:val="en-US"/>
              </w:rPr>
              <w:t xml:space="preserve"> represents the distribution of categories, likely labeled 2, 4, 5, 6, and 7, with percentages indicating their share of the total.</w:t>
            </w:r>
          </w:p>
          <w:p>
            <w:pPr>
              <w:pStyle w:val="Default"/>
              <w:numPr>
                <w:ilvl w:val="0"/>
                <w:numId w:val="1"/>
              </w:numPr>
              <w:bidi w:val="0"/>
              <w:spacing w:before="0" w:line="240" w:lineRule="auto"/>
              <w:ind w:right="0"/>
              <w:jc w:val="left"/>
              <w:rPr>
                <w:rFonts w:ascii="Times Roman" w:hAnsi="Times Roman"/>
                <w:rtl w:val="0"/>
              </w:rPr>
            </w:pPr>
            <w:r>
              <w:rPr>
                <w:rFonts w:ascii="Times Roman" w:hAnsi="Times Roman"/>
                <w:b w:val="1"/>
                <w:bCs w:val="1"/>
                <w:rtl w:val="0"/>
              </w:rPr>
              <w:t>Category 4</w:t>
            </w:r>
            <w:r>
              <w:rPr>
                <w:rFonts w:ascii="Times Roman" w:hAnsi="Times Roman"/>
                <w:rtl w:val="0"/>
                <w:lang w:val="en-US"/>
              </w:rPr>
              <w:t>: Largest share (29.78%).</w:t>
            </w:r>
          </w:p>
          <w:p>
            <w:pPr>
              <w:pStyle w:val="Default"/>
              <w:numPr>
                <w:ilvl w:val="0"/>
                <w:numId w:val="1"/>
              </w:numPr>
              <w:bidi w:val="0"/>
              <w:spacing w:before="0" w:line="240" w:lineRule="auto"/>
              <w:ind w:right="0"/>
              <w:jc w:val="left"/>
              <w:rPr>
                <w:rFonts w:ascii="Times Roman" w:hAnsi="Times Roman"/>
                <w:rtl w:val="0"/>
                <w:lang w:val="en-US"/>
              </w:rPr>
            </w:pPr>
            <w:r>
              <w:rPr>
                <w:rFonts w:ascii="Times Roman" w:hAnsi="Times Roman"/>
                <w:b w:val="1"/>
                <w:bCs w:val="1"/>
                <w:rtl w:val="0"/>
                <w:lang w:val="en-US"/>
              </w:rPr>
              <w:t>Category 2</w:t>
            </w:r>
            <w:r>
              <w:rPr>
                <w:rFonts w:ascii="Times Roman" w:hAnsi="Times Roman"/>
                <w:rtl w:val="0"/>
                <w:lang w:val="en-US"/>
              </w:rPr>
              <w:t>: Smallest share (12.62%).</w:t>
            </w:r>
          </w:p>
          <w:p>
            <w:pPr>
              <w:pStyle w:val="Default"/>
              <w:numPr>
                <w:ilvl w:val="0"/>
                <w:numId w:val="1"/>
              </w:numPr>
              <w:bidi w:val="0"/>
              <w:spacing w:before="0" w:line="240" w:lineRule="auto"/>
              <w:ind w:right="0"/>
              <w:jc w:val="left"/>
              <w:rPr>
                <w:rFonts w:ascii="Times Roman" w:hAnsi="Times Roman"/>
                <w:rtl w:val="0"/>
                <w:lang w:val="en-US"/>
              </w:rPr>
            </w:pPr>
            <w:r>
              <w:rPr>
                <w:rFonts w:ascii="Times Roman" w:hAnsi="Times Roman"/>
                <w:rtl w:val="0"/>
                <w:lang w:val="en-US"/>
              </w:rPr>
              <w:t>Other categories (6, 7, and 5) have moderate shares, with Category 6 contributing 23.08%.</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0"/>
                <w:bCs w:val="0"/>
                <w:rtl w:val="0"/>
                <w:lang w:val="en-US"/>
              </w:rPr>
              <w:t xml:space="preserve">This histogram shows the </w:t>
            </w:r>
            <w:r>
              <w:rPr>
                <w:rFonts w:ascii="Times Roman" w:hAnsi="Times Roman"/>
                <w:b w:val="1"/>
                <w:bCs w:val="1"/>
                <w:rtl w:val="0"/>
                <w:lang w:val="en-US"/>
              </w:rPr>
              <w:t>distribution of average credit limits</w:t>
            </w:r>
            <w:r>
              <w:rPr>
                <w:rFonts w:ascii="Times Roman" w:hAnsi="Times Roman"/>
                <w:b w:val="0"/>
                <w:bCs w:val="0"/>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 xml:space="preserve">Most customers have an average credit limit between </w:t>
            </w:r>
            <w:r>
              <w:rPr>
                <w:rFonts w:ascii="Times Roman" w:hAnsi="Times Roman"/>
                <w:b w:val="1"/>
                <w:bCs w:val="1"/>
                <w:rtl w:val="0"/>
                <w:lang w:val="en-US"/>
              </w:rPr>
              <w:t>0 and 25,000</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 xml:space="preserve">The distribution is </w:t>
            </w:r>
            <w:r>
              <w:rPr>
                <w:rFonts w:ascii="Times Roman" w:hAnsi="Times Roman"/>
                <w:b w:val="1"/>
                <w:bCs w:val="1"/>
                <w:rtl w:val="0"/>
                <w:lang w:val="en-US"/>
              </w:rPr>
              <w:t>right-skewed</w:t>
            </w:r>
            <w:r>
              <w:rPr>
                <w:rFonts w:ascii="Times Roman" w:hAnsi="Times Roman"/>
                <w:rtl w:val="0"/>
                <w:lang w:val="en-US"/>
              </w:rPr>
              <w:t xml:space="preserve">, with fewer customers having higher credit limits beyond </w:t>
            </w:r>
            <w:r>
              <w:rPr>
                <w:rFonts w:ascii="Times Roman" w:hAnsi="Times Roman"/>
                <w:b w:val="1"/>
                <w:bCs w:val="1"/>
                <w:rtl w:val="0"/>
                <w:lang w:val="en-US"/>
              </w:rPr>
              <w:t>75,000</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pt-PT"/>
              </w:rPr>
            </w:pPr>
            <w:r>
              <w:rPr>
                <w:rFonts w:ascii="Times Roman" w:hAnsi="Times Roman"/>
                <w:rtl w:val="0"/>
                <w:lang w:val="pt-PT"/>
              </w:rPr>
              <w:t xml:space="preserve">A </w:t>
            </w:r>
            <w:r>
              <w:rPr>
                <w:rFonts w:ascii="Times Roman" w:hAnsi="Times Roman"/>
                <w:b w:val="1"/>
                <w:bCs w:val="1"/>
                <w:rtl w:val="0"/>
                <w:lang w:val="en-US"/>
              </w:rPr>
              <w:t>density curve</w:t>
            </w:r>
            <w:r>
              <w:rPr>
                <w:rFonts w:ascii="Times Roman" w:hAnsi="Times Roman"/>
                <w:rtl w:val="0"/>
                <w:lang w:val="en-US"/>
              </w:rPr>
              <w:t xml:space="preserve"> overlays the histogram, highlighting the peak and the gradual decline in frequency.</w:t>
            </w:r>
          </w:p>
          <w:p>
            <w:pPr>
              <w:pStyle w:val="Default"/>
              <w:bidi w:val="0"/>
              <w:spacing w:before="0" w:after="240" w:line="240" w:lineRule="auto"/>
              <w:ind w:left="0" w:right="0" w:firstLine="0"/>
              <w:jc w:val="left"/>
              <w:rPr>
                <w:rtl w:val="0"/>
              </w:rPr>
            </w:pPr>
            <w:r>
              <w:rPr>
                <w:rFonts w:ascii="Times Roman" w:hAnsi="Times Roman"/>
                <w:rtl w:val="0"/>
                <w:lang w:val="en-US"/>
              </w:rPr>
              <w:t>This plot provides insight into the concentration of customers with lower credit limits.</w:t>
            </w:r>
          </w:p>
        </w:tc>
      </w:tr>
      <w:tr>
        <w:tblPrEx>
          <w:shd w:val="clear" w:color="auto" w:fill="ced7e7"/>
        </w:tblPrEx>
        <w:trPr>
          <w:trHeight w:val="4099"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Default"/>
              <w:bidi w:val="0"/>
            </w:pPr>
            <w:r>
              <w:drawing xmlns:a="http://schemas.openxmlformats.org/drawingml/2006/main">
                <wp:inline distT="0" distB="0" distL="0" distR="0">
                  <wp:extent cx="2707017" cy="2590083"/>
                  <wp:effectExtent l="0" t="0" r="0" b="0"/>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2707017" cy="2590083"/>
                          </a:xfrm>
                          <a:prstGeom prst="rect">
                            <a:avLst/>
                          </a:prstGeom>
                          <a:ln w="12700" cap="flat">
                            <a:noFill/>
                            <a:miter lim="400000"/>
                          </a:ln>
                          <a:effectLst/>
                        </pic:spPr>
                      </pic:pic>
                    </a:graphicData>
                  </a:graphic>
                </wp:inline>
              </w:drawing>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Default"/>
              <w:bidi w:val="0"/>
            </w:pPr>
            <w:r>
              <w:drawing xmlns:a="http://schemas.openxmlformats.org/drawingml/2006/main">
                <wp:inline distT="0" distB="0" distL="0" distR="0">
                  <wp:extent cx="2724023" cy="1995780"/>
                  <wp:effectExtent l="0" t="0" r="0" b="0"/>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2724023" cy="1995780"/>
                          </a:xfrm>
                          <a:prstGeom prst="rect">
                            <a:avLst/>
                          </a:prstGeom>
                          <a:ln w="12700" cap="flat">
                            <a:noFill/>
                            <a:miter lim="400000"/>
                          </a:ln>
                          <a:effectLst/>
                        </pic:spPr>
                      </pic:pic>
                    </a:graphicData>
                  </a:graphic>
                </wp:inline>
              </w:drawing>
            </w:r>
          </w:p>
        </w:tc>
      </w:tr>
    </w:tbl>
    <w:p>
      <w:pPr>
        <w:pStyle w:val="Body"/>
      </w:pPr>
    </w:p>
    <w:p>
      <w:pPr>
        <w:pStyle w:val="Default"/>
        <w:bidi w:val="0"/>
        <w:spacing w:before="0" w:after="24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after="24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r>
        <w:rPr>
          <w:rFonts w:ascii="Times Roman" w:hAnsi="Times Roman"/>
          <w:b w:val="1"/>
          <w:bCs w:val="1"/>
          <w:outline w:val="0"/>
          <w:color w:val="3f6797"/>
          <w:sz w:val="28"/>
          <w:szCs w:val="28"/>
          <w:rtl w:val="0"/>
          <w:lang w:val="en-US"/>
          <w14:textFill>
            <w14:solidFill>
              <w14:srgbClr w14:val="3F6797"/>
            </w14:solidFill>
          </w14:textFill>
        </w:rPr>
        <w:t>This correlation heatmap highlights:</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Avg_Credit_Limit</w:t>
      </w:r>
      <w:r>
        <w:rPr>
          <w:rFonts w:ascii="Times Roman" w:hAnsi="Times Roman"/>
          <w:rtl w:val="0"/>
          <w:lang w:val="en-US"/>
        </w:rPr>
        <w:t xml:space="preserve"> is positively correlated with </w:t>
      </w:r>
      <w:r>
        <w:rPr>
          <w:rFonts w:ascii="Times Roman" w:hAnsi="Times Roman"/>
          <w:b w:val="1"/>
          <w:bCs w:val="1"/>
          <w:rtl w:val="0"/>
          <w:lang w:val="en-US"/>
        </w:rPr>
        <w:t>Total_Credit_Cards (0.61)</w:t>
      </w:r>
      <w:r>
        <w:rPr>
          <w:rFonts w:ascii="Times Roman" w:hAnsi="Times Roman"/>
          <w:rtl w:val="0"/>
          <w:lang w:val="en-US"/>
        </w:rPr>
        <w:t xml:space="preserve"> and </w:t>
      </w:r>
      <w:r>
        <w:rPr>
          <w:rFonts w:ascii="Times Roman" w:hAnsi="Times Roman"/>
          <w:b w:val="1"/>
          <w:bCs w:val="1"/>
          <w:rtl w:val="0"/>
          <w:lang w:val="en-US"/>
        </w:rPr>
        <w:t>Total_visits_online (0.55)</w:t>
      </w:r>
      <w:r>
        <w:rPr>
          <w:rFonts w:ascii="Times Roman" w:hAnsi="Times Roman"/>
          <w:rtl w:val="0"/>
          <w:lang w:val="en-US"/>
        </w:rPr>
        <w:t xml:space="preserve">, but negatively with </w:t>
      </w:r>
      <w:r>
        <w:rPr>
          <w:rFonts w:ascii="Times Roman" w:hAnsi="Times Roman"/>
          <w:b w:val="1"/>
          <w:bCs w:val="1"/>
          <w:rtl w:val="0"/>
          <w:lang w:val="en-US"/>
        </w:rPr>
        <w:t>Total_calls_made (-0.41)</w:t>
      </w:r>
      <w:r>
        <w:rPr>
          <w:rFonts w:ascii="Times Roman" w:hAnsi="Times Roman"/>
          <w:rtl w:val="0"/>
        </w:rPr>
        <w:t>.</w:t>
      </w:r>
    </w:p>
    <w:p>
      <w:pPr>
        <w:pStyle w:val="Default"/>
        <w:numPr>
          <w:ilvl w:val="0"/>
          <w:numId w:val="4"/>
        </w:numPr>
        <w:bidi w:val="0"/>
        <w:spacing w:before="0" w:line="240" w:lineRule="auto"/>
        <w:ind w:right="0"/>
        <w:jc w:val="left"/>
        <w:rPr>
          <w:rFonts w:ascii="Times Roman" w:hAnsi="Times Roman"/>
          <w:rtl w:val="0"/>
          <w:lang w:val="en-US"/>
        </w:rPr>
      </w:pPr>
      <w:r>
        <w:rPr>
          <w:rFonts w:ascii="Times Roman" w:hAnsi="Times Roman"/>
          <w:b w:val="1"/>
          <w:bCs w:val="1"/>
          <w:rtl w:val="0"/>
          <w:lang w:val="en-US"/>
        </w:rPr>
        <w:t>Total_calls_made</w:t>
      </w:r>
      <w:r>
        <w:rPr>
          <w:rFonts w:ascii="Times Roman" w:hAnsi="Times Roman"/>
          <w:rtl w:val="0"/>
          <w:lang w:val="en-US"/>
        </w:rPr>
        <w:t xml:space="preserve"> shows negative correlations with most features, including </w:t>
      </w:r>
      <w:r>
        <w:rPr>
          <w:rFonts w:ascii="Times Roman" w:hAnsi="Times Roman"/>
          <w:b w:val="1"/>
          <w:bCs w:val="1"/>
          <w:rtl w:val="0"/>
          <w:lang w:val="en-US"/>
        </w:rPr>
        <w:t>Avg_Credit_Limit</w:t>
      </w:r>
      <w:r>
        <w:rPr>
          <w:rFonts w:ascii="Times Roman" w:hAnsi="Times Roman"/>
          <w:rtl w:val="0"/>
          <w:lang w:val="en-US"/>
        </w:rPr>
        <w:t xml:space="preserve"> and </w:t>
      </w:r>
      <w:r>
        <w:rPr>
          <w:rFonts w:ascii="Times Roman" w:hAnsi="Times Roman"/>
          <w:b w:val="1"/>
          <w:bCs w:val="1"/>
          <w:rtl w:val="0"/>
          <w:lang w:val="en-US"/>
        </w:rPr>
        <w:t>Total_visits_bank</w:t>
      </w:r>
      <w:r>
        <w:rPr>
          <w:rFonts w:ascii="Times Roman" w:hAnsi="Times Roman"/>
          <w:rtl w:val="0"/>
        </w:rPr>
        <w: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Strong correlations suggest key predictors of credit limit.</w:t>
      </w:r>
      <w:r>
        <w:rPr>
          <w:rFonts w:ascii="Times Roman" w:cs="Times Roman" w:hAnsi="Times Roman" w:eastAsia="Times Roman"/>
          <w:rtl w:val="0"/>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476467</wp:posOffset>
            </wp:positionV>
            <wp:extent cx="4575915" cy="3618084"/>
            <wp:effectExtent l="0" t="0" r="0" b="0"/>
            <wp:wrapThrough wrapText="bothSides" distL="152400" distR="152400">
              <wp:wrapPolygon edited="1">
                <wp:start x="0" y="0"/>
                <wp:lineTo x="21600" y="0"/>
                <wp:lineTo x="21600" y="21600"/>
                <wp:lineTo x="0" y="21600"/>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0"/>
                    </pic:cNvPicPr>
                  </pic:nvPicPr>
                  <pic:blipFill>
                    <a:blip r:embed="rId6">
                      <a:extLst/>
                    </a:blip>
                    <a:stretch>
                      <a:fillRect/>
                    </a:stretch>
                  </pic:blipFill>
                  <pic:spPr>
                    <a:xfrm>
                      <a:off x="0" y="0"/>
                      <a:ext cx="4575915" cy="3618084"/>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3f6797"/>
          <w:sz w:val="28"/>
          <w:szCs w:val="28"/>
          <w:rtl w:val="0"/>
          <w14:textFill>
            <w14:solidFill>
              <w14:srgbClr w14:val="3F6797"/>
            </w14:solidFill>
          </w14:textFill>
        </w:rPr>
      </w:pPr>
      <w:r>
        <w:rPr>
          <w:rFonts w:ascii="Times Roman" w:hAnsi="Times Roman"/>
          <w:b w:val="1"/>
          <w:bCs w:val="1"/>
          <w:outline w:val="0"/>
          <w:color w:val="3f6797"/>
          <w:sz w:val="28"/>
          <w:szCs w:val="28"/>
          <w:rtl w:val="0"/>
          <w:lang w:val="en-US"/>
          <w14:textFill>
            <w14:solidFill>
              <w14:srgbClr w14:val="3F6797"/>
            </w14:solidFill>
          </w14:textFill>
        </w:rPr>
        <w:t xml:space="preserve">This elbow method plot shows WCSS vs. number of clusters.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"elbow" at </w:t>
      </w:r>
      <w:r>
        <w:rPr>
          <w:rFonts w:ascii="Times Roman" w:hAnsi="Times Roman"/>
          <w:b w:val="1"/>
          <w:bCs w:val="1"/>
          <w:rtl w:val="0"/>
          <w:lang w:val="en-US"/>
        </w:rPr>
        <w:t>3 clusters</w:t>
      </w:r>
      <w:r>
        <w:rPr>
          <w:rFonts w:ascii="Times Roman" w:hAnsi="Times Roman"/>
          <w:rtl w:val="0"/>
          <w:lang w:val="en-US"/>
        </w:rPr>
        <w:t xml:space="preserve"> indicates the optimal number of clusters, where adding more clusters yields diminishing returns.</w:t>
      </w:r>
      <w:r>
        <w:rPr>
          <w:rFonts w:ascii="Times Roman" w:cs="Times Roman" w:hAnsi="Times Roman" w:eastAsia="Times Roman"/>
          <w:rtl w:val="0"/>
        </w:rPr>
        <w:drawing xmlns:a="http://schemas.openxmlformats.org/drawingml/2006/main">
          <wp:anchor distT="152400" distB="152400" distL="152400" distR="152400" simplePos="0" relativeHeight="251661312" behindDoc="0" locked="0" layoutInCell="1" allowOverlap="1">
            <wp:simplePos x="0" y="0"/>
            <wp:positionH relativeFrom="margin">
              <wp:posOffset>649233</wp:posOffset>
            </wp:positionH>
            <wp:positionV relativeFrom="line">
              <wp:posOffset>352519</wp:posOffset>
            </wp:positionV>
            <wp:extent cx="3898349" cy="2823518"/>
            <wp:effectExtent l="0" t="0" r="0" b="0"/>
            <wp:wrapTopAndBottom distT="152400" distB="152400"/>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3898349" cy="2823518"/>
                    </a:xfrm>
                    <a:prstGeom prst="rect">
                      <a:avLst/>
                    </a:prstGeom>
                    <a:ln w="12700" cap="flat">
                      <a:noFill/>
                      <a:miter lim="400000"/>
                    </a:ln>
                    <a:effectLst/>
                  </pic:spPr>
                </pic:pic>
              </a:graphicData>
            </a:graphic>
          </wp:anchor>
        </w:drawing>
      </w:r>
    </w:p>
    <w:p>
      <w:pPr>
        <w:pStyle w:val="Default"/>
        <w:bidi w:val="0"/>
        <w:spacing w:before="0" w:after="240" w:line="240" w:lineRule="auto"/>
        <w:ind w:left="0" w:right="0" w:firstLine="0"/>
        <w:jc w:val="left"/>
        <w:rPr>
          <w:rFonts w:ascii="Times Roman" w:cs="Times Roman" w:hAnsi="Times Roman" w:eastAsia="Times Roman"/>
          <w:sz w:val="28"/>
          <w:szCs w:val="28"/>
          <w:rtl w:val="0"/>
        </w:rPr>
      </w:pPr>
      <w:r>
        <w:rPr>
          <w:rFonts w:ascii="Times Roman" w:hAnsi="Times Roman"/>
          <w:b w:val="1"/>
          <w:bCs w:val="1"/>
          <w:outline w:val="0"/>
          <w:color w:val="3f6797"/>
          <w:sz w:val="28"/>
          <w:szCs w:val="28"/>
          <w:rtl w:val="0"/>
          <w:lang w:val="en-US"/>
          <w14:textFill>
            <w14:solidFill>
              <w14:srgbClr w14:val="3F6797"/>
            </w14:solidFill>
          </w14:textFill>
        </w:rPr>
        <w:t>K-means clustering</w:t>
      </w:r>
      <w:r>
        <w:rPr>
          <w:rFonts w:ascii="Times Roman" w:hAnsi="Times Roman"/>
          <w:sz w:val="28"/>
          <w:szCs w:val="28"/>
          <w:rtl w:val="0"/>
        </w:rPr>
        <w:t xml:space="preserve"> </w:t>
      </w:r>
      <w:r>
        <w:rPr>
          <w:rFonts w:ascii="Times Roman" w:hAnsi="Times Roman"/>
          <w:b w:val="1"/>
          <w:bCs w:val="1"/>
          <w:outline w:val="0"/>
          <w:color w:val="3f6797"/>
          <w:sz w:val="28"/>
          <w:szCs w:val="28"/>
          <w:rtl w:val="0"/>
          <w:lang w:val="en-US"/>
          <w14:textFill>
            <w14:solidFill>
              <w14:srgbClr w14:val="3F6797"/>
            </w14:solidFill>
          </w14:textFill>
        </w:rPr>
        <w:t>with three clusters:</w:t>
      </w:r>
    </w:p>
    <w:p>
      <w:pPr>
        <w:pStyle w:val="Default"/>
        <w:numPr>
          <w:ilvl w:val="0"/>
          <w:numId w:val="6"/>
        </w:numPr>
        <w:bidi w:val="0"/>
        <w:spacing w:before="0" w:line="240" w:lineRule="auto"/>
        <w:ind w:right="0"/>
        <w:jc w:val="left"/>
        <w:rPr>
          <w:rFonts w:ascii="Times Roman" w:hAnsi="Times Roman"/>
          <w:rtl w:val="0"/>
          <w:lang w:val="de-DE"/>
        </w:rPr>
      </w:pPr>
      <w:r>
        <w:rPr>
          <w:rFonts w:ascii="Times Roman" w:hAnsi="Times Roman"/>
          <w:b w:val="1"/>
          <w:bCs w:val="1"/>
          <w:rtl w:val="0"/>
          <w:lang w:val="de-DE"/>
        </w:rPr>
        <w:t>Cluster 1 (Red)</w:t>
      </w:r>
      <w:r>
        <w:rPr>
          <w:rFonts w:ascii="Times Roman" w:hAnsi="Times Roman"/>
          <w:rtl w:val="0"/>
        </w:rPr>
        <w:t xml:space="preserve">, </w:t>
      </w:r>
      <w:r>
        <w:rPr>
          <w:rFonts w:ascii="Times Roman" w:hAnsi="Times Roman"/>
          <w:b w:val="1"/>
          <w:bCs w:val="1"/>
          <w:rtl w:val="0"/>
          <w:lang w:val="de-DE"/>
        </w:rPr>
        <w:t>Cluster 2 (Orange)</w:t>
      </w:r>
      <w:r>
        <w:rPr>
          <w:rFonts w:ascii="Times Roman" w:hAnsi="Times Roman"/>
          <w:rtl w:val="0"/>
          <w:lang w:val="en-US"/>
        </w:rPr>
        <w:t xml:space="preserve">, and </w:t>
      </w:r>
      <w:r>
        <w:rPr>
          <w:rFonts w:ascii="Times Roman" w:hAnsi="Times Roman"/>
          <w:b w:val="1"/>
          <w:bCs w:val="1"/>
          <w:rtl w:val="0"/>
        </w:rPr>
        <w:t>Cluster 3 (Green)</w:t>
      </w:r>
      <w:r>
        <w:rPr>
          <w:rFonts w:ascii="Times Roman" w:hAnsi="Times Roman"/>
          <w:rtl w:val="0"/>
          <w:lang w:val="en-US"/>
        </w:rPr>
        <w:t xml:space="preserve"> are groups of data points.</w:t>
      </w:r>
    </w:p>
    <w:p>
      <w:pPr>
        <w:pStyle w:val="Default"/>
        <w:numPr>
          <w:ilvl w:val="0"/>
          <w:numId w:val="6"/>
        </w:numPr>
        <w:bidi w:val="0"/>
        <w:spacing w:before="0" w:line="240" w:lineRule="auto"/>
        <w:ind w:right="0"/>
        <w:jc w:val="left"/>
        <w:rPr>
          <w:rFonts w:ascii="Times Roman" w:hAnsi="Times Roman"/>
          <w:rtl w:val="0"/>
          <w:lang w:val="en-US"/>
        </w:rPr>
      </w:pPr>
      <w:r>
        <w:rPr>
          <w:rFonts w:ascii="Times Roman" w:hAnsi="Times Roman"/>
          <w:b w:val="1"/>
          <w:bCs w:val="1"/>
          <w:rtl w:val="0"/>
          <w:lang w:val="en-US"/>
        </w:rPr>
        <w:t>Black dots</w:t>
      </w:r>
      <w:r>
        <w:rPr>
          <w:rFonts w:ascii="Times Roman" w:hAnsi="Times Roman"/>
          <w:rtl w:val="0"/>
          <w:lang w:val="en-US"/>
        </w:rPr>
        <w:t xml:space="preserve"> represent the centroids (cluster centers).</w:t>
      </w:r>
    </w:p>
    <w:p>
      <w:pPr>
        <w:pStyle w:val="Default"/>
        <w:numPr>
          <w:ilvl w:val="0"/>
          <w:numId w:val="6"/>
        </w:numPr>
        <w:bidi w:val="0"/>
        <w:spacing w:before="0" w:line="240" w:lineRule="auto"/>
        <w:ind w:right="0"/>
        <w:jc w:val="left"/>
        <w:rPr>
          <w:rFonts w:ascii="Times Roman" w:hAnsi="Times Roman"/>
          <w:rtl w:val="0"/>
          <w:lang w:val="en-US"/>
        </w:rPr>
      </w:pPr>
      <w:r>
        <w:rPr>
          <w:rFonts w:ascii="Times Roman" w:hAnsi="Times Roman"/>
          <w:rtl w:val="0"/>
          <w:lang w:val="en-US"/>
        </w:rPr>
        <w:t>The x and y axes are likely scaled feature values.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It shows how the data is grouped, with Cluster 2 being compact and Cluster 3 more dispersed.</w:t>
      </w:r>
      <w:r>
        <w:rPr>
          <w:rFonts w:ascii="Times Roman" w:cs="Times Roman" w:hAnsi="Times Roman" w:eastAsia="Times Roman"/>
          <w:rtl w:val="0"/>
        </w:rPr>
        <w:drawing xmlns:a="http://schemas.openxmlformats.org/drawingml/2006/main">
          <wp:anchor distT="152400" distB="152400" distL="152400" distR="152400" simplePos="0" relativeHeight="251660288" behindDoc="0" locked="0" layoutInCell="1" allowOverlap="1">
            <wp:simplePos x="0" y="0"/>
            <wp:positionH relativeFrom="margin">
              <wp:posOffset>605502</wp:posOffset>
            </wp:positionH>
            <wp:positionV relativeFrom="line">
              <wp:posOffset>203854</wp:posOffset>
            </wp:positionV>
            <wp:extent cx="3760737" cy="2640999"/>
            <wp:effectExtent l="0" t="0" r="0" b="0"/>
            <wp:wrapTopAndBottom distT="152400" distB="152400"/>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8">
                      <a:extLst/>
                    </a:blip>
                    <a:stretch>
                      <a:fillRect/>
                    </a:stretch>
                  </pic:blipFill>
                  <pic:spPr>
                    <a:xfrm>
                      <a:off x="0" y="0"/>
                      <a:ext cx="3760737" cy="2640999"/>
                    </a:xfrm>
                    <a:prstGeom prst="rect">
                      <a:avLst/>
                    </a:prstGeom>
                    <a:ln w="12700" cap="flat">
                      <a:noFill/>
                      <a:miter lim="400000"/>
                    </a:ln>
                    <a:effectLst/>
                  </pic:spPr>
                </pic:pic>
              </a:graphicData>
            </a:graphic>
          </wp:anchor>
        </w:drawing>
      </w:r>
    </w:p>
    <w:p>
      <w:pPr>
        <w:pStyle w:val="Heading 2"/>
        <w:rPr>
          <w:outline w:val="0"/>
          <w:color w:val="3f6797"/>
          <w:sz w:val="28"/>
          <w:szCs w:val="28"/>
          <w14:textFill>
            <w14:solidFill>
              <w14:srgbClr w14:val="3F6797"/>
            </w14:solidFill>
          </w14:textFill>
        </w:rPr>
      </w:pPr>
      <w:r>
        <w:rPr>
          <w:outline w:val="0"/>
          <w:color w:val="3f6797"/>
          <w:sz w:val="28"/>
          <w:szCs w:val="28"/>
          <w:rtl w:val="0"/>
          <w:lang w:val="en-US"/>
          <w14:textFill>
            <w14:solidFill>
              <w14:srgbClr w14:val="3F6797"/>
            </w14:solidFill>
          </w14:textFill>
        </w:rPr>
        <w:t>Linear Regression: Actual vs Predicted</w:t>
      </w:r>
    </w:p>
    <w:p>
      <w:pPr>
        <w:pStyle w:val="Body"/>
      </w:pPr>
      <w:r>
        <w:rPr>
          <w:rtl w:val="0"/>
          <w:lang w:val="en-US"/>
        </w:rPr>
        <w:t>The scatter plot below shows the predicted average credit limit against the actual values. The red line represents an ideal fit.</w:t>
      </w:r>
      <w:r>
        <w:drawing xmlns:a="http://schemas.openxmlformats.org/drawingml/2006/main">
          <wp:anchor distT="152400" distB="152400" distL="152400" distR="152400" simplePos="0" relativeHeight="251659264" behindDoc="0" locked="0" layoutInCell="1" allowOverlap="1">
            <wp:simplePos x="0" y="0"/>
            <wp:positionH relativeFrom="margin">
              <wp:posOffset>379063</wp:posOffset>
            </wp:positionH>
            <wp:positionV relativeFrom="line">
              <wp:posOffset>241214</wp:posOffset>
            </wp:positionV>
            <wp:extent cx="3944138" cy="2819832"/>
            <wp:effectExtent l="0" t="0" r="0" b="0"/>
            <wp:wrapTopAndBottom distT="152400" distB="152400"/>
            <wp:docPr id="1073741830"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0" name="pasted-movie.png" descr="pasted-movie.png"/>
                    <pic:cNvPicPr>
                      <a:picLocks noChangeAspect="1"/>
                    </pic:cNvPicPr>
                  </pic:nvPicPr>
                  <pic:blipFill>
                    <a:blip r:embed="rId9">
                      <a:extLst/>
                    </a:blip>
                    <a:stretch>
                      <a:fillRect/>
                    </a:stretch>
                  </pic:blipFill>
                  <pic:spPr>
                    <a:xfrm>
                      <a:off x="0" y="0"/>
                      <a:ext cx="3944138" cy="2819832"/>
                    </a:xfrm>
                    <a:prstGeom prst="rect">
                      <a:avLst/>
                    </a:prstGeom>
                    <a:ln w="12700" cap="flat">
                      <a:noFill/>
                      <a:miter lim="400000"/>
                    </a:ln>
                    <a:effectLst/>
                  </pic:spPr>
                </pic:pic>
              </a:graphicData>
            </a:graphic>
          </wp:anchor>
        </w:drawing>
      </w:r>
    </w:p>
    <w:p>
      <w:pPr>
        <w:pStyle w:val="Heading 2"/>
      </w:pPr>
      <w:r>
        <w:rPr>
          <w:rtl w:val="0"/>
          <w:lang w:val="nl-NL"/>
        </w:rPr>
        <w:t>Model Evaluation</w:t>
      </w:r>
    </w:p>
    <w:p>
      <w:pPr>
        <w:pStyle w:val="Body"/>
      </w:pPr>
      <w:r>
        <w:rPr>
          <w:rtl w:val="0"/>
          <w:lang w:val="en-US"/>
        </w:rPr>
        <w:t>Mean Squared Error (MSE): 544315166.60</w:t>
      </w:r>
    </w:p>
    <w:p>
      <w:pPr>
        <w:pStyle w:val="Body"/>
      </w:pPr>
      <w:r>
        <w:rPr>
          <w:rtl w:val="0"/>
        </w:rPr>
        <w:t>R</w:t>
      </w:r>
      <w:r>
        <w:rPr>
          <w:rtl w:val="0"/>
        </w:rPr>
        <w:t xml:space="preserve">² </w:t>
      </w:r>
      <w:r>
        <w:rPr>
          <w:rtl w:val="0"/>
          <w:lang w:val="it-IT"/>
        </w:rPr>
        <w:t>Score: 0.6149</w:t>
      </w:r>
    </w:p>
    <w:sectPr>
      <w:headerReference w:type="default" r:id="rId10"/>
      <w:footerReference w:type="default" r:id="rId11"/>
      <w:pgSz w:w="12240" w:h="15840" w:orient="portrait"/>
      <w:pgMar w:top="850" w:right="1134" w:bottom="850"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ambria 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
      </w:numPr>
    </w:pPr>
  </w:style>
  <w:style w:type="numbering" w:styleId="Bullets">
    <w:name w:val="Bullets"/>
    <w:pPr>
      <w:numPr>
        <w:numId w:val="5"/>
      </w:numPr>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