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90"/>
        <w:jc w:val="center"/>
      </w:pPr>
      <w:r>
        <w:t xml:space="preserve">Sandeep Kaur</w:t>
      </w:r>
    </w:p>
    <w:p>
      <w:pPr>
        <w:spacing w:after="90"/>
        <w:jc w:val="center"/>
      </w:pPr>
      <w:r>
        <w:t xml:space="preserve">Sandeep.devopsinfo@gmail.com | +1 240 242 5146 | United States</w:t>
      </w:r>
    </w:p>
    <w:p>
      <w:pPr>
        <w:pStyle w:val="Heading2"/>
        <w:pBdr>
          <w:bottom w:val="single" w:color="auto" w:sz="6" w:space="1"/>
        </w:pBdr>
        <w:spacing w:before="50" w:after="50"/>
      </w:pPr>
      <w:r>
        <w:t xml:space="preserve">PROFESSIONAL SUMMARY</w:t>
      </w:r>
    </w:p>
    <w:p>
      <w:pPr>
        <w:spacing w:after="50"/>
      </w:pPr>
      <w:r>
        <w:t xml:space="preserve">Devops Engineer with 3+ years of experience specializing in high-availability cloud infrastructure and automated deployment pipelines. Expertise includes managing multi-cluster Kubernetes environments using Amazon EKS and orchestrating infrastructure through Terraform and Bicep to ensure system modularity. Proficient in optimizing database performance for MySQL and MongoDB while implementing comprehensive observability strategies using Datadog, Grafana, and Prometheus. Skilled in developing CI/CD workflows with GitHub Actions and Azure DevOps to accelerate software delivery cycles. Focused on maintaining 99.9% uptime and platform reliability through proactive monitoring and advanced security configurations such as WAF and IAM.</w:t>
      </w:r>
    </w:p>
    <w:p>
      <w:pPr>
        <w:pStyle w:val="Heading2"/>
        <w:pBdr>
          <w:bottom w:val="single" w:color="auto" w:sz="6" w:space="1"/>
        </w:pBdr>
        <w:spacing w:before="50" w:after="50"/>
      </w:pPr>
      <w:r>
        <w:t xml:space="preserve">TECHNICAL SKILLS</w:t>
      </w:r>
    </w:p>
    <w:p>
      <w:pPr>
        <w:spacing w:after="50"/>
      </w:pPr>
      <w:r>
        <w:rPr>
          <w:b/>
          <w:bCs/>
        </w:rPr>
        <w:t xml:space="preserve">Cloud Platforms: </w:t>
      </w:r>
      <w:r>
        <w:t xml:space="preserve">AWS, Azure</w:t>
      </w:r>
    </w:p>
    <w:p>
      <w:pPr>
        <w:spacing w:after="50"/>
      </w:pPr>
      <w:r>
        <w:rPr>
          <w:b/>
          <w:bCs/>
        </w:rPr>
        <w:t xml:space="preserve">Security &amp; Networking: </w:t>
      </w:r>
      <w:r>
        <w:t xml:space="preserve">AWS WAF, AWS IAM, Azure Active Directory, Azure Key Vault, IPS/IDS, SELinux, Data Lakes</w:t>
      </w:r>
    </w:p>
    <w:p>
      <w:pPr>
        <w:spacing w:after="50"/>
      </w:pPr>
      <w:r>
        <w:rPr>
          <w:b/>
          <w:bCs/>
        </w:rPr>
        <w:t xml:space="preserve">Databases &amp; Data Tools: </w:t>
      </w:r>
      <w:r>
        <w:t xml:space="preserve">MySQL, Amazon RDS, MongoDB, Azure SQL Database, Kafka, Snowflake, Apache Spark</w:t>
      </w:r>
    </w:p>
    <w:p>
      <w:pPr>
        <w:spacing w:after="50"/>
      </w:pPr>
      <w:r>
        <w:rPr>
          <w:b/>
          <w:bCs/>
        </w:rPr>
        <w:t xml:space="preserve">CI/CD &amp; Version Control: </w:t>
      </w:r>
      <w:r>
        <w:t xml:space="preserve">GitHub Actions, Azure DevOps, Azure Pipelines, Git</w:t>
      </w:r>
    </w:p>
    <w:p>
      <w:pPr>
        <w:spacing w:after="50"/>
      </w:pPr>
      <w:r>
        <w:rPr>
          <w:b/>
          <w:bCs/>
        </w:rPr>
        <w:t xml:space="preserve">Programming &amp; Scripting: </w:t>
      </w:r>
      <w:r>
        <w:t xml:space="preserve">Python, Go, Bash, PowerShell, Azure CLI</w:t>
      </w:r>
    </w:p>
    <w:p>
      <w:pPr>
        <w:spacing w:after="50"/>
      </w:pPr>
      <w:r>
        <w:rPr>
          <w:b/>
          <w:bCs/>
        </w:rPr>
        <w:t xml:space="preserve">Monitoring &amp; Observability: </w:t>
      </w:r>
      <w:r>
        <w:t xml:space="preserve">Datadog, Grafana, Prometheus, Azure Monitor, Log Analytics, Application Insights</w:t>
      </w:r>
    </w:p>
    <w:p>
      <w:pPr>
        <w:spacing w:after="50"/>
      </w:pPr>
      <w:r>
        <w:rPr>
          <w:b/>
          <w:bCs/>
        </w:rPr>
        <w:t xml:space="preserve">Infrastructure &amp; Automation: </w:t>
      </w:r>
      <w:r>
        <w:t xml:space="preserve">Terraform, Bicep, Cursor, Claude Code</w:t>
      </w:r>
    </w:p>
    <w:p>
      <w:pPr>
        <w:spacing w:after="50"/>
      </w:pPr>
      <w:r>
        <w:rPr>
          <w:b/>
          <w:bCs/>
        </w:rPr>
        <w:t xml:space="preserve">Containerization &amp; Orchestration: </w:t>
      </w:r>
      <w:r>
        <w:t xml:space="preserve">Kubernetes, Amazon EKS, Azure Kubernetes Service, Docker, Amazon ECR</w:t>
      </w:r>
    </w:p>
    <w:p>
      <w:pPr>
        <w:pStyle w:val="Heading2"/>
        <w:pBdr>
          <w:bottom w:val="single" w:color="auto" w:sz="6" w:space="1"/>
        </w:pBdr>
        <w:spacing w:before="50" w:after="50"/>
      </w:pPr>
      <w:r>
        <w:t xml:space="preserve">WORK EXPERIENCE</w:t>
      </w:r>
    </w:p>
    <w:p>
      <w:pPr>
        <w:tabs>
          <w:tab w:val="right" w:pos="10000"/>
        </w:tabs>
        <w:spacing w:after="50" w:before="50"/>
      </w:pPr>
      <w:r>
        <w:rPr>
          <w:b/>
          <w:bCs/>
        </w:rPr>
        <w:t xml:space="preserve">Idaho Power Company</w:t>
      </w:r>
      <w:r>
        <w:rPr>
          <w:b w:val="false"/>
          <w:bCs w:val="false"/>
        </w:rPr>
        <w:t xml:space="preserve">, Devops Engineer</w:t>
      </w:r>
      <w:r>
        <w:rPr>
          <w:b/>
          <w:bCs/>
        </w:rPr>
        <w:t xml:space="preserve">	Jan 2025 to Present</w:t>
      </w:r>
    </w:p>
    <w:p>
      <w:pPr>
        <w:pStyle w:val="ListParagraph"/>
        <w:numPr>
          <w:ilvl w:val="0"/>
          <w:numId w:val="1"/>
        </w:numPr>
        <w:spacing w:line="230"/>
        <w:ind w:left="400"/>
      </w:pPr>
      <w:r>
        <w:t xml:space="preserve">Developed production-grade Kubernetes clusters using Amazon EKS to manage containerized utility monitoring applications, focusing on high availability and secure resource isolation across multiple environments.</w:t>
      </w:r>
    </w:p>
    <w:p>
      <w:pPr>
        <w:pStyle w:val="ListParagraph"/>
        <w:numPr>
          <w:ilvl w:val="0"/>
          <w:numId w:val="1"/>
        </w:numPr>
        <w:spacing w:line="230"/>
        <w:ind w:left="400"/>
      </w:pPr>
      <w:r>
        <w:t xml:space="preserve">Built modular Infrastructure as Code templates using Terraform to manage AWS resources, including VPCs, EC2 instances, and RDS databases, enabling consistent and repeatable infrastructure deployments.</w:t>
      </w:r>
    </w:p>
    <w:p>
      <w:pPr>
        <w:pStyle w:val="ListParagraph"/>
        <w:numPr>
          <w:ilvl w:val="0"/>
          <w:numId w:val="1"/>
        </w:numPr>
        <w:spacing w:line="230"/>
        <w:ind w:left="400"/>
      </w:pPr>
      <w:r>
        <w:t xml:space="preserve">Created automated CI/CD pipelines within GitHub Actions to handle the build and deployment lifecycle for backend microservices, reducing manual intervention during software release cycles.</w:t>
      </w:r>
    </w:p>
    <w:p>
      <w:pPr>
        <w:pStyle w:val="ListParagraph"/>
        <w:numPr>
          <w:ilvl w:val="0"/>
          <w:numId w:val="1"/>
        </w:numPr>
        <w:spacing w:line="230"/>
        <w:ind w:left="400"/>
      </w:pPr>
      <w:r>
        <w:t xml:space="preserve">Implemented comprehensive observability dashboards using Datadog and Grafana to monitor system health and performance, allowing the team to identify and resolve bottlenecks before they impacted operations.</w:t>
      </w:r>
    </w:p>
    <w:p>
      <w:pPr>
        <w:pStyle w:val="ListParagraph"/>
        <w:numPr>
          <w:ilvl w:val="0"/>
          <w:numId w:val="1"/>
        </w:numPr>
        <w:spacing w:line="230"/>
        <w:ind w:left="400"/>
      </w:pPr>
      <w:r>
        <w:t xml:space="preserve">Managed MySQL and MongoDB databases by implementing automated backup schedules and performance tuning strategies to maintain data integrity for critical energy distribution records.</w:t>
      </w:r>
    </w:p>
    <w:p>
      <w:pPr>
        <w:pStyle w:val="ListParagraph"/>
        <w:numPr>
          <w:ilvl w:val="0"/>
          <w:numId w:val="1"/>
        </w:numPr>
        <w:spacing w:line="230"/>
        <w:ind w:left="400"/>
      </w:pPr>
      <w:r>
        <w:t xml:space="preserve">Configured secure networking components including AWS WAF and Security Groups to protect cloud-native applications from external threats and unauthorized access while maintaining strict compliance standards.</w:t>
      </w:r>
    </w:p>
    <w:p>
      <w:pPr>
        <w:pStyle w:val="ListParagraph"/>
        <w:numPr>
          <w:ilvl w:val="0"/>
          <w:numId w:val="1"/>
        </w:numPr>
        <w:spacing w:line="230"/>
        <w:ind w:left="400"/>
      </w:pPr>
      <w:r>
        <w:t xml:space="preserve">Improved developer productivity by building self-service internal tools and Python scripts that automated common infrastructure tasks and environment provisioning for the engineering teams.</w:t>
      </w:r>
    </w:p>
    <w:p>
      <w:pPr>
        <w:pStyle w:val="ListParagraph"/>
        <w:numPr>
          <w:ilvl w:val="0"/>
          <w:numId w:val="1"/>
        </w:numPr>
        <w:spacing w:line="230"/>
        <w:ind w:left="400"/>
      </w:pPr>
      <w:r>
        <w:t xml:space="preserve">Managed containerized application images using Docker and Amazon ECR, implementing vulnerability scanning to identify and patch security flaws within the software supply chain.</w:t>
      </w:r>
    </w:p>
    <w:p>
      <w:pPr>
        <w:pStyle w:val="ListParagraph"/>
        <w:numPr>
          <w:ilvl w:val="0"/>
          <w:numId w:val="1"/>
        </w:numPr>
        <w:spacing w:line="230"/>
        <w:ind w:left="400"/>
      </w:pPr>
      <w:r>
        <w:t xml:space="preserve">Participated in a weekly on-call rotation to maintain platform reliability, resolving infrastructure alerts and application errors to meet strict uptime requirements for mission-critical services.</w:t>
      </w:r>
    </w:p>
    <w:p>
      <w:pPr>
        <w:pStyle w:val="ListParagraph"/>
        <w:numPr>
          <w:ilvl w:val="0"/>
          <w:numId w:val="1"/>
        </w:numPr>
        <w:spacing w:line="230"/>
        <w:ind w:left="400"/>
      </w:pPr>
      <w:r>
        <w:t xml:space="preserve">Integrated AWS Key Vault and IAM roles into deployment workflows to manage secrets and credentials securely, replacing hard-coded values with dynamic, encrypted access controls.</w:t>
      </w:r>
    </w:p>
    <w:p>
      <w:pPr>
        <w:tabs>
          <w:tab w:val="right" w:pos="10000"/>
        </w:tabs>
        <w:spacing w:after="50" w:before="50"/>
      </w:pPr>
      <w:r>
        <w:rPr>
          <w:b/>
          <w:bCs/>
        </w:rPr>
        <w:t xml:space="preserve">Cast AI</w:t>
      </w:r>
      <w:r>
        <w:rPr>
          <w:b w:val="false"/>
          <w:bCs w:val="false"/>
        </w:rPr>
        <w:t xml:space="preserve">, Azure DevOps Engineer</w:t>
      </w:r>
      <w:r>
        <w:rPr>
          <w:b/>
          <w:bCs/>
        </w:rPr>
        <w:t xml:space="preserve">	Jun 2022 to Feb 2024</w:t>
      </w:r>
    </w:p>
    <w:p>
      <w:pPr>
        <w:pStyle w:val="ListParagraph"/>
        <w:numPr>
          <w:ilvl w:val="0"/>
          <w:numId w:val="1"/>
        </w:numPr>
        <w:spacing w:line="230"/>
        <w:ind w:left="400"/>
      </w:pPr>
      <w:r>
        <w:t xml:space="preserve">Automated next-generation CI/CD pipelines using GitHub Actions to streamline deployments for AI-driven cloud optimization services, ensuring rapid delivery from code to production environments.</w:t>
      </w:r>
    </w:p>
    <w:p>
      <w:pPr>
        <w:pStyle w:val="ListParagraph"/>
        <w:numPr>
          <w:ilvl w:val="0"/>
          <w:numId w:val="1"/>
        </w:numPr>
        <w:spacing w:line="230"/>
        <w:ind w:left="400"/>
      </w:pPr>
      <w:r>
        <w:t xml:space="preserve">Designed modular Infrastructure as Code templates using Terraform to manage multi-cluster Kubernetes environments, enabling self-service provisioning for engineering teams while maintaining consistent resource configurations.</w:t>
      </w:r>
    </w:p>
    <w:p>
      <w:pPr>
        <w:pStyle w:val="ListParagraph"/>
        <w:numPr>
          <w:ilvl w:val="0"/>
          <w:numId w:val="1"/>
        </w:numPr>
        <w:spacing w:line="230"/>
        <w:ind w:left="400"/>
      </w:pPr>
      <w:r>
        <w:t xml:space="preserve">Provisioned and managed high-scale production Kubernetes clusters on AWS EKS, implementing automated scaling policies that optimized resource utilization and maintained high availability for mission-critical workloads.</w:t>
      </w:r>
    </w:p>
    <w:p>
      <w:pPr>
        <w:pStyle w:val="ListParagraph"/>
        <w:numPr>
          <w:ilvl w:val="0"/>
          <w:numId w:val="1"/>
        </w:numPr>
        <w:spacing w:line="230"/>
        <w:ind w:left="400"/>
      </w:pPr>
      <w:r>
        <w:t xml:space="preserve">Improved datastore performance for microservices by configuring RDS and MongoDB clusters, implementing automated backups and performance tuning to support high-velocity telemetry data processing.</w:t>
      </w:r>
    </w:p>
    <w:p>
      <w:pPr>
        <w:pStyle w:val="ListParagraph"/>
        <w:numPr>
          <w:ilvl w:val="0"/>
          <w:numId w:val="1"/>
        </w:numPr>
        <w:spacing w:line="230"/>
        <w:ind w:left="400"/>
      </w:pPr>
      <w:r>
        <w:t xml:space="preserve">Integrated AI-powered development tools like Cursor and Claude Code into infrastructure workflows to automate repetitive tasks and accelerate the delivery of complex cloud automation features.</w:t>
      </w:r>
    </w:p>
    <w:p>
      <w:pPr>
        <w:pStyle w:val="ListParagraph"/>
        <w:numPr>
          <w:ilvl w:val="0"/>
          <w:numId w:val="1"/>
        </w:numPr>
        <w:spacing w:line="230"/>
        <w:ind w:left="400"/>
      </w:pPr>
      <w:r>
        <w:t xml:space="preserve">Optimized comprehensive observability strategies using Datadog and Grafana to proactively monitor system health, allowing for rapid detection and resolution of issues before impacting customer experiences.</w:t>
      </w:r>
    </w:p>
    <w:p>
      <w:pPr>
        <w:pStyle w:val="ListParagraph"/>
        <w:numPr>
          <w:ilvl w:val="0"/>
          <w:numId w:val="1"/>
        </w:numPr>
        <w:spacing w:line="230"/>
        <w:ind w:left="400"/>
      </w:pPr>
      <w:r>
        <w:t xml:space="preserve">Implemented robust security controls including AWS WAF and IPS/IDS configurations to protect cloud-native applications from external threats while ensuring compliance with strict data protection standards.</w:t>
      </w:r>
    </w:p>
    <w:p>
      <w:pPr>
        <w:pStyle w:val="ListParagraph"/>
        <w:numPr>
          <w:ilvl w:val="0"/>
          <w:numId w:val="1"/>
        </w:numPr>
        <w:spacing w:line="230"/>
        <w:ind w:left="400"/>
      </w:pPr>
      <w:r>
        <w:t xml:space="preserve">Developed data infrastructure components using Kafka and Snowflake to support large-scale telemetry processing, enabling real-time analysis of cloud cost savings and performance metrics.</w:t>
      </w:r>
    </w:p>
    <w:p>
      <w:pPr>
        <w:pStyle w:val="ListParagraph"/>
        <w:numPr>
          <w:ilvl w:val="0"/>
          <w:numId w:val="1"/>
        </w:numPr>
        <w:spacing w:line="230"/>
        <w:ind w:left="400"/>
      </w:pPr>
      <w:r>
        <w:t xml:space="preserve">Created custom Python and Go scripts for server management and application deployment, reducing manual errors and improving overall platform reliability and uptime across environments.</w:t>
      </w:r>
    </w:p>
    <w:p>
      <w:pPr>
        <w:pStyle w:val="ListParagraph"/>
        <w:numPr>
          <w:ilvl w:val="0"/>
          <w:numId w:val="1"/>
        </w:numPr>
        <w:spacing w:line="230"/>
        <w:ind w:left="400"/>
      </w:pPr>
      <w:r>
        <w:t xml:space="preserve">Maintained platform reliability by resolving infrastructure alerts and application errors, ensuring 99.9% uptime for the automation platform and its integrated cloud-native services.</w:t>
      </w:r>
    </w:p>
    <w:p>
      <w:pPr>
        <w:pStyle w:val="Heading2"/>
        <w:pBdr>
          <w:bottom w:val="single" w:color="auto" w:sz="6" w:space="1"/>
        </w:pBdr>
        <w:spacing w:before="50" w:after="50"/>
      </w:pPr>
      <w:r>
        <w:t xml:space="preserve">EDUCATION</w:t>
      </w:r>
    </w:p>
    <w:p>
      <w:pPr>
        <w:tabs>
          <w:tab w:val="right" w:pos="10000"/>
        </w:tabs>
        <w:spacing w:after="50"/>
      </w:pPr>
      <w:r>
        <w:rPr>
          <w:b/>
          <w:bCs/>
        </w:rPr>
        <w:t xml:space="preserve">Master of Science in Information Technology</w:t>
      </w:r>
      <w:r>
        <w:t xml:space="preserve">	Mar 2026</w:t>
      </w:r>
    </w:p>
    <w:p>
      <w:pPr>
        <w:tabs>
          <w:tab w:val="right" w:pos="10000"/>
        </w:tabs>
        <w:spacing w:after="50"/>
        <w:ind w:left="200"/>
      </w:pPr>
      <w:r>
        <w:t xml:space="preserve">Washington University of Science and Technology </w:t>
      </w:r>
    </w:p>
    <w:p>
      <w:pPr>
        <w:pStyle w:val="Heading2"/>
        <w:pBdr>
          <w:bottom w:val="single" w:color="auto" w:sz="6" w:space="1"/>
        </w:pBdr>
        <w:spacing w:before="50" w:after="50"/>
      </w:pPr>
      <w:r>
        <w:t xml:space="preserve">CERTIFICATIONS</w:t>
      </w:r>
    </w:p>
    <w:p>
      <w:pPr>
        <w:tabs>
          <w:tab w:val="right" w:pos="10000"/>
        </w:tabs>
        <w:spacing w:after="50"/>
      </w:pPr>
      <w:r>
        <w:rPr>
          <w:b/>
          <w:bCs/>
        </w:rPr>
        <w:t xml:space="preserve">Microsoft Azure Administrator Associate (AZ-104) — In Progress</w:t>
      </w:r>
    </w:p>
    <w:p>
      <w:pPr>
        <w:tabs>
          <w:tab w:val="right" w:pos="10000"/>
        </w:tabs>
        <w:spacing w:after="50"/>
      </w:pPr>
      <w:r>
        <w:rPr>
          <w:b/>
          <w:bCs/>
        </w:rPr>
        <w:t xml:space="preserve">Microsoft Certified: Azure Fundamentals (AZ-900)</w:t>
      </w:r>
    </w:p>
    <w:sectPr>
      <w:pgSz w:w="12240" w:h="20160" w:orient="portrait"/>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230"/>
    </w:pPr>
    <w:rPr>
      <w:rFonts w:ascii="Times New Roman" w:cs="Times New Roman" w:eastAsia="Times New Roman" w:hAnsi="Times New Roman"/>
      <w:sz w:val="20"/>
      <w:szCs w:val="20"/>
    </w:rPr>
  </w:style>
  <w:style w:type="paragraph" w:styleId="Hyperlink">
    <w:name w:val="Hyperlink"/>
    <w:basedOn w:val="Normal"/>
    <w:rPr>
      <w:color w:val="0000FF"/>
      <w:u w:val="single"/>
    </w:rPr>
  </w:style>
  <w:style w:type="paragraph" w:styleId="Heading1">
    <w:name w:val="Heading 1"/>
    <w:basedOn w:val="Normal"/>
    <w:next w:val="Normal"/>
    <w:qFormat/>
    <w:pPr>
      <w:spacing w:before="50" w:after="50"/>
      <w:jc w:val="center"/>
    </w:pPr>
    <w:rPr>
      <w:b/>
      <w:bCs/>
      <w:sz w:val="24"/>
      <w:szCs w:val="24"/>
    </w:rPr>
  </w:style>
  <w:style w:type="paragraph" w:styleId="Heading2">
    <w:name w:val="Heading 2"/>
    <w:basedOn w:val="Normal"/>
    <w:next w:val="Normal"/>
    <w:qFormat/>
    <w:pPr>
      <w:pBdr>
        <w:bottom w:val="single" w:color="auto" w:sz="6" w:space="1"/>
      </w:pBdr>
      <w:spacing w:before="50" w:after="50"/>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2026-06-08T19:54:01.930Z</dcterms:created>
  <dcterms:modified xsi:type="dcterms:W3CDTF">2026-06-08T19:54:01.930Z</dcterms:modified>
</cp:coreProperties>
</file>

<file path=docProps/custom.xml><?xml version="1.0" encoding="utf-8"?>
<Properties xmlns="http://schemas.openxmlformats.org/officeDocument/2006/custom-properties" xmlns:vt="http://schemas.openxmlformats.org/officeDocument/2006/docPropsVTypes"/>
</file>