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A6E" w:rsidRDefault="00EB3FAF">
      <w:pPr>
        <w:rPr>
          <w:b/>
        </w:rPr>
      </w:pPr>
      <w:r w:rsidRPr="00EB3FAF">
        <w:rPr>
          <w:b/>
        </w:rPr>
        <w:t>Linux:</w:t>
      </w:r>
      <w:r w:rsidR="00422A6E" w:rsidRPr="00EB3FAF">
        <w:rPr>
          <w:b/>
        </w:rPr>
        <w:t xml:space="preserve"> </w:t>
      </w:r>
    </w:p>
    <w:p w:rsidR="00A22D0D" w:rsidRDefault="00A22D0D">
      <w:r>
        <w:rPr>
          <w:b/>
        </w:rPr>
        <w:t xml:space="preserve">Patching: </w:t>
      </w:r>
      <w:r w:rsidRPr="00A22D0D">
        <w:t>Patching is the process of applying codes to software that either fixes its bugs or upgrades it.</w:t>
      </w:r>
    </w:p>
    <w:p w:rsidR="00BF3A17" w:rsidRDefault="00BF3A17" w:rsidP="00BF3A17">
      <w:r w:rsidRPr="00BF3A17">
        <w:rPr>
          <w:b/>
        </w:rPr>
        <w:t>sudo apt-get update</w:t>
      </w:r>
      <w:r>
        <w:t xml:space="preserve">     //gets a list of available updates for a Debian-based Linux machine</w:t>
      </w:r>
    </w:p>
    <w:p w:rsidR="00A22D0D" w:rsidRDefault="00BF3A17" w:rsidP="00BF3A17">
      <w:r w:rsidRPr="00BF3A17">
        <w:rPr>
          <w:b/>
        </w:rPr>
        <w:t>yum check-update</w:t>
      </w:r>
      <w:r>
        <w:t xml:space="preserve">      ///checks the available updates for Red Hat-based Linux machines</w:t>
      </w:r>
    </w:p>
    <w:p w:rsidR="00BF3A17" w:rsidRPr="00A22D0D" w:rsidRDefault="00BF3A17" w:rsidP="00BF3A17">
      <w:r>
        <w:t>####################################################</w:t>
      </w:r>
      <w:bookmarkStart w:id="0" w:name="_GoBack"/>
      <w:bookmarkEnd w:id="0"/>
    </w:p>
    <w:p w:rsidR="00422A6E" w:rsidRPr="00EB3FAF" w:rsidRDefault="00422A6E" w:rsidP="00EB3FAF">
      <w:pPr>
        <w:rPr>
          <w:b/>
        </w:rPr>
      </w:pPr>
      <w:r w:rsidRPr="00422A6E">
        <w:rPr>
          <w:b/>
        </w:rPr>
        <w:t xml:space="preserve">What happens when we reboot the system or we need to boot up the system. </w:t>
      </w:r>
    </w:p>
    <w:p w:rsidR="00422A6E" w:rsidRDefault="0040182A">
      <w:pPr>
        <w:rPr>
          <w:b/>
        </w:rPr>
      </w:pPr>
      <w:r>
        <w:rPr>
          <w:noProof/>
        </w:rPr>
        <w:drawing>
          <wp:inline distT="0" distB="0" distL="0" distR="0">
            <wp:extent cx="3486150" cy="3371850"/>
            <wp:effectExtent l="0" t="0" r="0" b="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371850"/>
                    </a:xfrm>
                    <a:prstGeom prst="rect">
                      <a:avLst/>
                    </a:prstGeom>
                    <a:noFill/>
                    <a:ln>
                      <a:noFill/>
                    </a:ln>
                  </pic:spPr>
                </pic:pic>
              </a:graphicData>
            </a:graphic>
          </wp:inline>
        </w:drawing>
      </w:r>
    </w:p>
    <w:p w:rsidR="0040182A" w:rsidRDefault="0040182A">
      <w:pPr>
        <w:rPr>
          <w:b/>
        </w:rPr>
      </w:pPr>
    </w:p>
    <w:p w:rsidR="0040182A" w:rsidRPr="0040182A" w:rsidRDefault="0040182A" w:rsidP="0040182A">
      <w:pPr>
        <w:shd w:val="clear" w:color="auto" w:fill="FFFFFF"/>
        <w:spacing w:before="440" w:after="147" w:line="293" w:lineRule="atLeast"/>
        <w:outlineLvl w:val="2"/>
        <w:rPr>
          <w:rFonts w:eastAsia="Times New Roman" w:cstheme="minorHAnsi"/>
          <w:b/>
          <w:color w:val="111111"/>
        </w:rPr>
      </w:pPr>
      <w:r w:rsidRPr="0040182A">
        <w:rPr>
          <w:rFonts w:eastAsia="Times New Roman" w:cstheme="minorHAnsi"/>
          <w:b/>
          <w:color w:val="111111"/>
        </w:rPr>
        <w:t>1. BIOS</w:t>
      </w:r>
    </w:p>
    <w:p w:rsidR="0040182A" w:rsidRPr="0040182A" w:rsidRDefault="0040182A" w:rsidP="0040182A">
      <w:pPr>
        <w:numPr>
          <w:ilvl w:val="0"/>
          <w:numId w:val="2"/>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BIOS stands for Basic Input/Output System</w:t>
      </w:r>
    </w:p>
    <w:p w:rsidR="0040182A" w:rsidRPr="0040182A" w:rsidRDefault="0040182A" w:rsidP="0040182A">
      <w:pPr>
        <w:numPr>
          <w:ilvl w:val="0"/>
          <w:numId w:val="2"/>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Performs some system integrity checks</w:t>
      </w:r>
    </w:p>
    <w:p w:rsidR="0040182A" w:rsidRPr="0040182A" w:rsidRDefault="0040182A" w:rsidP="0040182A">
      <w:pPr>
        <w:numPr>
          <w:ilvl w:val="0"/>
          <w:numId w:val="2"/>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Searches, loads, and executes the boot loader program.</w:t>
      </w:r>
    </w:p>
    <w:p w:rsidR="0040182A" w:rsidRPr="0040182A" w:rsidRDefault="0040182A" w:rsidP="0040182A">
      <w:pPr>
        <w:numPr>
          <w:ilvl w:val="0"/>
          <w:numId w:val="2"/>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It looks for boot loader in floppy, cd-rom, or hard drive. You can press a key (typically F12 of F2, but it depends on your system) during the BIOS startup to change the boot sequence.</w:t>
      </w:r>
    </w:p>
    <w:p w:rsidR="0040182A" w:rsidRPr="0040182A" w:rsidRDefault="0040182A" w:rsidP="0040182A">
      <w:pPr>
        <w:numPr>
          <w:ilvl w:val="0"/>
          <w:numId w:val="2"/>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Once the boot loader program is detected and loaded into the memory, BIOS gives the control to it.</w:t>
      </w:r>
    </w:p>
    <w:p w:rsidR="0040182A" w:rsidRPr="0040182A" w:rsidRDefault="0040182A" w:rsidP="0040182A">
      <w:pPr>
        <w:numPr>
          <w:ilvl w:val="0"/>
          <w:numId w:val="2"/>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So, in simple terms BIOS loads and executes the MBR boot loader.</w:t>
      </w:r>
    </w:p>
    <w:p w:rsidR="0040182A" w:rsidRPr="0040182A" w:rsidRDefault="0040182A" w:rsidP="0040182A">
      <w:pPr>
        <w:shd w:val="clear" w:color="auto" w:fill="FFFFFF"/>
        <w:spacing w:before="440" w:after="147" w:line="293" w:lineRule="atLeast"/>
        <w:outlineLvl w:val="2"/>
        <w:rPr>
          <w:rFonts w:eastAsia="Times New Roman" w:cstheme="minorHAnsi"/>
          <w:b/>
          <w:color w:val="111111"/>
        </w:rPr>
      </w:pPr>
      <w:r w:rsidRPr="0040182A">
        <w:rPr>
          <w:rFonts w:eastAsia="Times New Roman" w:cstheme="minorHAnsi"/>
          <w:b/>
          <w:color w:val="111111"/>
        </w:rPr>
        <w:t>2. MBR</w:t>
      </w:r>
    </w:p>
    <w:p w:rsidR="0040182A" w:rsidRPr="0040182A" w:rsidRDefault="0040182A" w:rsidP="0040182A">
      <w:pPr>
        <w:numPr>
          <w:ilvl w:val="0"/>
          <w:numId w:val="3"/>
        </w:numPr>
        <w:shd w:val="clear" w:color="auto" w:fill="FFFFFF"/>
        <w:spacing w:after="0" w:line="240" w:lineRule="auto"/>
        <w:ind w:left="390"/>
        <w:rPr>
          <w:rFonts w:eastAsia="Times New Roman" w:cstheme="minorHAnsi"/>
          <w:color w:val="111111"/>
        </w:rPr>
      </w:pPr>
      <w:r w:rsidRPr="0040182A">
        <w:rPr>
          <w:rFonts w:eastAsia="Times New Roman" w:cstheme="minorHAnsi"/>
          <w:b/>
          <w:color w:val="111111"/>
        </w:rPr>
        <w:t>MBR stands for Master Boot Record</w:t>
      </w:r>
      <w:r w:rsidRPr="0040182A">
        <w:rPr>
          <w:rFonts w:eastAsia="Times New Roman" w:cstheme="minorHAnsi"/>
          <w:color w:val="111111"/>
        </w:rPr>
        <w:t>.</w:t>
      </w:r>
    </w:p>
    <w:p w:rsidR="0040182A" w:rsidRPr="0040182A" w:rsidRDefault="0040182A" w:rsidP="0040182A">
      <w:pPr>
        <w:numPr>
          <w:ilvl w:val="0"/>
          <w:numId w:val="3"/>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It is located in the 1st sector of the bootable disk. Typically /dev/hda, or /dev/sda</w:t>
      </w:r>
    </w:p>
    <w:p w:rsidR="0040182A" w:rsidRPr="0040182A" w:rsidRDefault="0040182A" w:rsidP="0040182A">
      <w:pPr>
        <w:numPr>
          <w:ilvl w:val="0"/>
          <w:numId w:val="3"/>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lastRenderedPageBreak/>
        <w:t>MBR is less than 512 bytes in size. This has three components 1) primary boot loader info in 1st 446 bytes 2) partition table info in next 64 bytes 3) mbr validation check in last 2 bytes.</w:t>
      </w:r>
    </w:p>
    <w:p w:rsidR="0040182A" w:rsidRPr="0040182A" w:rsidRDefault="0040182A" w:rsidP="0040182A">
      <w:pPr>
        <w:numPr>
          <w:ilvl w:val="0"/>
          <w:numId w:val="3"/>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It contains information about GRUB (or LILO in old systems).</w:t>
      </w:r>
    </w:p>
    <w:p w:rsidR="0040182A" w:rsidRPr="0040182A" w:rsidRDefault="0040182A" w:rsidP="0040182A">
      <w:pPr>
        <w:numPr>
          <w:ilvl w:val="0"/>
          <w:numId w:val="3"/>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So, in simple terms MBR loads and executes the GRUB boot loader.</w:t>
      </w:r>
    </w:p>
    <w:p w:rsidR="0040182A" w:rsidRPr="0040182A" w:rsidRDefault="0040182A" w:rsidP="0040182A">
      <w:pPr>
        <w:shd w:val="clear" w:color="auto" w:fill="FFFFFF"/>
        <w:spacing w:before="440" w:after="147" w:line="293" w:lineRule="atLeast"/>
        <w:outlineLvl w:val="2"/>
        <w:rPr>
          <w:rFonts w:eastAsia="Times New Roman" w:cstheme="minorHAnsi"/>
          <w:b/>
          <w:color w:val="111111"/>
        </w:rPr>
      </w:pPr>
      <w:r w:rsidRPr="0040182A">
        <w:rPr>
          <w:rFonts w:eastAsia="Times New Roman" w:cstheme="minorHAnsi"/>
          <w:b/>
          <w:color w:val="111111"/>
        </w:rPr>
        <w:t>3. GRUB</w:t>
      </w:r>
    </w:p>
    <w:p w:rsidR="0040182A" w:rsidRPr="0040182A" w:rsidRDefault="0040182A" w:rsidP="0040182A">
      <w:pPr>
        <w:numPr>
          <w:ilvl w:val="0"/>
          <w:numId w:val="4"/>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GRUB stands for Grand Unified Bootloader.</w:t>
      </w:r>
    </w:p>
    <w:p w:rsidR="0040182A" w:rsidRPr="0040182A" w:rsidRDefault="0040182A" w:rsidP="0040182A">
      <w:pPr>
        <w:numPr>
          <w:ilvl w:val="0"/>
          <w:numId w:val="4"/>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If you have multiple kernel images installed on your system, you can choose which one to be executed.</w:t>
      </w:r>
    </w:p>
    <w:p w:rsidR="0040182A" w:rsidRPr="0040182A" w:rsidRDefault="0040182A" w:rsidP="0040182A">
      <w:pPr>
        <w:numPr>
          <w:ilvl w:val="0"/>
          <w:numId w:val="4"/>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GRUB displays a splash screen, waits for few seconds, if you don’t enter anything, it loads the default kernel image as specified in the grub configuration file.</w:t>
      </w:r>
    </w:p>
    <w:p w:rsidR="0040182A" w:rsidRPr="0040182A" w:rsidRDefault="0040182A" w:rsidP="0040182A">
      <w:pPr>
        <w:numPr>
          <w:ilvl w:val="0"/>
          <w:numId w:val="4"/>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GRUB has the knowledge of the filesystem (the older Linux loader LILO didn’t understand filesystem).</w:t>
      </w:r>
    </w:p>
    <w:p w:rsidR="0040182A" w:rsidRPr="0040182A" w:rsidRDefault="0040182A" w:rsidP="0040182A">
      <w:pPr>
        <w:numPr>
          <w:ilvl w:val="0"/>
          <w:numId w:val="4"/>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Grub configuration file is /boot/grub/grub.conf (/etc/grub.conf is a link to this). The following is sample grub.conf of CentOS.</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#boot=/dev/sda</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default=0</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timeout=5</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splashimage=(hd0,0)/boot/grub/splash.xpm.gz</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hiddenmenu</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title CentOS (2.6.18-194.el5PAE)</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 xml:space="preserve">          root (hd0,0)</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 xml:space="preserve">          kernel /boot/vmlinuz-2.6.18-194.el5PAE ro root=LABEL=/</w:t>
      </w:r>
    </w:p>
    <w:p w:rsidR="0040182A" w:rsidRPr="0040182A" w:rsidRDefault="0040182A" w:rsidP="004018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eastAsia="Times New Roman" w:cstheme="minorHAnsi"/>
          <w:color w:val="111111"/>
        </w:rPr>
      </w:pPr>
      <w:r w:rsidRPr="0040182A">
        <w:rPr>
          <w:rFonts w:eastAsia="Times New Roman" w:cstheme="minorHAnsi"/>
          <w:color w:val="111111"/>
        </w:rPr>
        <w:t xml:space="preserve">          initrd /boot/initrd-2.6.18-194.el5PAE.img</w:t>
      </w:r>
    </w:p>
    <w:p w:rsidR="0040182A" w:rsidRPr="0040182A" w:rsidRDefault="0040182A" w:rsidP="0040182A">
      <w:pPr>
        <w:numPr>
          <w:ilvl w:val="0"/>
          <w:numId w:val="4"/>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As you notice from the above info, it contains kernel and initrd image.</w:t>
      </w:r>
    </w:p>
    <w:p w:rsidR="0040182A" w:rsidRPr="0040182A" w:rsidRDefault="0040182A" w:rsidP="0040182A">
      <w:pPr>
        <w:numPr>
          <w:ilvl w:val="0"/>
          <w:numId w:val="4"/>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So, in simple terms GRUB just loads and executes Kernel and initrd images.</w:t>
      </w:r>
    </w:p>
    <w:p w:rsidR="0040182A" w:rsidRPr="0040182A" w:rsidRDefault="0040182A" w:rsidP="0040182A">
      <w:pPr>
        <w:shd w:val="clear" w:color="auto" w:fill="FFFFFF"/>
        <w:spacing w:before="440" w:after="147" w:line="293" w:lineRule="atLeast"/>
        <w:outlineLvl w:val="2"/>
        <w:rPr>
          <w:rFonts w:eastAsia="Times New Roman" w:cstheme="minorHAnsi"/>
          <w:b/>
          <w:color w:val="111111"/>
        </w:rPr>
      </w:pPr>
      <w:r w:rsidRPr="0040182A">
        <w:rPr>
          <w:rFonts w:eastAsia="Times New Roman" w:cstheme="minorHAnsi"/>
          <w:b/>
          <w:color w:val="111111"/>
        </w:rPr>
        <w:t>4. Kernel</w:t>
      </w:r>
    </w:p>
    <w:p w:rsidR="0040182A" w:rsidRPr="0040182A" w:rsidRDefault="0040182A" w:rsidP="0040182A">
      <w:pPr>
        <w:numPr>
          <w:ilvl w:val="0"/>
          <w:numId w:val="5"/>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Mounts the root file system as specified in the “root=” in grub.conf</w:t>
      </w:r>
    </w:p>
    <w:p w:rsidR="0040182A" w:rsidRPr="0040182A" w:rsidRDefault="0040182A" w:rsidP="0040182A">
      <w:pPr>
        <w:numPr>
          <w:ilvl w:val="0"/>
          <w:numId w:val="5"/>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Kernel executes the /sbin/init program</w:t>
      </w:r>
    </w:p>
    <w:p w:rsidR="0040182A" w:rsidRPr="0040182A" w:rsidRDefault="0040182A" w:rsidP="0040182A">
      <w:pPr>
        <w:numPr>
          <w:ilvl w:val="0"/>
          <w:numId w:val="5"/>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lastRenderedPageBreak/>
        <w:t>Since init was the 1st program to be executed by Linux Kernel, it has the process id (PID) of 1. Do a ‘ps -ef | grep init’ and check the pid.</w:t>
      </w:r>
    </w:p>
    <w:p w:rsidR="0040182A" w:rsidRPr="0040182A" w:rsidRDefault="0040182A" w:rsidP="0040182A">
      <w:pPr>
        <w:numPr>
          <w:ilvl w:val="0"/>
          <w:numId w:val="5"/>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initrd stands for Initial RAM Disk.</w:t>
      </w:r>
    </w:p>
    <w:p w:rsidR="0040182A" w:rsidRPr="0040182A" w:rsidRDefault="0040182A" w:rsidP="0040182A">
      <w:pPr>
        <w:numPr>
          <w:ilvl w:val="0"/>
          <w:numId w:val="5"/>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initrd is used by kernel as temporary root file system until kernel is booted and the real root file system is mounted. It also contains necessary drivers compiled inside, which helps it to access the hard drive partitions, and other hardware.</w:t>
      </w:r>
    </w:p>
    <w:p w:rsidR="0040182A" w:rsidRPr="0040182A" w:rsidRDefault="0040182A" w:rsidP="0040182A">
      <w:pPr>
        <w:shd w:val="clear" w:color="auto" w:fill="FFFFFF"/>
        <w:spacing w:before="440" w:after="147" w:line="293" w:lineRule="atLeast"/>
        <w:outlineLvl w:val="2"/>
        <w:rPr>
          <w:rFonts w:eastAsia="Times New Roman" w:cstheme="minorHAnsi"/>
          <w:b/>
          <w:color w:val="111111"/>
        </w:rPr>
      </w:pPr>
      <w:r w:rsidRPr="0040182A">
        <w:rPr>
          <w:rFonts w:eastAsia="Times New Roman" w:cstheme="minorHAnsi"/>
          <w:b/>
          <w:color w:val="111111"/>
        </w:rPr>
        <w:t>5. Init</w:t>
      </w:r>
    </w:p>
    <w:p w:rsidR="0040182A" w:rsidRPr="0040182A" w:rsidRDefault="0040182A" w:rsidP="0040182A">
      <w:pPr>
        <w:numPr>
          <w:ilvl w:val="0"/>
          <w:numId w:val="6"/>
        </w:numPr>
        <w:shd w:val="clear" w:color="auto" w:fill="FFFFFF"/>
        <w:spacing w:after="0" w:line="240" w:lineRule="auto"/>
        <w:ind w:left="390"/>
        <w:rPr>
          <w:rFonts w:eastAsia="Times New Roman" w:cstheme="minorHAnsi"/>
          <w:b/>
          <w:color w:val="111111"/>
        </w:rPr>
      </w:pPr>
      <w:r w:rsidRPr="0040182A">
        <w:rPr>
          <w:rFonts w:eastAsia="Times New Roman" w:cstheme="minorHAnsi"/>
          <w:b/>
          <w:color w:val="111111"/>
        </w:rPr>
        <w:t>Looks at the /etc/inittab file to decide the Linux run level.</w:t>
      </w:r>
    </w:p>
    <w:p w:rsidR="0040182A" w:rsidRPr="0040182A" w:rsidRDefault="0040182A" w:rsidP="0040182A">
      <w:pPr>
        <w:numPr>
          <w:ilvl w:val="0"/>
          <w:numId w:val="6"/>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Following are the available run levels</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0 – halt</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1 – Single user mode</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2 – Multiuser, without NFS</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3 – Full multiuser mode</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4 – unused</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5 – X11</w:t>
      </w:r>
    </w:p>
    <w:p w:rsidR="0040182A" w:rsidRPr="0040182A" w:rsidRDefault="0040182A" w:rsidP="0040182A">
      <w:pPr>
        <w:numPr>
          <w:ilvl w:val="1"/>
          <w:numId w:val="6"/>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6 – reboot</w:t>
      </w:r>
    </w:p>
    <w:p w:rsidR="0040182A" w:rsidRPr="0040182A" w:rsidRDefault="0040182A" w:rsidP="0040182A">
      <w:pPr>
        <w:numPr>
          <w:ilvl w:val="0"/>
          <w:numId w:val="6"/>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Init identifies the default initlevel from /etc/inittab and uses that to load all appropriate program.</w:t>
      </w:r>
    </w:p>
    <w:p w:rsidR="0040182A" w:rsidRPr="0040182A" w:rsidRDefault="0040182A" w:rsidP="0040182A">
      <w:pPr>
        <w:numPr>
          <w:ilvl w:val="0"/>
          <w:numId w:val="6"/>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Execute ‘grep initdefault /etc/inittab’ on your system to identify the default run level</w:t>
      </w:r>
    </w:p>
    <w:p w:rsidR="0040182A" w:rsidRPr="0040182A" w:rsidRDefault="0040182A" w:rsidP="0040182A">
      <w:pPr>
        <w:numPr>
          <w:ilvl w:val="0"/>
          <w:numId w:val="6"/>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If you want to get into trouble, you can set the default run level to 0 or 6. Since you know what 0 and 6 means, probably you might not do that.</w:t>
      </w:r>
    </w:p>
    <w:p w:rsidR="0040182A" w:rsidRPr="0040182A" w:rsidRDefault="0040182A" w:rsidP="0040182A">
      <w:pPr>
        <w:numPr>
          <w:ilvl w:val="0"/>
          <w:numId w:val="6"/>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Typically you would set the default run level to either 3 or 5.</w:t>
      </w:r>
    </w:p>
    <w:p w:rsidR="0040182A" w:rsidRPr="0040182A" w:rsidRDefault="0040182A" w:rsidP="0040182A">
      <w:pPr>
        <w:shd w:val="clear" w:color="auto" w:fill="FFFFFF"/>
        <w:spacing w:before="440" w:after="147" w:line="293" w:lineRule="atLeast"/>
        <w:outlineLvl w:val="2"/>
        <w:rPr>
          <w:rFonts w:eastAsia="Times New Roman" w:cstheme="minorHAnsi"/>
          <w:color w:val="111111"/>
        </w:rPr>
      </w:pPr>
      <w:r w:rsidRPr="0040182A">
        <w:rPr>
          <w:rFonts w:eastAsia="Times New Roman" w:cstheme="minorHAnsi"/>
          <w:color w:val="111111"/>
        </w:rPr>
        <w:t xml:space="preserve">6. </w:t>
      </w:r>
      <w:r w:rsidRPr="0040182A">
        <w:rPr>
          <w:rFonts w:eastAsia="Times New Roman" w:cstheme="minorHAnsi"/>
          <w:b/>
          <w:color w:val="111111"/>
        </w:rPr>
        <w:t>Runlevel programs</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When the Linux system is booting up, you might see various services getting started. For example, it might say “starting sendmail …. OK”. Those are the runlevel programs, executed from the run level directory as defined by your run level.</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Depending on your default init level setting, the system will execute the programs from one of the following directories.</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0 – /etc/rc.d/rc0.d/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1 – /etc/rc.d/rc1.d/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2 – /etc/rc.d/rc2.d/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3 – /etc/rc.d/rc3.d/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4 – /etc/rc.d/rc4.d/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5 – /etc/rc.d/rc5.d/</w:t>
      </w:r>
    </w:p>
    <w:p w:rsidR="0040182A" w:rsidRPr="0040182A" w:rsidRDefault="0040182A" w:rsidP="0040182A">
      <w:pPr>
        <w:numPr>
          <w:ilvl w:val="1"/>
          <w:numId w:val="7"/>
        </w:numPr>
        <w:shd w:val="clear" w:color="auto" w:fill="FFFFFF"/>
        <w:spacing w:after="0" w:line="240" w:lineRule="auto"/>
        <w:ind w:left="780"/>
        <w:rPr>
          <w:rFonts w:eastAsia="Times New Roman" w:cstheme="minorHAnsi"/>
          <w:color w:val="111111"/>
        </w:rPr>
      </w:pPr>
      <w:r w:rsidRPr="0040182A">
        <w:rPr>
          <w:rFonts w:eastAsia="Times New Roman" w:cstheme="minorHAnsi"/>
          <w:color w:val="111111"/>
        </w:rPr>
        <w:t>Run level 6 – /etc/rc.d/rc6.d/</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Please note that there are also symbolic links available for these directory under /etc directly. So, /etc/rc0.d is linked to /etc/rc.d/rc0.d.</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Under the /etc/rc.d/rc*.d/ directories, you would see programs that start with S and K.</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Programs starts with S are used during startup. S for startup.</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Programs starts with K are used during shutdown. K for kill.</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t>There are numbers right next to S and K in the program names. Those are the sequence number in which the programs should be started or killed.</w:t>
      </w:r>
    </w:p>
    <w:p w:rsidR="0040182A" w:rsidRPr="0040182A" w:rsidRDefault="0040182A" w:rsidP="0040182A">
      <w:pPr>
        <w:numPr>
          <w:ilvl w:val="0"/>
          <w:numId w:val="7"/>
        </w:numPr>
        <w:shd w:val="clear" w:color="auto" w:fill="FFFFFF"/>
        <w:spacing w:after="0" w:line="240" w:lineRule="auto"/>
        <w:ind w:left="390"/>
        <w:rPr>
          <w:rFonts w:eastAsia="Times New Roman" w:cstheme="minorHAnsi"/>
          <w:color w:val="111111"/>
        </w:rPr>
      </w:pPr>
      <w:r w:rsidRPr="0040182A">
        <w:rPr>
          <w:rFonts w:eastAsia="Times New Roman" w:cstheme="minorHAnsi"/>
          <w:color w:val="111111"/>
        </w:rPr>
        <w:lastRenderedPageBreak/>
        <w:t>For example, S12syslog is to start the syslog deamon, which has the sequence number of 12. S80sendmail is to start the sendmail daemon, which has the sequence number of 80. So, syslog program will be started before sendmail.</w:t>
      </w:r>
    </w:p>
    <w:p w:rsidR="0040182A" w:rsidRPr="0040182A" w:rsidRDefault="0040182A">
      <w:pPr>
        <w:rPr>
          <w:rFonts w:cstheme="minorHAnsi"/>
          <w:b/>
        </w:rPr>
      </w:pPr>
    </w:p>
    <w:p w:rsidR="00422A6E" w:rsidRDefault="00422A6E">
      <w:r w:rsidRPr="00422A6E">
        <w:rPr>
          <w:b/>
        </w:rPr>
        <w:t>GRUB2</w:t>
      </w:r>
      <w:r>
        <w:rPr>
          <w:b/>
        </w:rPr>
        <w:t xml:space="preserve">: </w:t>
      </w:r>
      <w:r w:rsidRPr="00422A6E">
        <w:rPr>
          <w:b/>
        </w:rPr>
        <w:t xml:space="preserve">GRUB2 stands for "GRand Unified Bootloader, version 2" </w:t>
      </w:r>
      <w:r w:rsidRPr="00422A6E">
        <w:t>is the program which makes the computer just smart enough to find the operating system kernel and load it into memory.</w:t>
      </w:r>
    </w:p>
    <w:p w:rsidR="0040182A" w:rsidRDefault="0040182A"/>
    <w:p w:rsidR="0040182A" w:rsidRDefault="0040182A">
      <w:r w:rsidRPr="0040182A">
        <w:rPr>
          <w:b/>
        </w:rPr>
        <w:t>How to find the Linux kernel version</w:t>
      </w:r>
      <w:r w:rsidR="00E71700">
        <w:rPr>
          <w:b/>
        </w:rPr>
        <w:t xml:space="preserve">:  </w:t>
      </w:r>
      <w:r w:rsidR="00E71700" w:rsidRPr="00E71700">
        <w:t xml:space="preserve">uname </w:t>
      </w:r>
      <w:r w:rsidR="00797C0A">
        <w:t>–</w:t>
      </w:r>
      <w:r w:rsidR="00E71700" w:rsidRPr="00E71700">
        <w:t>srm</w:t>
      </w:r>
    </w:p>
    <w:p w:rsidR="00797C0A" w:rsidRDefault="00797C0A" w:rsidP="00797C0A">
      <w:r>
        <w:t xml:space="preserve">Hostename: </w:t>
      </w:r>
      <w:r w:rsidRPr="00797C0A">
        <w:t>hostnamectl</w:t>
      </w:r>
    </w:p>
    <w:p w:rsidR="0030206D" w:rsidRDefault="0030206D" w:rsidP="00797C0A">
      <w:r w:rsidRPr="000B6799">
        <w:rPr>
          <w:b/>
        </w:rPr>
        <w:t>Check OS version:</w:t>
      </w:r>
      <w:r>
        <w:t xml:space="preserve"> cat etc/os-release</w:t>
      </w:r>
    </w:p>
    <w:p w:rsidR="00AA6860" w:rsidRDefault="00AA6860" w:rsidP="00797C0A"/>
    <w:p w:rsidR="00AA6860" w:rsidRPr="00984269" w:rsidRDefault="00AA6860" w:rsidP="00797C0A">
      <w:pPr>
        <w:rPr>
          <w:b/>
        </w:rPr>
      </w:pPr>
      <w:r w:rsidRPr="00984269">
        <w:rPr>
          <w:b/>
        </w:rPr>
        <w:t>When you type google.com</w:t>
      </w:r>
    </w:p>
    <w:p w:rsidR="00AA6860" w:rsidRDefault="00AA6860" w:rsidP="00AA6860">
      <w:pPr>
        <w:pStyle w:val="ListParagraph"/>
        <w:numPr>
          <w:ilvl w:val="0"/>
          <w:numId w:val="8"/>
        </w:numPr>
      </w:pPr>
      <w:r w:rsidRPr="00AA6860">
        <w:t>You type maps.google.com into the address bar of your browser.</w:t>
      </w:r>
    </w:p>
    <w:p w:rsidR="00AA6860" w:rsidRDefault="00AA6860" w:rsidP="00AA6860">
      <w:pPr>
        <w:pStyle w:val="ListParagraph"/>
        <w:numPr>
          <w:ilvl w:val="0"/>
          <w:numId w:val="8"/>
        </w:numPr>
      </w:pPr>
      <w:r w:rsidRPr="00AA6860">
        <w:t>The browser checks the cache for a DNS record to find the corresponding IP address of maps.google.com.</w:t>
      </w:r>
    </w:p>
    <w:p w:rsidR="00AA6860" w:rsidRDefault="00AA6860" w:rsidP="00AA6860">
      <w:pPr>
        <w:pStyle w:val="ListParagraph"/>
        <w:numPr>
          <w:ilvl w:val="0"/>
          <w:numId w:val="8"/>
        </w:numPr>
      </w:pPr>
      <w:r w:rsidRPr="00AA6860">
        <w:t>If the requested URL is not in the cache, ISP’s DNS server initiates a DNS query to find the IP address of the server that hosts maps.google.com.</w:t>
      </w:r>
    </w:p>
    <w:p w:rsidR="00AA6860" w:rsidRDefault="00AA6860" w:rsidP="00AA6860">
      <w:pPr>
        <w:pStyle w:val="ListParagraph"/>
        <w:numPr>
          <w:ilvl w:val="0"/>
          <w:numId w:val="8"/>
        </w:numPr>
      </w:pPr>
      <w:r w:rsidRPr="00AA6860">
        <w:t>The browser initiates a TCP connection with the server.</w:t>
      </w:r>
    </w:p>
    <w:p w:rsidR="00AA6860" w:rsidRDefault="00AA6860" w:rsidP="00AA6860">
      <w:pPr>
        <w:pStyle w:val="ListParagraph"/>
        <w:numPr>
          <w:ilvl w:val="0"/>
          <w:numId w:val="8"/>
        </w:numPr>
      </w:pPr>
      <w:r w:rsidRPr="00AA6860">
        <w:t>The browser sends an HTTP request to the webserver</w:t>
      </w:r>
    </w:p>
    <w:p w:rsidR="00AA6860" w:rsidRDefault="00AA6860" w:rsidP="00AA6860">
      <w:pPr>
        <w:pStyle w:val="ListParagraph"/>
        <w:numPr>
          <w:ilvl w:val="0"/>
          <w:numId w:val="8"/>
        </w:numPr>
      </w:pPr>
      <w:r w:rsidRPr="00AA6860">
        <w:t>The server handles the request and sends back a response.</w:t>
      </w:r>
    </w:p>
    <w:p w:rsidR="00AA6860" w:rsidRDefault="00AA6860" w:rsidP="00AA6860">
      <w:pPr>
        <w:pStyle w:val="ListParagraph"/>
        <w:numPr>
          <w:ilvl w:val="0"/>
          <w:numId w:val="8"/>
        </w:numPr>
      </w:pPr>
      <w:r w:rsidRPr="00AA6860">
        <w:t>The server sends out an HTTP response.</w:t>
      </w:r>
    </w:p>
    <w:p w:rsidR="00AA6860" w:rsidRPr="00797C0A" w:rsidRDefault="00AA6860" w:rsidP="00AA6860">
      <w:pPr>
        <w:pStyle w:val="ListParagraph"/>
        <w:numPr>
          <w:ilvl w:val="0"/>
          <w:numId w:val="8"/>
        </w:numPr>
      </w:pPr>
      <w:r w:rsidRPr="00AA6860">
        <w:t>The browser displays the HTML content (for HTML responses, which is the most common).</w:t>
      </w:r>
    </w:p>
    <w:sectPr w:rsidR="00AA6860" w:rsidRPr="0079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F0B"/>
    <w:multiLevelType w:val="hybridMultilevel"/>
    <w:tmpl w:val="AC8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85482"/>
    <w:multiLevelType w:val="multilevel"/>
    <w:tmpl w:val="7A6CD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3B69"/>
    <w:multiLevelType w:val="hybridMultilevel"/>
    <w:tmpl w:val="6BC4ABD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0E45FA"/>
    <w:multiLevelType w:val="multilevel"/>
    <w:tmpl w:val="AA24D1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0C5B"/>
    <w:multiLevelType w:val="multilevel"/>
    <w:tmpl w:val="6A443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A14BD"/>
    <w:multiLevelType w:val="multilevel"/>
    <w:tmpl w:val="A3043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81CEF"/>
    <w:multiLevelType w:val="multilevel"/>
    <w:tmpl w:val="8BE8C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14189"/>
    <w:multiLevelType w:val="multilevel"/>
    <w:tmpl w:val="3648B1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6E"/>
    <w:rsid w:val="000B6799"/>
    <w:rsid w:val="00123C0F"/>
    <w:rsid w:val="0030206D"/>
    <w:rsid w:val="0040182A"/>
    <w:rsid w:val="00422A6E"/>
    <w:rsid w:val="00797C0A"/>
    <w:rsid w:val="00984269"/>
    <w:rsid w:val="00A22D0D"/>
    <w:rsid w:val="00AA6860"/>
    <w:rsid w:val="00BF3A17"/>
    <w:rsid w:val="00E71700"/>
    <w:rsid w:val="00EB3FAF"/>
    <w:rsid w:val="00EE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B8C9"/>
  <w15:chartTrackingRefBased/>
  <w15:docId w15:val="{9868D566-A3BB-461E-8034-88850CF6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1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1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6E"/>
    <w:pPr>
      <w:ind w:left="720"/>
      <w:contextualSpacing/>
    </w:pPr>
  </w:style>
  <w:style w:type="character" w:customStyle="1" w:styleId="Heading3Char">
    <w:name w:val="Heading 3 Char"/>
    <w:basedOn w:val="DefaultParagraphFont"/>
    <w:link w:val="Heading3"/>
    <w:uiPriority w:val="9"/>
    <w:rsid w:val="0040182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0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8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0182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68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5">
      <w:bodyDiv w:val="1"/>
      <w:marLeft w:val="0"/>
      <w:marRight w:val="0"/>
      <w:marTop w:val="0"/>
      <w:marBottom w:val="0"/>
      <w:divBdr>
        <w:top w:val="none" w:sz="0" w:space="0" w:color="auto"/>
        <w:left w:val="none" w:sz="0" w:space="0" w:color="auto"/>
        <w:bottom w:val="none" w:sz="0" w:space="0" w:color="auto"/>
        <w:right w:val="none" w:sz="0" w:space="0" w:color="auto"/>
      </w:divBdr>
    </w:div>
    <w:div w:id="173425823">
      <w:bodyDiv w:val="1"/>
      <w:marLeft w:val="0"/>
      <w:marRight w:val="0"/>
      <w:marTop w:val="0"/>
      <w:marBottom w:val="0"/>
      <w:divBdr>
        <w:top w:val="none" w:sz="0" w:space="0" w:color="auto"/>
        <w:left w:val="none" w:sz="0" w:space="0" w:color="auto"/>
        <w:bottom w:val="none" w:sz="0" w:space="0" w:color="auto"/>
        <w:right w:val="none" w:sz="0" w:space="0" w:color="auto"/>
      </w:divBdr>
    </w:div>
    <w:div w:id="213659085">
      <w:bodyDiv w:val="1"/>
      <w:marLeft w:val="0"/>
      <w:marRight w:val="0"/>
      <w:marTop w:val="0"/>
      <w:marBottom w:val="0"/>
      <w:divBdr>
        <w:top w:val="none" w:sz="0" w:space="0" w:color="auto"/>
        <w:left w:val="none" w:sz="0" w:space="0" w:color="auto"/>
        <w:bottom w:val="none" w:sz="0" w:space="0" w:color="auto"/>
        <w:right w:val="none" w:sz="0" w:space="0" w:color="auto"/>
      </w:divBdr>
    </w:div>
    <w:div w:id="247009692">
      <w:bodyDiv w:val="1"/>
      <w:marLeft w:val="0"/>
      <w:marRight w:val="0"/>
      <w:marTop w:val="0"/>
      <w:marBottom w:val="0"/>
      <w:divBdr>
        <w:top w:val="none" w:sz="0" w:space="0" w:color="auto"/>
        <w:left w:val="none" w:sz="0" w:space="0" w:color="auto"/>
        <w:bottom w:val="none" w:sz="0" w:space="0" w:color="auto"/>
        <w:right w:val="none" w:sz="0" w:space="0" w:color="auto"/>
      </w:divBdr>
    </w:div>
    <w:div w:id="398208266">
      <w:bodyDiv w:val="1"/>
      <w:marLeft w:val="0"/>
      <w:marRight w:val="0"/>
      <w:marTop w:val="0"/>
      <w:marBottom w:val="0"/>
      <w:divBdr>
        <w:top w:val="none" w:sz="0" w:space="0" w:color="auto"/>
        <w:left w:val="none" w:sz="0" w:space="0" w:color="auto"/>
        <w:bottom w:val="none" w:sz="0" w:space="0" w:color="auto"/>
        <w:right w:val="none" w:sz="0" w:space="0" w:color="auto"/>
      </w:divBdr>
    </w:div>
    <w:div w:id="446778763">
      <w:bodyDiv w:val="1"/>
      <w:marLeft w:val="0"/>
      <w:marRight w:val="0"/>
      <w:marTop w:val="0"/>
      <w:marBottom w:val="0"/>
      <w:divBdr>
        <w:top w:val="none" w:sz="0" w:space="0" w:color="auto"/>
        <w:left w:val="none" w:sz="0" w:space="0" w:color="auto"/>
        <w:bottom w:val="none" w:sz="0" w:space="0" w:color="auto"/>
        <w:right w:val="none" w:sz="0" w:space="0" w:color="auto"/>
      </w:divBdr>
    </w:div>
    <w:div w:id="598680673">
      <w:bodyDiv w:val="1"/>
      <w:marLeft w:val="0"/>
      <w:marRight w:val="0"/>
      <w:marTop w:val="0"/>
      <w:marBottom w:val="0"/>
      <w:divBdr>
        <w:top w:val="none" w:sz="0" w:space="0" w:color="auto"/>
        <w:left w:val="none" w:sz="0" w:space="0" w:color="auto"/>
        <w:bottom w:val="none" w:sz="0" w:space="0" w:color="auto"/>
        <w:right w:val="none" w:sz="0" w:space="0" w:color="auto"/>
      </w:divBdr>
    </w:div>
    <w:div w:id="954022230">
      <w:bodyDiv w:val="1"/>
      <w:marLeft w:val="0"/>
      <w:marRight w:val="0"/>
      <w:marTop w:val="0"/>
      <w:marBottom w:val="0"/>
      <w:divBdr>
        <w:top w:val="none" w:sz="0" w:space="0" w:color="auto"/>
        <w:left w:val="none" w:sz="0" w:space="0" w:color="auto"/>
        <w:bottom w:val="none" w:sz="0" w:space="0" w:color="auto"/>
        <w:right w:val="none" w:sz="0" w:space="0" w:color="auto"/>
      </w:divBdr>
    </w:div>
    <w:div w:id="1000692932">
      <w:bodyDiv w:val="1"/>
      <w:marLeft w:val="0"/>
      <w:marRight w:val="0"/>
      <w:marTop w:val="0"/>
      <w:marBottom w:val="0"/>
      <w:divBdr>
        <w:top w:val="none" w:sz="0" w:space="0" w:color="auto"/>
        <w:left w:val="none" w:sz="0" w:space="0" w:color="auto"/>
        <w:bottom w:val="none" w:sz="0" w:space="0" w:color="auto"/>
        <w:right w:val="none" w:sz="0" w:space="0" w:color="auto"/>
      </w:divBdr>
    </w:div>
    <w:div w:id="1327897095">
      <w:bodyDiv w:val="1"/>
      <w:marLeft w:val="0"/>
      <w:marRight w:val="0"/>
      <w:marTop w:val="0"/>
      <w:marBottom w:val="0"/>
      <w:divBdr>
        <w:top w:val="none" w:sz="0" w:space="0" w:color="auto"/>
        <w:left w:val="none" w:sz="0" w:space="0" w:color="auto"/>
        <w:bottom w:val="none" w:sz="0" w:space="0" w:color="auto"/>
        <w:right w:val="none" w:sz="0" w:space="0" w:color="auto"/>
      </w:divBdr>
    </w:div>
    <w:div w:id="1610163701">
      <w:bodyDiv w:val="1"/>
      <w:marLeft w:val="0"/>
      <w:marRight w:val="0"/>
      <w:marTop w:val="0"/>
      <w:marBottom w:val="0"/>
      <w:divBdr>
        <w:top w:val="none" w:sz="0" w:space="0" w:color="auto"/>
        <w:left w:val="none" w:sz="0" w:space="0" w:color="auto"/>
        <w:bottom w:val="none" w:sz="0" w:space="0" w:color="auto"/>
        <w:right w:val="none" w:sz="0" w:space="0" w:color="auto"/>
      </w:divBdr>
    </w:div>
    <w:div w:id="1663698643">
      <w:bodyDiv w:val="1"/>
      <w:marLeft w:val="0"/>
      <w:marRight w:val="0"/>
      <w:marTop w:val="0"/>
      <w:marBottom w:val="0"/>
      <w:divBdr>
        <w:top w:val="none" w:sz="0" w:space="0" w:color="auto"/>
        <w:left w:val="none" w:sz="0" w:space="0" w:color="auto"/>
        <w:bottom w:val="none" w:sz="0" w:space="0" w:color="auto"/>
        <w:right w:val="none" w:sz="0" w:space="0" w:color="auto"/>
      </w:divBdr>
    </w:div>
    <w:div w:id="176772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20656</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8</cp:revision>
  <dcterms:created xsi:type="dcterms:W3CDTF">2022-01-05T09:16:00Z</dcterms:created>
  <dcterms:modified xsi:type="dcterms:W3CDTF">2022-01-25T05:08:00Z</dcterms:modified>
</cp:coreProperties>
</file>