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7B3" w:rsidRPr="00361CD0" w:rsidRDefault="00B057B3" w:rsidP="00B057B3">
      <w:pPr>
        <w:jc w:val="left"/>
        <w:rPr>
          <w:rFonts w:asciiTheme="majorEastAsia" w:eastAsiaTheme="majorEastAsia" w:hAnsiTheme="majorEastAsia"/>
          <w:sz w:val="24"/>
          <w:szCs w:val="24"/>
        </w:rPr>
      </w:pPr>
      <w:r w:rsidRPr="00361CD0">
        <w:rPr>
          <w:rFonts w:asciiTheme="majorEastAsia" w:eastAsiaTheme="majorEastAsia" w:hAnsiTheme="majorEastAsia" w:hint="eastAsia"/>
          <w:sz w:val="24"/>
          <w:szCs w:val="24"/>
        </w:rPr>
        <w:t>在留邦人の皆様へ</w:t>
      </w:r>
    </w:p>
    <w:p w:rsidR="00195928" w:rsidRPr="00361CD0" w:rsidRDefault="00787E3F" w:rsidP="00787E3F">
      <w:pPr>
        <w:jc w:val="right"/>
        <w:rPr>
          <w:rFonts w:asciiTheme="majorEastAsia" w:eastAsiaTheme="majorEastAsia" w:hAnsiTheme="majorEastAsia"/>
          <w:sz w:val="24"/>
          <w:szCs w:val="24"/>
        </w:rPr>
      </w:pPr>
      <w:r w:rsidRPr="00361CD0">
        <w:rPr>
          <w:rFonts w:asciiTheme="majorEastAsia" w:eastAsiaTheme="majorEastAsia" w:hAnsiTheme="majorEastAsia" w:hint="eastAsia"/>
          <w:sz w:val="24"/>
          <w:szCs w:val="24"/>
        </w:rPr>
        <w:t>２０１４年８月１３日</w:t>
      </w:r>
    </w:p>
    <w:p w:rsidR="00787E3F" w:rsidRPr="00361CD0" w:rsidRDefault="00787E3F" w:rsidP="00787E3F">
      <w:pPr>
        <w:jc w:val="right"/>
        <w:rPr>
          <w:rFonts w:asciiTheme="majorEastAsia" w:eastAsiaTheme="majorEastAsia" w:hAnsiTheme="majorEastAsia"/>
          <w:sz w:val="24"/>
          <w:szCs w:val="24"/>
        </w:rPr>
      </w:pPr>
      <w:r w:rsidRPr="00361CD0">
        <w:rPr>
          <w:rFonts w:asciiTheme="majorEastAsia" w:eastAsiaTheme="majorEastAsia" w:hAnsiTheme="majorEastAsia" w:hint="eastAsia"/>
          <w:sz w:val="24"/>
          <w:szCs w:val="24"/>
        </w:rPr>
        <w:t>在バンガロール領事事務所</w:t>
      </w:r>
    </w:p>
    <w:p w:rsidR="00787E3F" w:rsidRPr="00361CD0" w:rsidRDefault="00787E3F" w:rsidP="00787E3F">
      <w:pPr>
        <w:jc w:val="right"/>
        <w:rPr>
          <w:rFonts w:asciiTheme="majorEastAsia" w:eastAsiaTheme="majorEastAsia" w:hAnsiTheme="majorEastAsia"/>
          <w:sz w:val="24"/>
          <w:szCs w:val="24"/>
        </w:rPr>
      </w:pPr>
    </w:p>
    <w:p w:rsidR="00787E3F" w:rsidRPr="00361CD0" w:rsidRDefault="00787E3F" w:rsidP="00787E3F">
      <w:pPr>
        <w:pStyle w:val="a5"/>
        <w:rPr>
          <w:rFonts w:asciiTheme="majorEastAsia" w:eastAsiaTheme="majorEastAsia" w:hAnsiTheme="majorEastAsia"/>
          <w:sz w:val="24"/>
          <w:szCs w:val="24"/>
        </w:rPr>
      </w:pPr>
      <w:r w:rsidRPr="00361CD0">
        <w:rPr>
          <w:rFonts w:asciiTheme="majorEastAsia" w:eastAsiaTheme="majorEastAsia" w:hAnsiTheme="majorEastAsia" w:hint="eastAsia"/>
          <w:sz w:val="24"/>
          <w:szCs w:val="24"/>
        </w:rPr>
        <w:t xml:space="preserve">　</w:t>
      </w:r>
    </w:p>
    <w:p w:rsidR="00787E3F" w:rsidRPr="00361CD0" w:rsidRDefault="00787E3F" w:rsidP="00787E3F">
      <w:pPr>
        <w:pStyle w:val="a5"/>
        <w:rPr>
          <w:rFonts w:asciiTheme="majorEastAsia" w:eastAsiaTheme="majorEastAsia" w:hAnsiTheme="majorEastAsia"/>
          <w:sz w:val="24"/>
          <w:szCs w:val="24"/>
        </w:rPr>
      </w:pPr>
      <w:r w:rsidRPr="00361CD0">
        <w:rPr>
          <w:rFonts w:asciiTheme="majorEastAsia" w:eastAsiaTheme="majorEastAsia" w:hAnsiTheme="majorEastAsia" w:hint="eastAsia"/>
          <w:sz w:val="24"/>
          <w:szCs w:val="24"/>
        </w:rPr>
        <w:t xml:space="preserve">　本１３日、在インド</w:t>
      </w:r>
      <w:r w:rsidR="00361CD0" w:rsidRPr="00361CD0">
        <w:rPr>
          <w:rFonts w:asciiTheme="majorEastAsia" w:eastAsiaTheme="majorEastAsia" w:hAnsiTheme="majorEastAsia" w:hint="eastAsia"/>
          <w:sz w:val="24"/>
          <w:szCs w:val="24"/>
        </w:rPr>
        <w:t>日本国</w:t>
      </w:r>
      <w:r w:rsidRPr="00361CD0">
        <w:rPr>
          <w:rFonts w:asciiTheme="majorEastAsia" w:eastAsiaTheme="majorEastAsia" w:hAnsiTheme="majorEastAsia" w:hint="eastAsia"/>
          <w:sz w:val="24"/>
          <w:szCs w:val="24"/>
        </w:rPr>
        <w:t>大使館より、下記のとおり注意喚起が出ましたので、お知らせします。</w:t>
      </w:r>
    </w:p>
    <w:p w:rsidR="00787E3F" w:rsidRPr="00361CD0" w:rsidRDefault="00787E3F" w:rsidP="00787E3F">
      <w:pPr>
        <w:pStyle w:val="a5"/>
        <w:rPr>
          <w:rFonts w:asciiTheme="majorEastAsia" w:eastAsiaTheme="majorEastAsia" w:hAnsiTheme="majorEastAsia"/>
          <w:sz w:val="24"/>
          <w:szCs w:val="24"/>
        </w:rPr>
      </w:pPr>
    </w:p>
    <w:p w:rsidR="00787E3F" w:rsidRPr="00361CD0" w:rsidRDefault="00787E3F" w:rsidP="00787E3F">
      <w:pPr>
        <w:pStyle w:val="a7"/>
        <w:rPr>
          <w:rFonts w:asciiTheme="majorEastAsia" w:eastAsiaTheme="majorEastAsia" w:hAnsiTheme="majorEastAsia"/>
          <w:sz w:val="24"/>
          <w:szCs w:val="24"/>
        </w:rPr>
      </w:pPr>
      <w:r w:rsidRPr="00361CD0">
        <w:rPr>
          <w:rFonts w:asciiTheme="majorEastAsia" w:eastAsiaTheme="majorEastAsia" w:hAnsiTheme="majorEastAsia" w:hint="eastAsia"/>
          <w:sz w:val="24"/>
          <w:szCs w:val="24"/>
        </w:rPr>
        <w:t>記</w:t>
      </w:r>
    </w:p>
    <w:p w:rsidR="00787E3F" w:rsidRPr="00361CD0" w:rsidRDefault="00787E3F" w:rsidP="00787E3F">
      <w:pPr>
        <w:pStyle w:val="a9"/>
        <w:ind w:right="800"/>
        <w:jc w:val="both"/>
        <w:rPr>
          <w:rFonts w:asciiTheme="majorEastAsia" w:eastAsiaTheme="majorEastAsia" w:hAnsiTheme="majorEastAsia"/>
          <w:sz w:val="24"/>
          <w:szCs w:val="24"/>
        </w:rPr>
      </w:pPr>
    </w:p>
    <w:p w:rsidR="00787E3F" w:rsidRPr="00361CD0" w:rsidRDefault="00787E3F" w:rsidP="00787E3F">
      <w:pPr>
        <w:pStyle w:val="a5"/>
        <w:rPr>
          <w:rFonts w:asciiTheme="majorEastAsia" w:eastAsiaTheme="majorEastAsia" w:hAnsiTheme="majorEastAsia"/>
          <w:sz w:val="24"/>
          <w:szCs w:val="24"/>
        </w:rPr>
      </w:pPr>
      <w:r w:rsidRPr="00361CD0">
        <w:rPr>
          <w:rFonts w:asciiTheme="majorEastAsia" w:eastAsiaTheme="majorEastAsia" w:hAnsiTheme="majorEastAsia" w:hint="eastAsia"/>
          <w:sz w:val="24"/>
          <w:szCs w:val="24"/>
        </w:rPr>
        <w:t>１　８月１５日（金）のインド独立記念日には、首都デリーを始め国内各地において、インド政府が主催する大規模な行事が予定されており、各種行事に政府要人を始めとする多数の参加者が見込まれます。右に伴い、インド治安当局は、過激派による爆弾テロ攻撃等への警戒を強めています。</w:t>
      </w:r>
    </w:p>
    <w:p w:rsidR="00787E3F" w:rsidRPr="00B057B3" w:rsidRDefault="00787E3F" w:rsidP="00787E3F">
      <w:pPr>
        <w:pStyle w:val="a5"/>
        <w:rPr>
          <w:sz w:val="24"/>
          <w:szCs w:val="24"/>
        </w:rPr>
      </w:pPr>
      <w:r w:rsidRPr="00361CD0">
        <w:rPr>
          <w:rFonts w:asciiTheme="majorEastAsia" w:eastAsiaTheme="majorEastAsia" w:hAnsiTheme="majorEastAsia" w:hint="eastAsia"/>
          <w:sz w:val="24"/>
          <w:szCs w:val="24"/>
        </w:rPr>
        <w:t xml:space="preserve">　過去においても</w:t>
      </w:r>
      <w:r w:rsidRPr="00B057B3">
        <w:rPr>
          <w:rFonts w:hint="eastAsia"/>
          <w:sz w:val="24"/>
          <w:szCs w:val="24"/>
        </w:rPr>
        <w:t>、独立記念日、共和国記念日前後にテロ事件が発生した経緯があり、テロ事件の発生に対して一層の注意が必要です。</w:t>
      </w:r>
    </w:p>
    <w:p w:rsidR="00787E3F" w:rsidRPr="00B057B3" w:rsidRDefault="00787E3F" w:rsidP="00787E3F">
      <w:pPr>
        <w:pStyle w:val="a5"/>
        <w:rPr>
          <w:sz w:val="24"/>
          <w:szCs w:val="24"/>
        </w:rPr>
      </w:pPr>
    </w:p>
    <w:p w:rsidR="00787E3F" w:rsidRPr="00B057B3" w:rsidRDefault="00787E3F" w:rsidP="00787E3F">
      <w:pPr>
        <w:pStyle w:val="a5"/>
        <w:rPr>
          <w:sz w:val="24"/>
          <w:szCs w:val="24"/>
        </w:rPr>
      </w:pPr>
      <w:r w:rsidRPr="00B057B3">
        <w:rPr>
          <w:rFonts w:hint="eastAsia"/>
          <w:sz w:val="24"/>
          <w:szCs w:val="24"/>
        </w:rPr>
        <w:t>２　つきましては、在留邦人の皆様、インド渡航中の皆様におかれましては、テロ事件等の不測の事態に巻き込まれることのないよう最新の治安情報の入手に努め、特に、テロの標的となりうる公共交通機関、空港、駅、市場など多数の人が集まる場所には用事のない限り近づかない、公共交通機関の利用や繁華街等への外出が必要な場合には、滞在を必要最小限とし、周囲の状況、特に不審車両や不審物の有無等周囲の状況に一層の注意を払うなど安全対策に十分心掛けてください。また、テロ事件が発生した場合の対応策を再点検し、状況に応じて適切な安全対策が講じられるよう心掛けてください。</w:t>
      </w:r>
    </w:p>
    <w:p w:rsidR="00787E3F" w:rsidRPr="00B057B3" w:rsidRDefault="00787E3F" w:rsidP="00787E3F">
      <w:pPr>
        <w:pStyle w:val="a5"/>
        <w:rPr>
          <w:sz w:val="24"/>
          <w:szCs w:val="24"/>
        </w:rPr>
      </w:pPr>
    </w:p>
    <w:p w:rsidR="00787E3F" w:rsidRPr="00B057B3" w:rsidRDefault="00787E3F" w:rsidP="00787E3F">
      <w:pPr>
        <w:pStyle w:val="a5"/>
        <w:rPr>
          <w:sz w:val="24"/>
          <w:szCs w:val="24"/>
        </w:rPr>
      </w:pPr>
      <w:r w:rsidRPr="00B057B3">
        <w:rPr>
          <w:rFonts w:hint="eastAsia"/>
          <w:sz w:val="24"/>
          <w:szCs w:val="24"/>
        </w:rPr>
        <w:t>３　テロ等対策に関しては、以下も併せて御参照ください。</w:t>
      </w:r>
    </w:p>
    <w:p w:rsidR="00787E3F" w:rsidRPr="00B057B3" w:rsidRDefault="00787E3F" w:rsidP="00787E3F">
      <w:pPr>
        <w:pStyle w:val="a5"/>
        <w:rPr>
          <w:sz w:val="24"/>
          <w:szCs w:val="24"/>
        </w:rPr>
      </w:pPr>
      <w:r w:rsidRPr="00B057B3">
        <w:rPr>
          <w:rFonts w:hint="eastAsia"/>
          <w:sz w:val="24"/>
          <w:szCs w:val="24"/>
        </w:rPr>
        <w:t>（１）パンフレット「海外へ進出する日本人・企業のための爆弾テロ対策Q＆A」</w:t>
      </w:r>
    </w:p>
    <w:p w:rsidR="00787E3F" w:rsidRPr="00B057B3" w:rsidRDefault="00787E3F" w:rsidP="00787E3F">
      <w:pPr>
        <w:pStyle w:val="a5"/>
        <w:rPr>
          <w:sz w:val="24"/>
          <w:szCs w:val="24"/>
        </w:rPr>
      </w:pPr>
      <w:r w:rsidRPr="00B057B3">
        <w:rPr>
          <w:rFonts w:hint="eastAsia"/>
          <w:sz w:val="24"/>
          <w:szCs w:val="24"/>
        </w:rPr>
        <w:t>（２）パンフレット「海外旅行のテロ・誘拐対策」</w:t>
      </w:r>
    </w:p>
    <w:p w:rsidR="00787E3F" w:rsidRPr="00B057B3" w:rsidRDefault="00787E3F" w:rsidP="00787E3F">
      <w:pPr>
        <w:pStyle w:val="a5"/>
        <w:rPr>
          <w:sz w:val="24"/>
          <w:szCs w:val="24"/>
        </w:rPr>
      </w:pPr>
      <w:r w:rsidRPr="00B057B3">
        <w:rPr>
          <w:rFonts w:hint="eastAsia"/>
          <w:sz w:val="24"/>
          <w:szCs w:val="24"/>
        </w:rPr>
        <w:t>（パンフレットは，</w:t>
      </w:r>
      <w:hyperlink r:id="rId5" w:history="1">
        <w:r w:rsidR="00D83305" w:rsidRPr="002F1321">
          <w:rPr>
            <w:rStyle w:val="ab"/>
            <w:rFonts w:hint="eastAsia"/>
            <w:sz w:val="24"/>
            <w:szCs w:val="24"/>
          </w:rPr>
          <w:t>http://www.anzen.mofa.go.jp/pamph/pamph.html</w:t>
        </w:r>
      </w:hyperlink>
      <w:r w:rsidR="00D83305">
        <w:rPr>
          <w:rFonts w:hint="eastAsia"/>
          <w:sz w:val="24"/>
          <w:szCs w:val="24"/>
        </w:rPr>
        <w:t xml:space="preserve"> </w:t>
      </w:r>
      <w:bookmarkStart w:id="0" w:name="_GoBack"/>
      <w:bookmarkEnd w:id="0"/>
      <w:r w:rsidRPr="00B057B3">
        <w:rPr>
          <w:rFonts w:hint="eastAsia"/>
          <w:sz w:val="24"/>
          <w:szCs w:val="24"/>
        </w:rPr>
        <w:t>に掲載。）</w:t>
      </w:r>
    </w:p>
    <w:p w:rsidR="00787E3F" w:rsidRPr="00B057B3" w:rsidRDefault="00787E3F" w:rsidP="00787E3F">
      <w:pPr>
        <w:pStyle w:val="a5"/>
        <w:rPr>
          <w:sz w:val="24"/>
          <w:szCs w:val="24"/>
        </w:rPr>
      </w:pPr>
    </w:p>
    <w:p w:rsidR="00787E3F" w:rsidRPr="00B057B3" w:rsidRDefault="00787E3F" w:rsidP="00787E3F">
      <w:pPr>
        <w:pStyle w:val="a5"/>
        <w:rPr>
          <w:sz w:val="24"/>
          <w:szCs w:val="24"/>
        </w:rPr>
      </w:pPr>
      <w:r w:rsidRPr="00B057B3">
        <w:rPr>
          <w:rFonts w:hint="eastAsia"/>
          <w:sz w:val="24"/>
          <w:szCs w:val="24"/>
        </w:rPr>
        <w:t>（問い合わせ窓口）</w:t>
      </w:r>
    </w:p>
    <w:p w:rsidR="00787E3F" w:rsidRPr="00B057B3" w:rsidRDefault="00787E3F" w:rsidP="00787E3F">
      <w:pPr>
        <w:pStyle w:val="a5"/>
        <w:rPr>
          <w:sz w:val="24"/>
          <w:szCs w:val="24"/>
        </w:rPr>
      </w:pPr>
      <w:r w:rsidRPr="00B057B3">
        <w:rPr>
          <w:rFonts w:hint="eastAsia"/>
          <w:sz w:val="24"/>
          <w:szCs w:val="24"/>
        </w:rPr>
        <w:t>○在インド日本国大使館</w:t>
      </w:r>
    </w:p>
    <w:p w:rsidR="00787E3F" w:rsidRPr="00B057B3" w:rsidRDefault="00787E3F" w:rsidP="00787E3F">
      <w:pPr>
        <w:pStyle w:val="a5"/>
        <w:rPr>
          <w:sz w:val="24"/>
          <w:szCs w:val="24"/>
        </w:rPr>
      </w:pPr>
      <w:r w:rsidRPr="00B057B3">
        <w:rPr>
          <w:rFonts w:hint="eastAsia"/>
          <w:sz w:val="24"/>
          <w:szCs w:val="24"/>
        </w:rPr>
        <w:t xml:space="preserve">　電話： (91) -11-2687-6564</w:t>
      </w:r>
    </w:p>
    <w:p w:rsidR="00787E3F" w:rsidRPr="00B057B3" w:rsidRDefault="00787E3F" w:rsidP="00787E3F">
      <w:pPr>
        <w:pStyle w:val="a5"/>
        <w:rPr>
          <w:sz w:val="24"/>
          <w:szCs w:val="24"/>
        </w:rPr>
      </w:pPr>
      <w:r w:rsidRPr="00B057B3">
        <w:rPr>
          <w:rFonts w:hint="eastAsia"/>
          <w:sz w:val="24"/>
          <w:szCs w:val="24"/>
        </w:rPr>
        <w:t>○在コルカタ日本国総領事館</w:t>
      </w:r>
    </w:p>
    <w:p w:rsidR="00787E3F" w:rsidRPr="00B057B3" w:rsidRDefault="00787E3F" w:rsidP="00787E3F">
      <w:pPr>
        <w:pStyle w:val="a5"/>
        <w:rPr>
          <w:sz w:val="24"/>
          <w:szCs w:val="24"/>
        </w:rPr>
      </w:pPr>
      <w:r w:rsidRPr="00B057B3">
        <w:rPr>
          <w:rFonts w:hint="eastAsia"/>
          <w:sz w:val="24"/>
          <w:szCs w:val="24"/>
        </w:rPr>
        <w:t xml:space="preserve">　電話： (91) -33-2421-1970</w:t>
      </w:r>
    </w:p>
    <w:p w:rsidR="00787E3F" w:rsidRPr="00B057B3" w:rsidRDefault="00787E3F" w:rsidP="00787E3F">
      <w:pPr>
        <w:pStyle w:val="a5"/>
        <w:rPr>
          <w:sz w:val="24"/>
          <w:szCs w:val="24"/>
        </w:rPr>
      </w:pPr>
      <w:r w:rsidRPr="00B057B3">
        <w:rPr>
          <w:rFonts w:hint="eastAsia"/>
          <w:sz w:val="24"/>
          <w:szCs w:val="24"/>
        </w:rPr>
        <w:t>○在チェンナイ日本国総領事館</w:t>
      </w:r>
    </w:p>
    <w:p w:rsidR="00787E3F" w:rsidRPr="00B057B3" w:rsidRDefault="00787E3F" w:rsidP="00787E3F">
      <w:pPr>
        <w:pStyle w:val="a5"/>
        <w:rPr>
          <w:sz w:val="24"/>
          <w:szCs w:val="24"/>
        </w:rPr>
      </w:pPr>
      <w:r w:rsidRPr="00B057B3">
        <w:rPr>
          <w:rFonts w:hint="eastAsia"/>
          <w:sz w:val="24"/>
          <w:szCs w:val="24"/>
        </w:rPr>
        <w:t xml:space="preserve">　電話： (91) -44-2432-3860</w:t>
      </w:r>
    </w:p>
    <w:p w:rsidR="00787E3F" w:rsidRPr="00B057B3" w:rsidRDefault="00787E3F" w:rsidP="00787E3F">
      <w:pPr>
        <w:pStyle w:val="a5"/>
        <w:rPr>
          <w:sz w:val="24"/>
          <w:szCs w:val="24"/>
        </w:rPr>
      </w:pPr>
      <w:r w:rsidRPr="00B057B3">
        <w:rPr>
          <w:rFonts w:hint="eastAsia"/>
          <w:sz w:val="24"/>
          <w:szCs w:val="24"/>
        </w:rPr>
        <w:t>○在ムンバイ日本国総領事館</w:t>
      </w:r>
    </w:p>
    <w:p w:rsidR="00787E3F" w:rsidRPr="00B057B3" w:rsidRDefault="00787E3F" w:rsidP="00787E3F">
      <w:pPr>
        <w:pStyle w:val="a5"/>
        <w:rPr>
          <w:sz w:val="24"/>
          <w:szCs w:val="24"/>
        </w:rPr>
      </w:pPr>
      <w:r w:rsidRPr="00B057B3">
        <w:rPr>
          <w:rFonts w:hint="eastAsia"/>
          <w:sz w:val="24"/>
          <w:szCs w:val="24"/>
        </w:rPr>
        <w:t xml:space="preserve">　電話： (91) -22-2351-7101</w:t>
      </w:r>
    </w:p>
    <w:p w:rsidR="00787E3F" w:rsidRPr="00B057B3" w:rsidRDefault="00787E3F" w:rsidP="00787E3F">
      <w:pPr>
        <w:pStyle w:val="a5"/>
        <w:rPr>
          <w:sz w:val="24"/>
          <w:szCs w:val="24"/>
        </w:rPr>
      </w:pPr>
      <w:r w:rsidRPr="00B057B3">
        <w:rPr>
          <w:rFonts w:hint="eastAsia"/>
          <w:sz w:val="24"/>
          <w:szCs w:val="24"/>
        </w:rPr>
        <w:t>○在バンガロール領事事務所</w:t>
      </w:r>
    </w:p>
    <w:p w:rsidR="00787E3F" w:rsidRPr="00B057B3" w:rsidRDefault="00787E3F" w:rsidP="00787E3F">
      <w:pPr>
        <w:pStyle w:val="a5"/>
        <w:rPr>
          <w:sz w:val="24"/>
          <w:szCs w:val="24"/>
        </w:rPr>
      </w:pPr>
      <w:r w:rsidRPr="00B057B3">
        <w:rPr>
          <w:rFonts w:hint="eastAsia"/>
          <w:sz w:val="24"/>
          <w:szCs w:val="24"/>
        </w:rPr>
        <w:t xml:space="preserve">　電話： (91) -80-4064-9999</w:t>
      </w:r>
    </w:p>
    <w:p w:rsidR="00787E3F" w:rsidRPr="00B057B3" w:rsidRDefault="00034BBC" w:rsidP="00034BBC">
      <w:pPr>
        <w:jc w:val="right"/>
        <w:rPr>
          <w:sz w:val="24"/>
          <w:szCs w:val="24"/>
        </w:rPr>
      </w:pPr>
      <w:r>
        <w:rPr>
          <w:rFonts w:hint="eastAsia"/>
          <w:sz w:val="24"/>
          <w:szCs w:val="24"/>
        </w:rPr>
        <w:t>（以上）</w:t>
      </w:r>
    </w:p>
    <w:sectPr w:rsidR="00787E3F" w:rsidRPr="00B057B3" w:rsidSect="00CB004A">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E3F"/>
    <w:rsid w:val="00034BBC"/>
    <w:rsid w:val="00195928"/>
    <w:rsid w:val="00361CD0"/>
    <w:rsid w:val="00787E3F"/>
    <w:rsid w:val="00B057B3"/>
    <w:rsid w:val="00CB004A"/>
    <w:rsid w:val="00D83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87E3F"/>
  </w:style>
  <w:style w:type="character" w:customStyle="1" w:styleId="a4">
    <w:name w:val="日付 (文字)"/>
    <w:basedOn w:val="a0"/>
    <w:link w:val="a3"/>
    <w:uiPriority w:val="99"/>
    <w:semiHidden/>
    <w:rsid w:val="00787E3F"/>
  </w:style>
  <w:style w:type="paragraph" w:styleId="a5">
    <w:name w:val="Plain Text"/>
    <w:basedOn w:val="a"/>
    <w:link w:val="a6"/>
    <w:uiPriority w:val="99"/>
    <w:unhideWhenUsed/>
    <w:rsid w:val="00787E3F"/>
    <w:pPr>
      <w:jc w:val="left"/>
    </w:pPr>
    <w:rPr>
      <w:rFonts w:ascii="ＭＳ ゴシック" w:eastAsia="ＭＳ ゴシック" w:hAnsi="Courier New" w:cs="Courier New"/>
      <w:sz w:val="20"/>
      <w:szCs w:val="21"/>
    </w:rPr>
  </w:style>
  <w:style w:type="character" w:customStyle="1" w:styleId="a6">
    <w:name w:val="書式なし (文字)"/>
    <w:basedOn w:val="a0"/>
    <w:link w:val="a5"/>
    <w:uiPriority w:val="99"/>
    <w:rsid w:val="00787E3F"/>
    <w:rPr>
      <w:rFonts w:ascii="ＭＳ ゴシック" w:eastAsia="ＭＳ ゴシック" w:hAnsi="Courier New" w:cs="Courier New"/>
      <w:sz w:val="20"/>
      <w:szCs w:val="21"/>
    </w:rPr>
  </w:style>
  <w:style w:type="paragraph" w:styleId="a7">
    <w:name w:val="Note Heading"/>
    <w:basedOn w:val="a"/>
    <w:next w:val="a"/>
    <w:link w:val="a8"/>
    <w:uiPriority w:val="99"/>
    <w:unhideWhenUsed/>
    <w:rsid w:val="00787E3F"/>
    <w:pPr>
      <w:jc w:val="center"/>
    </w:pPr>
    <w:rPr>
      <w:rFonts w:ascii="ＭＳ ゴシック" w:eastAsia="ＭＳ ゴシック" w:hAnsi="Courier New" w:cs="Courier New"/>
      <w:sz w:val="20"/>
      <w:szCs w:val="21"/>
    </w:rPr>
  </w:style>
  <w:style w:type="character" w:customStyle="1" w:styleId="a8">
    <w:name w:val="記 (文字)"/>
    <w:basedOn w:val="a0"/>
    <w:link w:val="a7"/>
    <w:uiPriority w:val="99"/>
    <w:rsid w:val="00787E3F"/>
    <w:rPr>
      <w:rFonts w:ascii="ＭＳ ゴシック" w:eastAsia="ＭＳ ゴシック" w:hAnsi="Courier New" w:cs="Courier New"/>
      <w:sz w:val="20"/>
      <w:szCs w:val="21"/>
    </w:rPr>
  </w:style>
  <w:style w:type="paragraph" w:styleId="a9">
    <w:name w:val="Closing"/>
    <w:basedOn w:val="a"/>
    <w:link w:val="aa"/>
    <w:uiPriority w:val="99"/>
    <w:unhideWhenUsed/>
    <w:rsid w:val="00787E3F"/>
    <w:pPr>
      <w:jc w:val="right"/>
    </w:pPr>
    <w:rPr>
      <w:rFonts w:ascii="ＭＳ ゴシック" w:eastAsia="ＭＳ ゴシック" w:hAnsi="Courier New" w:cs="Courier New"/>
      <w:sz w:val="20"/>
      <w:szCs w:val="21"/>
    </w:rPr>
  </w:style>
  <w:style w:type="character" w:customStyle="1" w:styleId="aa">
    <w:name w:val="結語 (文字)"/>
    <w:basedOn w:val="a0"/>
    <w:link w:val="a9"/>
    <w:uiPriority w:val="99"/>
    <w:rsid w:val="00787E3F"/>
    <w:rPr>
      <w:rFonts w:ascii="ＭＳ ゴシック" w:eastAsia="ＭＳ ゴシック" w:hAnsi="Courier New" w:cs="Courier New"/>
      <w:sz w:val="20"/>
      <w:szCs w:val="21"/>
    </w:rPr>
  </w:style>
  <w:style w:type="character" w:styleId="ab">
    <w:name w:val="Hyperlink"/>
    <w:basedOn w:val="a0"/>
    <w:uiPriority w:val="99"/>
    <w:unhideWhenUsed/>
    <w:rsid w:val="00D833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87E3F"/>
  </w:style>
  <w:style w:type="character" w:customStyle="1" w:styleId="a4">
    <w:name w:val="日付 (文字)"/>
    <w:basedOn w:val="a0"/>
    <w:link w:val="a3"/>
    <w:uiPriority w:val="99"/>
    <w:semiHidden/>
    <w:rsid w:val="00787E3F"/>
  </w:style>
  <w:style w:type="paragraph" w:styleId="a5">
    <w:name w:val="Plain Text"/>
    <w:basedOn w:val="a"/>
    <w:link w:val="a6"/>
    <w:uiPriority w:val="99"/>
    <w:unhideWhenUsed/>
    <w:rsid w:val="00787E3F"/>
    <w:pPr>
      <w:jc w:val="left"/>
    </w:pPr>
    <w:rPr>
      <w:rFonts w:ascii="ＭＳ ゴシック" w:eastAsia="ＭＳ ゴシック" w:hAnsi="Courier New" w:cs="Courier New"/>
      <w:sz w:val="20"/>
      <w:szCs w:val="21"/>
    </w:rPr>
  </w:style>
  <w:style w:type="character" w:customStyle="1" w:styleId="a6">
    <w:name w:val="書式なし (文字)"/>
    <w:basedOn w:val="a0"/>
    <w:link w:val="a5"/>
    <w:uiPriority w:val="99"/>
    <w:rsid w:val="00787E3F"/>
    <w:rPr>
      <w:rFonts w:ascii="ＭＳ ゴシック" w:eastAsia="ＭＳ ゴシック" w:hAnsi="Courier New" w:cs="Courier New"/>
      <w:sz w:val="20"/>
      <w:szCs w:val="21"/>
    </w:rPr>
  </w:style>
  <w:style w:type="paragraph" w:styleId="a7">
    <w:name w:val="Note Heading"/>
    <w:basedOn w:val="a"/>
    <w:next w:val="a"/>
    <w:link w:val="a8"/>
    <w:uiPriority w:val="99"/>
    <w:unhideWhenUsed/>
    <w:rsid w:val="00787E3F"/>
    <w:pPr>
      <w:jc w:val="center"/>
    </w:pPr>
    <w:rPr>
      <w:rFonts w:ascii="ＭＳ ゴシック" w:eastAsia="ＭＳ ゴシック" w:hAnsi="Courier New" w:cs="Courier New"/>
      <w:sz w:val="20"/>
      <w:szCs w:val="21"/>
    </w:rPr>
  </w:style>
  <w:style w:type="character" w:customStyle="1" w:styleId="a8">
    <w:name w:val="記 (文字)"/>
    <w:basedOn w:val="a0"/>
    <w:link w:val="a7"/>
    <w:uiPriority w:val="99"/>
    <w:rsid w:val="00787E3F"/>
    <w:rPr>
      <w:rFonts w:ascii="ＭＳ ゴシック" w:eastAsia="ＭＳ ゴシック" w:hAnsi="Courier New" w:cs="Courier New"/>
      <w:sz w:val="20"/>
      <w:szCs w:val="21"/>
    </w:rPr>
  </w:style>
  <w:style w:type="paragraph" w:styleId="a9">
    <w:name w:val="Closing"/>
    <w:basedOn w:val="a"/>
    <w:link w:val="aa"/>
    <w:uiPriority w:val="99"/>
    <w:unhideWhenUsed/>
    <w:rsid w:val="00787E3F"/>
    <w:pPr>
      <w:jc w:val="right"/>
    </w:pPr>
    <w:rPr>
      <w:rFonts w:ascii="ＭＳ ゴシック" w:eastAsia="ＭＳ ゴシック" w:hAnsi="Courier New" w:cs="Courier New"/>
      <w:sz w:val="20"/>
      <w:szCs w:val="21"/>
    </w:rPr>
  </w:style>
  <w:style w:type="character" w:customStyle="1" w:styleId="aa">
    <w:name w:val="結語 (文字)"/>
    <w:basedOn w:val="a0"/>
    <w:link w:val="a9"/>
    <w:uiPriority w:val="99"/>
    <w:rsid w:val="00787E3F"/>
    <w:rPr>
      <w:rFonts w:ascii="ＭＳ ゴシック" w:eastAsia="ＭＳ ゴシック" w:hAnsi="Courier New" w:cs="Courier New"/>
      <w:sz w:val="20"/>
      <w:szCs w:val="21"/>
    </w:rPr>
  </w:style>
  <w:style w:type="character" w:styleId="ab">
    <w:name w:val="Hyperlink"/>
    <w:basedOn w:val="a0"/>
    <w:uiPriority w:val="99"/>
    <w:unhideWhenUsed/>
    <w:rsid w:val="00D833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6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zen.mofa.go.jp/pamph/pamp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145</Words>
  <Characters>827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外務省</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情報通信課</dc:creator>
  <cp:lastModifiedBy>情報通信課</cp:lastModifiedBy>
  <cp:revision>5</cp:revision>
  <cp:lastPrinted>2014-08-13T09:26:00Z</cp:lastPrinted>
  <dcterms:created xsi:type="dcterms:W3CDTF">2014-08-13T09:15:00Z</dcterms:created>
  <dcterms:modified xsi:type="dcterms:W3CDTF">2014-08-13T09:47:00Z</dcterms:modified>
</cp:coreProperties>
</file>