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7de5748a34b77" /><Relationship Type="http://schemas.openxmlformats.org/officeDocument/2006/relationships/extended-properties" Target="/docProps/app.xml" Id="R17fc3b825a2a4b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1d5e3181e7490c" /><Relationship Type="http://schemas.openxmlformats.org/officeDocument/2006/relationships/customXml" Target="/customXML/item.xml" Id="R8342146bf6a9443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C r e d i t   M e m o   L e e m a r c / 5 0 0 1 5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l o r _ C o d e > C o l o r _ C o d e < / C o l o r _ C o d e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i z e _ C o d e > S i z e _ C o d e < / S i z e _ C o d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a l e s _ C o m m e n t _ L i n e >  
             < C o m m e n t > C o m m e n t < / C o m m e n t >  
             < C o m m e n t T e x t 1 > C o m m e n t T e x t 1 < / C o m m e n t T e x t 1 >  
         < / S a l e s _ C o m m e n t _ L i n e >  
     < / H e a d e r >  
 < / N a v W o r d R e p o r t X m l P a r t > 
</file>

<file path=docProps/app.xml><?xml version="1.0" encoding="utf-8"?>
<ap:Properties xmlns:ap="http://schemas.openxmlformats.org/officeDocument/2006/extended-properties"/>
</file>