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षष्ठं वर्णकम्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जगत्कारणत्वप्रदर्शनेन सर्वज्ञं ब्रह्मेत्युपक्षिप्तम्, तदेव द्रढयन्नाह </w:t>
      </w:r>
      <w:r>
        <w:rPr>
          <w:rFonts w:hAnsi="Helvetica" w:hint="default"/>
          <w:sz w:val="24"/>
          <w:szCs w:val="24"/>
          <w:rtl w:val="0"/>
        </w:rPr>
        <w:t>—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शास्त्रयोनित्वात् ॥ ३ ॥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 xml:space="preserve">महत ऋग्वेदादेः शास्त्रस्य अनेकविद्यास्थानोपबृंहितस्य प्रदीपवत्सर्वार्थावद्योतिनः सर्वज्ञकल्पस्य योनिः कारणं ब्रह्म । न हीदृशस्य शास्त्रस्य ऋग्वेदादिलक्षणस्य सर्वज्ञगुणान्वितस्य सर्वज्ञादन्यतः सम्भवोऽस्ति । यद्यद्विस्तरार्थं शास्त्रं यस्मात्पुरुषविशेषात्सम्भवति, यथा व्याकरणादि पाणिन्यादेः ज्ञेयैकदेशार्थमपि, स ततोऽप्यधिकतरविज्ञान इति प्रसिद्धं लोके । किमु वक्तव्यम् </w:t>
      </w:r>
      <w:r>
        <w:rPr>
          <w:rFonts w:hAnsi="Helvetica" w:hint="default"/>
          <w:sz w:val="24"/>
          <w:szCs w:val="24"/>
          <w:rtl w:val="0"/>
        </w:rPr>
        <w:t xml:space="preserve">— </w:t>
      </w:r>
      <w:r>
        <w:rPr>
          <w:sz w:val="24"/>
          <w:szCs w:val="24"/>
          <w:rtl w:val="0"/>
        </w:rPr>
        <w:t xml:space="preserve">अनेकशाखाभेदभिन्नस्य देवतिर्यङ्मनुष्यवर्णाश्रमादिप्रविभागहेतोः ऋग्वेदाद्याख्यस्य सर्वज्ञानाकरस्य अप्रयत्नेनैव लीलान्यायेन पुरुषनिःश्वासवत् यस्मान्महतो भूतात् योनेः सम्भवः </w:t>
      </w:r>
      <w:r>
        <w:rPr>
          <w:rFonts w:hAnsi="Helvetica" w:hint="default"/>
          <w:sz w:val="24"/>
          <w:szCs w:val="24"/>
          <w:rtl w:val="0"/>
        </w:rPr>
        <w:t>— ‘</w:t>
      </w:r>
      <w:r>
        <w:rPr>
          <w:sz w:val="24"/>
          <w:szCs w:val="24"/>
          <w:rtl w:val="0"/>
        </w:rPr>
        <w:t>अस्य महतो भूतस्य निःश्वसितमेतत् यदृग्वेदः</w:t>
      </w:r>
      <w:r>
        <w:rPr>
          <w:rFonts w:hAnsi="Helvetica" w:hint="default"/>
          <w:sz w:val="24"/>
          <w:szCs w:val="24"/>
          <w:rtl w:val="0"/>
          <w:lang w:val="fr-FR"/>
        </w:rPr>
        <w:t xml:space="preserve">’ </w:t>
      </w:r>
      <w:r>
        <w:rPr>
          <w:sz w:val="24"/>
          <w:szCs w:val="24"/>
          <w:rtl w:val="0"/>
        </w:rPr>
        <w:t xml:space="preserve">(बृ. उ. २-४-१०) इत्यादिश्रुतेः </w:t>
      </w:r>
      <w:r>
        <w:rPr>
          <w:rFonts w:hAnsi="Helvetica" w:hint="default"/>
          <w:sz w:val="24"/>
          <w:szCs w:val="24"/>
          <w:rtl w:val="0"/>
        </w:rPr>
        <w:t xml:space="preserve">— </w:t>
      </w:r>
      <w:r>
        <w:rPr>
          <w:sz w:val="24"/>
          <w:szCs w:val="24"/>
          <w:rtl w:val="0"/>
        </w:rPr>
        <w:t>तस्य महतो भूतस्य निरतिशयं सर्वज्ञत्वं सर्वशक्तिमत्त्वं चेति ॥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T1"/>
        <w:rPr>
          <w:color w:val="0934f8"/>
        </w:rPr>
      </w:pPr>
      <w:r>
        <w:rPr>
          <w:rFonts w:ascii="Helvetica"/>
          <w:color w:val="0934f8"/>
          <w:rtl w:val="0"/>
          <w:lang w:val="en-US"/>
        </w:rPr>
        <w:t>पञ्चपादिका</w:t>
      </w:r>
    </w:p>
    <w:p>
      <w:pPr>
        <w:pStyle w:val="P1"/>
        <w:rPr>
          <w:color w:val="0934f8"/>
        </w:rPr>
      </w:pPr>
      <w:r>
        <w:rPr>
          <w:rFonts w:ascii="Helvetica"/>
          <w:color w:val="0934f8"/>
          <w:rtl w:val="0"/>
        </w:rPr>
        <w:tab/>
        <w:t>अयमपरः प्रपञ्चकारणस्य ब्रह्मणः सर्वज्ञत्वे हेतुः। अनेकनानाविधविषय-विद्यास्थानोप-बृंहितस्य वेदाख्यस्यापि शास्त्रस्य प्रपञ्चान्तःपातित्वात् तत एव जन्म। न च तेनाविषयीकृतस्य सद्भावे प्रमाणमस्ति। अतः सर्वविषयत्वात्सर्वज्ञं तत्। कल्पप्प्रत्ययप्रयोगो भाष्ये बोद्धृत्वाभावा-दीषदपरिसमाप्त्या। ततश्च कारणं तद्विषयादप्यधिकतरग्रहणसमर्थं गम्यते। दृश्यते ह्यद्यापि शास्त्रकाराणां तथाभावः।  ननु  एवं सति बुद्धिपूर्वत्वात्सापेक्षं स्यात्।</w:t>
      </w:r>
    </w:p>
    <w:p>
      <w:pPr>
        <w:pStyle w:val="P1"/>
        <w:tabs>
          <w:tab w:val="left" w:pos="281"/>
          <w:tab w:val="clear" w:pos="560"/>
        </w:tabs>
        <w:rPr>
          <w:color w:val="0934f8"/>
        </w:rPr>
      </w:pPr>
      <w:r>
        <w:rPr>
          <w:rFonts w:ascii="Helvetica"/>
          <w:color w:val="0934f8"/>
          <w:rtl w:val="0"/>
        </w:rPr>
        <w:tab/>
        <w:t>न स्यात् ; ब्रह्मवदनादित्वात्।</w:t>
      </w:r>
    </w:p>
    <w:p>
      <w:pPr>
        <w:pStyle w:val="P1"/>
        <w:tabs>
          <w:tab w:val="left" w:pos="281"/>
          <w:tab w:val="clear" w:pos="560"/>
        </w:tabs>
        <w:rPr>
          <w:color w:val="0934f8"/>
        </w:rPr>
      </w:pPr>
      <w:r>
        <w:rPr>
          <w:rFonts w:ascii="Helvetica"/>
          <w:color w:val="0934f8"/>
          <w:rtl w:val="0"/>
        </w:rPr>
        <w:tab/>
        <w:t>कूटस्थनित्यत्वाच्च॥</w:t>
      </w:r>
      <w:r>
        <w:rPr>
          <w:rFonts w:ascii="Helvetica"/>
          <w:color w:val="0934f8"/>
          <w:sz w:val="14"/>
          <w:szCs w:val="14"/>
          <w:rtl w:val="0"/>
          <w:lang w:val="en-US"/>
        </w:rPr>
        <w:t xml:space="preserve"> </w:t>
      </w:r>
      <w:r>
        <w:rPr>
          <w:rFonts w:ascii="Helvetica"/>
          <w:color w:val="0934f8"/>
          <w:rtl w:val="0"/>
          <w:lang w:val="en-US"/>
        </w:rPr>
        <w:t>कथं पुनस्ततो जन्म?तत्परतन्त्रत्वात् ,रज्जुसर्पवत्। तथाच श्रुतिः-'निःश्व -सितमेतदि'ति। यथाऽपेक्षारहितैव लोके निःश्वासप्रवृत्तिः, तथाऽस्यापीति न सापेक्षतादोषः॥</w:t>
      </w:r>
    </w:p>
    <w:p>
      <w:pPr>
        <w:pStyle w:val="P1"/>
        <w:tabs>
          <w:tab w:val="left" w:pos="281"/>
          <w:tab w:val="clear" w:pos="560"/>
        </w:tabs>
        <w:rPr>
          <w:color w:val="0934f8"/>
        </w:rPr>
      </w:pPr>
      <w:r>
        <w:rPr>
          <w:rFonts w:ascii="Helvetica"/>
          <w:color w:val="0934f8"/>
          <w:rtl w:val="0"/>
        </w:rPr>
        <w:tab/>
        <w:t xml:space="preserve"> ननु  एवं सति कथं सर्वज्ञता? तस्यैव ज्ञानशक्तिविवर्तात्मकत्वाद् नामप्रपञ्चस्य। रूपप्रपञ्चस्यापि तदाश्रित्य विवर्तनात् तज्जन्मता ; नासतः ; प्रादुर्भावात्॥</w:t>
      </w:r>
    </w:p>
    <w:p>
      <w:pPr>
        <w:pStyle w:val="P1"/>
        <w:tabs>
          <w:tab w:val="left" w:pos="281"/>
          <w:tab w:val="clear" w:pos="560"/>
        </w:tabs>
        <w:rPr>
          <w:color w:val="0934f8"/>
        </w:rPr>
      </w:pPr>
    </w:p>
    <w:p>
      <w:pPr>
        <w:pStyle w:val="M1"/>
        <w:rPr>
          <w:color w:val="0934f8"/>
        </w:rPr>
      </w:pPr>
      <w:r>
        <w:rPr>
          <w:rFonts w:ascii="Helvetica"/>
          <w:color w:val="0934f8"/>
          <w:rtl w:val="0"/>
          <w:lang w:val="en-US"/>
        </w:rPr>
        <w:t xml:space="preserve">इति परमहंसपरिव्राजकादि-श्रीशङ्करभगवत्पादान्तेवासिवर-श्रीपद्मपादाचार्यकृतौ </w:t>
      </w:r>
      <w:r>
        <w:rPr>
          <w:color w:val="0934f8"/>
        </w:rPr>
        <w:br w:type="textWrapping"/>
      </w:r>
      <w:r>
        <w:rPr>
          <w:rFonts w:ascii="Helvetica"/>
          <w:color w:val="0934f8"/>
          <w:rtl w:val="0"/>
          <w:lang w:val="en-US"/>
        </w:rPr>
        <w:t>पञ्चपादिकायां ब्रह्मणः सर्वज्ञत्वनिरूपणं नाम षष्ठं वर्णकं समाप्तम्॥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Sanskrit 200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1">
    <w:name w:val="T1"/>
    <w:next w:val="T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155" w:lineRule="auto"/>
      <w:ind w:left="0" w:right="0" w:firstLine="0"/>
      <w:jc w:val="center"/>
      <w:outlineLvl w:val="9"/>
    </w:pPr>
    <w:rPr>
      <w:rFonts w:ascii="Sanskrit 2003" w:cs="Sanskrit 2003" w:hAnsi="Sanskrit 2003" w:eastAsia="Sanskrit 2003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P1">
    <w:name w:val="P1"/>
    <w:next w:val="P1"/>
    <w:pPr>
      <w:keepNext w:val="0"/>
      <w:keepLines w:val="0"/>
      <w:pageBreakBefore w:val="0"/>
      <w:widowControl w:val="0"/>
      <w:shd w:val="clear" w:color="auto" w:fill="auto"/>
      <w:tabs>
        <w:tab w:val="left" w:pos="560"/>
      </w:tabs>
      <w:suppressAutoHyphens w:val="0"/>
      <w:bidi w:val="0"/>
      <w:spacing w:before="0" w:after="80" w:line="167" w:lineRule="auto"/>
      <w:ind w:left="0" w:right="0" w:firstLine="0"/>
      <w:jc w:val="both"/>
      <w:outlineLvl w:val="9"/>
    </w:pPr>
    <w:rPr>
      <w:rFonts w:ascii="Sanskrit 2003" w:cs="Sanskrit 2003" w:hAnsi="Sanskrit 2003" w:eastAsia="Sanskrit 200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4"/>
      <w:szCs w:val="24"/>
      <w:u w:val="none" w:color="000000"/>
      <w:vertAlign w:val="baseline"/>
      <w:lang w:val="en-US"/>
    </w:rPr>
  </w:style>
  <w:style w:type="paragraph" w:styleId="M1">
    <w:name w:val="M1"/>
    <w:next w:val="M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144" w:lineRule="auto"/>
      <w:ind w:left="0" w:right="0" w:firstLine="0"/>
      <w:jc w:val="center"/>
      <w:outlineLvl w:val="9"/>
    </w:pPr>
    <w:rPr>
      <w:rFonts w:ascii="Sanskrit 2003" w:cs="Sanskrit 2003" w:hAnsi="Sanskrit 2003" w:eastAsia="Sanskrit 2003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