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09D" w:rsidRDefault="0032709D" w:rsidP="0032709D">
      <w:pPr>
        <w:rPr>
          <w:rFonts w:eastAsia="Times New Roman"/>
          <w:sz w:val="48"/>
          <w:szCs w:val="48"/>
        </w:rPr>
      </w:pPr>
      <w:r w:rsidRPr="0030079A">
        <w:rPr>
          <w:rFonts w:eastAsia="Times New Roman"/>
          <w:sz w:val="48"/>
          <w:szCs w:val="48"/>
        </w:rPr>
        <w:t>Synthesis and Characterization of Thermally Annealed Sno</w:t>
      </w:r>
      <w:r w:rsidRPr="0030079A">
        <w:rPr>
          <w:rFonts w:eastAsia="Times New Roman"/>
          <w:sz w:val="48"/>
          <w:szCs w:val="48"/>
          <w:vertAlign w:val="subscript"/>
        </w:rPr>
        <w:t>2</w:t>
      </w:r>
      <w:r w:rsidRPr="0030079A">
        <w:rPr>
          <w:rFonts w:eastAsia="Times New Roman"/>
          <w:sz w:val="48"/>
          <w:szCs w:val="48"/>
        </w:rPr>
        <w:t xml:space="preserve"> Thin Film Using Thermal Evaporation Technique</w:t>
      </w:r>
    </w:p>
    <w:p w:rsidR="0032709D" w:rsidRPr="0030079A" w:rsidRDefault="0032709D" w:rsidP="0032709D">
      <w:pPr>
        <w:rPr>
          <w:rFonts w:eastAsia="Times New Roman"/>
          <w:sz w:val="48"/>
          <w:szCs w:val="48"/>
        </w:rPr>
      </w:pPr>
    </w:p>
    <w:p w:rsidR="0032709D" w:rsidRPr="0032709D" w:rsidRDefault="0032709D" w:rsidP="0032709D">
      <w:pPr>
        <w:rPr>
          <w:rFonts w:eastAsia="Times New Roman"/>
          <w:sz w:val="22"/>
          <w:szCs w:val="22"/>
        </w:rPr>
      </w:pPr>
      <w:r w:rsidRPr="0032709D">
        <w:rPr>
          <w:rFonts w:eastAsia="Times New Roman"/>
          <w:sz w:val="22"/>
          <w:szCs w:val="22"/>
        </w:rPr>
        <w:t>S. B. Kakade, S. H. Supekar, R.D. Kale, A. E. Kalange</w:t>
      </w:r>
    </w:p>
    <w:p w:rsidR="00A06986" w:rsidRDefault="00A06986"/>
    <w:p w:rsidR="0032709D" w:rsidRPr="00CE2A62" w:rsidRDefault="0032709D" w:rsidP="0032709D">
      <w:pPr>
        <w:rPr>
          <w:rFonts w:eastAsia="Times New Roman"/>
          <w:i/>
        </w:rPr>
      </w:pPr>
      <w:r w:rsidRPr="00CE2A62">
        <w:rPr>
          <w:rFonts w:eastAsia="Times New Roman"/>
          <w:i/>
        </w:rPr>
        <w:t xml:space="preserve">Thin Film Laboratory, </w:t>
      </w:r>
    </w:p>
    <w:p w:rsidR="0032709D" w:rsidRPr="00CE2A62" w:rsidRDefault="0032709D" w:rsidP="0032709D">
      <w:pPr>
        <w:rPr>
          <w:rFonts w:eastAsia="Times New Roman"/>
          <w:i/>
        </w:rPr>
      </w:pPr>
      <w:r w:rsidRPr="00CE2A62">
        <w:rPr>
          <w:rFonts w:eastAsia="Times New Roman"/>
          <w:i/>
        </w:rPr>
        <w:t xml:space="preserve">Tuljaram Chaturchand College, Baramati </w:t>
      </w:r>
      <w:proofErr w:type="gramStart"/>
      <w:r w:rsidRPr="00CE2A62">
        <w:rPr>
          <w:rFonts w:eastAsia="Times New Roman"/>
          <w:i/>
        </w:rPr>
        <w:t>Dist :</w:t>
      </w:r>
      <w:proofErr w:type="gramEnd"/>
      <w:r w:rsidRPr="00CE2A62">
        <w:rPr>
          <w:rFonts w:eastAsia="Times New Roman"/>
          <w:i/>
        </w:rPr>
        <w:t xml:space="preserve"> Pune,  India</w:t>
      </w:r>
    </w:p>
    <w:p w:rsidR="0032709D" w:rsidRPr="00CE2A62" w:rsidRDefault="0032709D" w:rsidP="0032709D">
      <w:pPr>
        <w:rPr>
          <w:rFonts w:eastAsia="Times New Roman"/>
        </w:rPr>
      </w:pPr>
      <w:proofErr w:type="gramStart"/>
      <w:r w:rsidRPr="00CE2A62">
        <w:rPr>
          <w:rFonts w:eastAsia="Times New Roman"/>
        </w:rPr>
        <w:t>Email :</w:t>
      </w:r>
      <w:proofErr w:type="gramEnd"/>
      <w:r w:rsidRPr="00CE2A62">
        <w:rPr>
          <w:rFonts w:eastAsia="Times New Roman"/>
        </w:rPr>
        <w:t xml:space="preserve"> </w:t>
      </w:r>
      <w:hyperlink r:id="rId5" w:history="1">
        <w:r w:rsidRPr="00CE2A62">
          <w:rPr>
            <w:rStyle w:val="Hyperlink"/>
            <w:rFonts w:eastAsia="Times New Roman"/>
          </w:rPr>
          <w:t>kalangeashok@gmail.com</w:t>
        </w:r>
      </w:hyperlink>
    </w:p>
    <w:p w:rsidR="00CE2A62" w:rsidRDefault="00CE2A62" w:rsidP="00CE2A62">
      <w:pPr>
        <w:jc w:val="both"/>
        <w:rPr>
          <w:b/>
          <w:i/>
          <w:iCs/>
          <w:sz w:val="18"/>
          <w:szCs w:val="18"/>
        </w:rPr>
      </w:pPr>
    </w:p>
    <w:p w:rsidR="00CE2A62" w:rsidRPr="00CE2A62" w:rsidRDefault="00CE2A62" w:rsidP="00CE2A62">
      <w:pPr>
        <w:jc w:val="both"/>
        <w:rPr>
          <w:rFonts w:eastAsia="Times New Roman"/>
          <w:sz w:val="24"/>
        </w:rPr>
      </w:pPr>
      <w:r w:rsidRPr="00CE2A62">
        <w:rPr>
          <w:iCs/>
          <w:sz w:val="18"/>
          <w:szCs w:val="18"/>
        </w:rPr>
        <w:t>Abstract-</w:t>
      </w:r>
      <w:r w:rsidRPr="00CE2A62">
        <w:rPr>
          <w:rFonts w:eastAsia="Times New Roman"/>
          <w:sz w:val="24"/>
        </w:rPr>
        <w:t xml:space="preserve"> </w:t>
      </w:r>
      <w:r w:rsidR="004A0F52" w:rsidRPr="004A0F52">
        <w:rPr>
          <w:rFonts w:eastAsia="Times New Roman"/>
          <w:sz w:val="18"/>
          <w:szCs w:val="18"/>
        </w:rPr>
        <w:t>T</w:t>
      </w:r>
      <w:r w:rsidRPr="00CE2A62">
        <w:rPr>
          <w:rFonts w:eastAsia="Times New Roman"/>
          <w:sz w:val="18"/>
          <w:szCs w:val="18"/>
        </w:rPr>
        <w:t>in oxide (SnO</w:t>
      </w:r>
      <w:r w:rsidRPr="00CE2A62">
        <w:rPr>
          <w:rFonts w:eastAsia="Times New Roman"/>
          <w:sz w:val="18"/>
          <w:szCs w:val="18"/>
          <w:vertAlign w:val="subscript"/>
        </w:rPr>
        <w:t>2</w:t>
      </w:r>
      <w:r w:rsidRPr="00CE2A62">
        <w:rPr>
          <w:rFonts w:eastAsia="Times New Roman"/>
          <w:sz w:val="18"/>
          <w:szCs w:val="18"/>
        </w:rPr>
        <w:t>) shows high infrared reflectance in addition to high visible light transmittance because of the wide band gap. This material has been widely studied for its applications as heat mirrors, transparent electrodes for solar collectors, optoelectronic devices, gas sensors, catalyst supports, and solar cells. In th</w:t>
      </w:r>
      <w:r w:rsidR="004A0F52">
        <w:rPr>
          <w:rFonts w:eastAsia="Times New Roman"/>
          <w:sz w:val="18"/>
          <w:szCs w:val="18"/>
        </w:rPr>
        <w:t>e present work</w:t>
      </w:r>
      <w:r w:rsidRPr="00CE2A62">
        <w:rPr>
          <w:rFonts w:eastAsia="Times New Roman"/>
          <w:sz w:val="18"/>
          <w:szCs w:val="18"/>
        </w:rPr>
        <w:t>, SnO</w:t>
      </w:r>
      <w:r w:rsidRPr="00CE2A62">
        <w:rPr>
          <w:rFonts w:eastAsia="Times New Roman"/>
          <w:sz w:val="18"/>
          <w:szCs w:val="18"/>
          <w:vertAlign w:val="subscript"/>
        </w:rPr>
        <w:t>2</w:t>
      </w:r>
      <w:r w:rsidRPr="00CE2A62">
        <w:rPr>
          <w:rFonts w:eastAsia="Times New Roman"/>
          <w:sz w:val="18"/>
          <w:szCs w:val="18"/>
        </w:rPr>
        <w:t xml:space="preserve"> thin </w:t>
      </w:r>
      <w:r w:rsidR="004A0F52" w:rsidRPr="00CE2A62">
        <w:rPr>
          <w:rFonts w:eastAsia="Times New Roman"/>
          <w:sz w:val="18"/>
          <w:szCs w:val="18"/>
        </w:rPr>
        <w:t xml:space="preserve">films </w:t>
      </w:r>
      <w:r w:rsidR="004A0F52">
        <w:rPr>
          <w:rFonts w:eastAsia="Times New Roman"/>
          <w:sz w:val="18"/>
          <w:szCs w:val="18"/>
        </w:rPr>
        <w:t>were deposited</w:t>
      </w:r>
      <w:r w:rsidRPr="00CE2A62">
        <w:rPr>
          <w:rFonts w:eastAsia="Times New Roman"/>
          <w:sz w:val="18"/>
          <w:szCs w:val="18"/>
        </w:rPr>
        <w:t xml:space="preserve"> on the glass substrate using thermal evaporation method.  This novel process is fast and can be completed at lower temperature. We have carried out the thermal evaporation of SnO</w:t>
      </w:r>
      <w:r w:rsidRPr="00CE2A62">
        <w:rPr>
          <w:rFonts w:eastAsia="Times New Roman"/>
          <w:sz w:val="18"/>
          <w:szCs w:val="18"/>
          <w:vertAlign w:val="subscript"/>
        </w:rPr>
        <w:t>2</w:t>
      </w:r>
      <w:r w:rsidRPr="00CE2A62">
        <w:rPr>
          <w:rFonts w:eastAsia="Times New Roman"/>
          <w:sz w:val="18"/>
          <w:szCs w:val="18"/>
        </w:rPr>
        <w:t xml:space="preserve"> powder in a pellet form. The deposited thin </w:t>
      </w:r>
      <w:r w:rsidR="004A0F52" w:rsidRPr="00CE2A62">
        <w:rPr>
          <w:rFonts w:eastAsia="Times New Roman"/>
          <w:sz w:val="18"/>
          <w:szCs w:val="18"/>
        </w:rPr>
        <w:t>films of SnO</w:t>
      </w:r>
      <w:r w:rsidR="004A0F52" w:rsidRPr="00CE2A62">
        <w:rPr>
          <w:rFonts w:eastAsia="Times New Roman"/>
          <w:sz w:val="18"/>
          <w:szCs w:val="18"/>
          <w:vertAlign w:val="subscript"/>
        </w:rPr>
        <w:t>2</w:t>
      </w:r>
      <w:r w:rsidR="004A0F52" w:rsidRPr="00CE2A62">
        <w:rPr>
          <w:rFonts w:eastAsia="Times New Roman"/>
          <w:sz w:val="18"/>
          <w:szCs w:val="18"/>
        </w:rPr>
        <w:t xml:space="preserve"> were</w:t>
      </w:r>
      <w:r w:rsidRPr="00CE2A62">
        <w:rPr>
          <w:rFonts w:eastAsia="Times New Roman"/>
          <w:sz w:val="18"/>
          <w:szCs w:val="18"/>
        </w:rPr>
        <w:t xml:space="preserve"> annealed at 400 </w:t>
      </w:r>
      <w:r w:rsidRPr="00CE2A62">
        <w:rPr>
          <w:rFonts w:eastAsia="Times New Roman"/>
          <w:sz w:val="18"/>
          <w:szCs w:val="18"/>
          <w:vertAlign w:val="superscript"/>
        </w:rPr>
        <w:t>0</w:t>
      </w:r>
      <w:r w:rsidRPr="00CE2A62">
        <w:rPr>
          <w:rFonts w:eastAsia="Times New Roman"/>
          <w:sz w:val="18"/>
          <w:szCs w:val="18"/>
        </w:rPr>
        <w:t xml:space="preserve">C temperature and the change in </w:t>
      </w:r>
      <w:r w:rsidR="004A0F52">
        <w:rPr>
          <w:rFonts w:eastAsia="Times New Roman"/>
          <w:sz w:val="18"/>
          <w:szCs w:val="18"/>
        </w:rPr>
        <w:t>structural properties and optical properties</w:t>
      </w:r>
      <w:r w:rsidR="004A0F52" w:rsidRPr="00CE2A62">
        <w:rPr>
          <w:rFonts w:eastAsia="Times New Roman"/>
          <w:sz w:val="18"/>
          <w:szCs w:val="18"/>
        </w:rPr>
        <w:t xml:space="preserve"> was</w:t>
      </w:r>
      <w:r w:rsidR="004A0F52">
        <w:rPr>
          <w:rFonts w:eastAsia="Times New Roman"/>
          <w:sz w:val="18"/>
          <w:szCs w:val="18"/>
        </w:rPr>
        <w:t xml:space="preserve"> </w:t>
      </w:r>
      <w:r w:rsidR="004A0F52" w:rsidRPr="00CE2A62">
        <w:rPr>
          <w:rFonts w:eastAsia="Times New Roman"/>
          <w:sz w:val="18"/>
          <w:szCs w:val="18"/>
        </w:rPr>
        <w:t>studied</w:t>
      </w:r>
      <w:r w:rsidRPr="00CE2A62">
        <w:rPr>
          <w:rFonts w:eastAsia="Times New Roman"/>
          <w:sz w:val="18"/>
          <w:szCs w:val="18"/>
        </w:rPr>
        <w:t xml:space="preserve"> as a function of </w:t>
      </w:r>
      <w:r w:rsidR="004A0F52">
        <w:rPr>
          <w:rFonts w:eastAsia="Times New Roman"/>
          <w:sz w:val="18"/>
          <w:szCs w:val="18"/>
        </w:rPr>
        <w:t>annealing temperature using XRD and UV spectrophotometer</w:t>
      </w:r>
      <w:r w:rsidRPr="00CE2A62">
        <w:rPr>
          <w:rFonts w:eastAsia="Times New Roman"/>
          <w:sz w:val="18"/>
          <w:szCs w:val="18"/>
        </w:rPr>
        <w:t>.</w:t>
      </w:r>
      <w:r w:rsidRPr="00CE2A62">
        <w:rPr>
          <w:rFonts w:eastAsia="Times New Roman"/>
          <w:sz w:val="24"/>
        </w:rPr>
        <w:t xml:space="preserve"> </w:t>
      </w:r>
    </w:p>
    <w:p w:rsidR="00CE2A62" w:rsidRDefault="00CE2A62" w:rsidP="00CE2A62">
      <w:pPr>
        <w:jc w:val="both"/>
        <w:rPr>
          <w:b/>
          <w:sz w:val="18"/>
          <w:szCs w:val="18"/>
        </w:rPr>
      </w:pPr>
    </w:p>
    <w:p w:rsidR="00CE2A62" w:rsidRPr="00CE2A62" w:rsidRDefault="00CE2A62" w:rsidP="00CE2A62">
      <w:pPr>
        <w:jc w:val="both"/>
        <w:rPr>
          <w:b/>
          <w:sz w:val="18"/>
          <w:szCs w:val="18"/>
        </w:rPr>
      </w:pPr>
      <w:r w:rsidRPr="00CE2A62">
        <w:rPr>
          <w:b/>
          <w:sz w:val="18"/>
          <w:szCs w:val="18"/>
        </w:rPr>
        <w:t>Keywords: Thin Films</w:t>
      </w:r>
      <w:r w:rsidR="00450451" w:rsidRPr="00CE2A62">
        <w:rPr>
          <w:b/>
          <w:sz w:val="18"/>
          <w:szCs w:val="18"/>
        </w:rPr>
        <w:t>, Annealing</w:t>
      </w:r>
      <w:r w:rsidRPr="00CE2A62">
        <w:rPr>
          <w:b/>
          <w:sz w:val="18"/>
          <w:szCs w:val="18"/>
        </w:rPr>
        <w:t>, Thermal evaporation</w:t>
      </w:r>
      <w:r w:rsidR="008A3685">
        <w:rPr>
          <w:b/>
          <w:sz w:val="18"/>
          <w:szCs w:val="18"/>
        </w:rPr>
        <w:t>, Tin oxide</w:t>
      </w:r>
    </w:p>
    <w:p w:rsidR="0032709D" w:rsidRDefault="0032709D" w:rsidP="00CE2A62">
      <w:pPr>
        <w:jc w:val="left"/>
      </w:pPr>
    </w:p>
    <w:p w:rsidR="00CE2A62" w:rsidRPr="00E84955" w:rsidRDefault="00CE2A62" w:rsidP="00CE2A62">
      <w:pPr>
        <w:pStyle w:val="Heading1"/>
        <w:numPr>
          <w:ilvl w:val="0"/>
          <w:numId w:val="0"/>
        </w:numPr>
        <w:ind w:left="216"/>
        <w:rPr>
          <w:b/>
        </w:rPr>
      </w:pPr>
      <w:r w:rsidRPr="00E84955">
        <w:rPr>
          <w:b/>
        </w:rPr>
        <w:t>I. Introduction</w:t>
      </w:r>
    </w:p>
    <w:p w:rsidR="00202284" w:rsidRDefault="00CE2A62" w:rsidP="008A3685">
      <w:pPr>
        <w:autoSpaceDE w:val="0"/>
        <w:autoSpaceDN w:val="0"/>
        <w:adjustRightInd w:val="0"/>
        <w:ind w:firstLine="360"/>
        <w:jc w:val="both"/>
      </w:pPr>
      <w:r w:rsidRPr="005F3D41">
        <w:t>Thin film of SnO</w:t>
      </w:r>
      <w:r w:rsidRPr="005F3D41">
        <w:rPr>
          <w:vertAlign w:val="subscript"/>
        </w:rPr>
        <w:t>2</w:t>
      </w:r>
      <w:r w:rsidRPr="005F3D41">
        <w:t xml:space="preserve">  have wide band gap, transparency to visible light and </w:t>
      </w:r>
      <w:r w:rsidRPr="005F3D41">
        <w:rPr>
          <w:i/>
          <w:iCs/>
        </w:rPr>
        <w:t>n</w:t>
      </w:r>
      <w:r w:rsidRPr="005F3D41">
        <w:t>-type conduction behavior</w:t>
      </w:r>
      <w:r w:rsidR="006F71C7">
        <w:t xml:space="preserve"> which gives many potential applications in</w:t>
      </w:r>
      <w:r w:rsidR="006F71C7" w:rsidRPr="006F71C7">
        <w:t xml:space="preserve"> </w:t>
      </w:r>
      <w:r w:rsidR="006F71C7" w:rsidRPr="005F3D41">
        <w:t>gas sensors, smart window, phototransistor, flat panel display, solar cells, light emitting diodes, transparent electromagnetic shielding materials and infrared heat mirror.</w:t>
      </w:r>
      <w:r w:rsidRPr="005F3D41">
        <w:t xml:space="preserve"> </w:t>
      </w:r>
      <w:r w:rsidR="006F71C7" w:rsidRPr="005F3D41">
        <w:t>SnO</w:t>
      </w:r>
      <w:r w:rsidR="006F71C7" w:rsidRPr="005F3D41">
        <w:rPr>
          <w:vertAlign w:val="subscript"/>
        </w:rPr>
        <w:t>2</w:t>
      </w:r>
      <w:r w:rsidR="006F71C7" w:rsidRPr="005F3D41">
        <w:t xml:space="preserve"> film</w:t>
      </w:r>
      <w:r w:rsidR="006F71C7">
        <w:t xml:space="preserve">s can be prepared by different methods such </w:t>
      </w:r>
      <w:r w:rsidR="00450451">
        <w:t xml:space="preserve">as </w:t>
      </w:r>
      <w:r w:rsidR="00450451" w:rsidRPr="005F3D41">
        <w:t>sol</w:t>
      </w:r>
      <w:r w:rsidRPr="005F3D41">
        <w:t xml:space="preserve">-gel </w:t>
      </w:r>
      <w:r w:rsidR="00450451" w:rsidRPr="005F3D41">
        <w:t>method [</w:t>
      </w:r>
      <w:r w:rsidRPr="005F3D41">
        <w:t xml:space="preserve">1-2], chemical vapor </w:t>
      </w:r>
      <w:r w:rsidR="00450451" w:rsidRPr="005F3D41">
        <w:t>deposition [</w:t>
      </w:r>
      <w:r w:rsidRPr="005F3D41">
        <w:t xml:space="preserve">3], chemical spray pyrolysis [4] sputtering [5], pulsed laser deposition [6]. </w:t>
      </w:r>
    </w:p>
    <w:p w:rsidR="00202284" w:rsidRDefault="00CE2A62" w:rsidP="008A3685">
      <w:pPr>
        <w:autoSpaceDE w:val="0"/>
        <w:autoSpaceDN w:val="0"/>
        <w:adjustRightInd w:val="0"/>
        <w:ind w:firstLine="360"/>
        <w:jc w:val="both"/>
      </w:pPr>
      <w:r w:rsidRPr="005F3D41">
        <w:t xml:space="preserve">The structure, appearance and performance of different preparation techniques of thin films, such as the film thickness uniformity, and the glass substrate binding firmness, surface topography, has </w:t>
      </w:r>
      <w:proofErr w:type="gramStart"/>
      <w:r w:rsidRPr="005F3D41">
        <w:t>a</w:t>
      </w:r>
      <w:proofErr w:type="gramEnd"/>
      <w:r w:rsidRPr="005F3D41">
        <w:t xml:space="preserve"> evaporation method as reported by </w:t>
      </w:r>
      <w:proofErr w:type="spellStart"/>
      <w:r w:rsidRPr="005F3D41">
        <w:t>Jahnavi</w:t>
      </w:r>
      <w:proofErr w:type="spellEnd"/>
      <w:r w:rsidRPr="005F3D41">
        <w:t xml:space="preserve"> et al [7]. They observe that band gap energy increases with an increasing annealing temperature for SnO2 films. Thermally evaporated SnO2 films of thickness in the range 100-600 nm were successfully deposited onto glass substrate at ambient temperatures by </w:t>
      </w:r>
      <w:proofErr w:type="spellStart"/>
      <w:r w:rsidRPr="005F3D41">
        <w:t>Shadia</w:t>
      </w:r>
      <w:proofErr w:type="spellEnd"/>
      <w:r w:rsidRPr="005F3D41">
        <w:t xml:space="preserve"> [8].</w:t>
      </w:r>
      <w:r>
        <w:t xml:space="preserve"> </w:t>
      </w:r>
    </w:p>
    <w:p w:rsidR="00CE2A62" w:rsidRPr="005F3D41" w:rsidRDefault="00CE2A62" w:rsidP="008A3685">
      <w:pPr>
        <w:autoSpaceDE w:val="0"/>
        <w:autoSpaceDN w:val="0"/>
        <w:adjustRightInd w:val="0"/>
        <w:ind w:firstLine="360"/>
        <w:jc w:val="both"/>
      </w:pPr>
      <w:r w:rsidRPr="005F3D41">
        <w:t xml:space="preserve">In this work the properties of amorphous SnO2 thin films are investigated by studying their structure, morphology, composition and transmittance at room temperature and after annealing at 400 </w:t>
      </w:r>
      <w:r w:rsidRPr="005F3D41">
        <w:rPr>
          <w:vertAlign w:val="superscript"/>
        </w:rPr>
        <w:t>0</w:t>
      </w:r>
      <w:r w:rsidRPr="005F3D41">
        <w:t>C temperature. The films were characterized by X-ray diffraction (XRD), scanning electron microscope observations, energy</w:t>
      </w:r>
      <w:r w:rsidR="008A3685">
        <w:t xml:space="preserve"> </w:t>
      </w:r>
      <w:r w:rsidRPr="005F3D41">
        <w:t>dispersive analysis by X-ray (EDAX), and transmittance measurements. The indirect band gap of the films were estimated and discussed [9]</w:t>
      </w:r>
    </w:p>
    <w:p w:rsidR="00CE2A62" w:rsidRPr="005B520E" w:rsidRDefault="00CE2A62" w:rsidP="00CE2A62">
      <w:pPr>
        <w:pStyle w:val="BodyText"/>
        <w:spacing w:line="276" w:lineRule="auto"/>
      </w:pPr>
    </w:p>
    <w:p w:rsidR="00CE2A62" w:rsidRPr="00E84955" w:rsidRDefault="00CE2A62" w:rsidP="00CE2A62">
      <w:pPr>
        <w:pStyle w:val="Heading1"/>
        <w:numPr>
          <w:ilvl w:val="0"/>
          <w:numId w:val="0"/>
        </w:numPr>
        <w:tabs>
          <w:tab w:val="num" w:pos="576"/>
        </w:tabs>
        <w:rPr>
          <w:b/>
        </w:rPr>
      </w:pPr>
      <w:r w:rsidRPr="00E84955">
        <w:rPr>
          <w:b/>
        </w:rPr>
        <w:t>II. Materials and Methods</w:t>
      </w:r>
    </w:p>
    <w:p w:rsidR="00CE2A62" w:rsidRPr="005F3D41" w:rsidRDefault="006F71C7" w:rsidP="001C3145">
      <w:pPr>
        <w:pStyle w:val="Default"/>
        <w:jc w:val="both"/>
        <w:rPr>
          <w:sz w:val="20"/>
          <w:szCs w:val="20"/>
        </w:rPr>
      </w:pPr>
      <w:r>
        <w:rPr>
          <w:sz w:val="20"/>
          <w:szCs w:val="20"/>
        </w:rPr>
        <w:tab/>
      </w:r>
      <w:r w:rsidR="00CE2A62" w:rsidRPr="005F3D41">
        <w:rPr>
          <w:sz w:val="20"/>
          <w:szCs w:val="20"/>
        </w:rPr>
        <w:t>In the present work, transparent conducting thin film of tin oxide was deposited by thermal vacuum evaporation method</w:t>
      </w:r>
      <w:r w:rsidR="00187BFE">
        <w:rPr>
          <w:sz w:val="20"/>
          <w:szCs w:val="20"/>
        </w:rPr>
        <w:t xml:space="preserve"> [</w:t>
      </w:r>
      <w:r w:rsidR="00187BFE" w:rsidRPr="00187BFE">
        <w:rPr>
          <w:rFonts w:eastAsiaTheme="minorHAnsi"/>
          <w:sz w:val="20"/>
          <w:szCs w:val="20"/>
        </w:rPr>
        <w:t>thermal evaporation unit model 12A4D</w:t>
      </w:r>
      <w:r w:rsidR="00187BFE">
        <w:rPr>
          <w:rFonts w:eastAsiaTheme="minorHAnsi"/>
          <w:sz w:val="20"/>
          <w:szCs w:val="20"/>
        </w:rPr>
        <w:t>]</w:t>
      </w:r>
      <w:r w:rsidR="00CE2A62" w:rsidRPr="005F3D41">
        <w:rPr>
          <w:sz w:val="20"/>
          <w:szCs w:val="20"/>
        </w:rPr>
        <w:t xml:space="preserve"> at ambient temperature on glass substrates of dimensions (6×2.6×0.1cm</w:t>
      </w:r>
      <w:r w:rsidR="00CE2A62" w:rsidRPr="00187BFE">
        <w:rPr>
          <w:sz w:val="20"/>
          <w:szCs w:val="20"/>
          <w:vertAlign w:val="superscript"/>
        </w:rPr>
        <w:t>3</w:t>
      </w:r>
      <w:r w:rsidR="00CE2A62" w:rsidRPr="005F3D41">
        <w:rPr>
          <w:sz w:val="20"/>
          <w:szCs w:val="20"/>
        </w:rPr>
        <w:t xml:space="preserve">) </w:t>
      </w:r>
      <w:r w:rsidR="00187BFE" w:rsidRPr="00187BFE">
        <w:rPr>
          <w:rFonts w:eastAsiaTheme="minorHAnsi"/>
        </w:rPr>
        <w:t xml:space="preserve"> </w:t>
      </w:r>
      <w:r w:rsidR="00187BFE" w:rsidRPr="00187BFE">
        <w:rPr>
          <w:rFonts w:eastAsiaTheme="minorHAnsi"/>
          <w:sz w:val="20"/>
          <w:szCs w:val="20"/>
        </w:rPr>
        <w:t>with</w:t>
      </w:r>
      <w:r w:rsidR="00187BFE">
        <w:rPr>
          <w:rFonts w:eastAsiaTheme="minorHAnsi"/>
        </w:rPr>
        <w:t xml:space="preserve"> </w:t>
      </w:r>
      <w:r w:rsidR="00CE2A62" w:rsidRPr="005F3D41">
        <w:rPr>
          <w:sz w:val="20"/>
          <w:szCs w:val="20"/>
        </w:rPr>
        <w:t xml:space="preserve"> a high vacuum (~10</w:t>
      </w:r>
      <w:r w:rsidR="00CE2A62" w:rsidRPr="00187BFE">
        <w:rPr>
          <w:sz w:val="20"/>
          <w:szCs w:val="20"/>
          <w:vertAlign w:val="superscript"/>
        </w:rPr>
        <w:t>-5</w:t>
      </w:r>
      <w:r w:rsidR="00CE2A62" w:rsidRPr="005F3D41">
        <w:rPr>
          <w:sz w:val="20"/>
          <w:szCs w:val="20"/>
        </w:rPr>
        <w:t xml:space="preserve"> mbar)</w:t>
      </w:r>
      <w:r w:rsidR="00187BFE">
        <w:rPr>
          <w:sz w:val="20"/>
          <w:szCs w:val="20"/>
        </w:rPr>
        <w:t>.</w:t>
      </w:r>
      <w:r w:rsidR="003B2EF8">
        <w:rPr>
          <w:sz w:val="20"/>
          <w:szCs w:val="20"/>
        </w:rPr>
        <w:t>[10]</w:t>
      </w:r>
      <w:r w:rsidR="00CE2A62" w:rsidRPr="005F3D41">
        <w:rPr>
          <w:sz w:val="20"/>
          <w:szCs w:val="20"/>
        </w:rPr>
        <w:t>The substrates are cleaned in methanol, followed by</w:t>
      </w:r>
      <w:r w:rsidR="00CE2A62" w:rsidRPr="004C6001">
        <w:t xml:space="preserve"> </w:t>
      </w:r>
      <w:r w:rsidR="00CE2A62" w:rsidRPr="00B90C47">
        <w:rPr>
          <w:sz w:val="20"/>
          <w:szCs w:val="20"/>
        </w:rPr>
        <w:t xml:space="preserve">distilled </w:t>
      </w:r>
      <w:r w:rsidR="00CE2A62" w:rsidRPr="005F3D41">
        <w:rPr>
          <w:sz w:val="20"/>
          <w:szCs w:val="20"/>
        </w:rPr>
        <w:t xml:space="preserve">water. The films showed light brown colour that becomes darker with film thickness. The deposited substrate was annealed in air at a temperature of 400 </w:t>
      </w:r>
      <w:r w:rsidR="00CE2A62" w:rsidRPr="005F3D41">
        <w:rPr>
          <w:sz w:val="20"/>
          <w:szCs w:val="20"/>
          <w:vertAlign w:val="superscript"/>
        </w:rPr>
        <w:t>0</w:t>
      </w:r>
      <w:r w:rsidR="00CE2A62" w:rsidRPr="005F3D41">
        <w:rPr>
          <w:sz w:val="20"/>
          <w:szCs w:val="20"/>
        </w:rPr>
        <w:t>C for three hours to improve the crystalline size, optical transparency and electrical conductivity [1</w:t>
      </w:r>
      <w:r w:rsidR="003B2EF8">
        <w:rPr>
          <w:sz w:val="20"/>
          <w:szCs w:val="20"/>
        </w:rPr>
        <w:t>1</w:t>
      </w:r>
      <w:r w:rsidR="00CE2A62" w:rsidRPr="005F3D41">
        <w:rPr>
          <w:sz w:val="20"/>
          <w:szCs w:val="20"/>
        </w:rPr>
        <w:t>].</w:t>
      </w:r>
    </w:p>
    <w:p w:rsidR="003B2EF8" w:rsidRDefault="003B2EF8" w:rsidP="001C3145">
      <w:pPr>
        <w:autoSpaceDE w:val="0"/>
        <w:autoSpaceDN w:val="0"/>
        <w:adjustRightInd w:val="0"/>
        <w:ind w:firstLine="360"/>
        <w:jc w:val="both"/>
      </w:pPr>
      <w:r w:rsidRPr="003B2EF8">
        <w:rPr>
          <w:rFonts w:eastAsiaTheme="minorHAnsi"/>
          <w:color w:val="000000"/>
          <w:sz w:val="24"/>
          <w:szCs w:val="24"/>
        </w:rPr>
        <w:t xml:space="preserve"> </w:t>
      </w:r>
      <w:r w:rsidRPr="003B2EF8">
        <w:rPr>
          <w:rFonts w:eastAsiaTheme="minorHAnsi"/>
          <w:color w:val="000000"/>
        </w:rPr>
        <w:t xml:space="preserve">Optical characterization was studied from </w:t>
      </w:r>
      <w:r>
        <w:rPr>
          <w:rFonts w:eastAsiaTheme="minorHAnsi"/>
          <w:color w:val="000000"/>
        </w:rPr>
        <w:t xml:space="preserve">absorption </w:t>
      </w:r>
      <w:r w:rsidRPr="003B2EF8">
        <w:rPr>
          <w:rFonts w:eastAsiaTheme="minorHAnsi"/>
          <w:color w:val="000000"/>
        </w:rPr>
        <w:t xml:space="preserve">% Vs. wavelength curve which was plotted from the data obtained from </w:t>
      </w:r>
      <w:r>
        <w:rPr>
          <w:rFonts w:eastAsiaTheme="minorHAnsi"/>
          <w:color w:val="000000"/>
        </w:rPr>
        <w:t xml:space="preserve">absorption </w:t>
      </w:r>
      <w:r w:rsidRPr="003B2EF8">
        <w:rPr>
          <w:rFonts w:eastAsiaTheme="minorHAnsi"/>
          <w:color w:val="000000"/>
        </w:rPr>
        <w:t xml:space="preserve">spectrum analysis of the film by </w:t>
      </w:r>
      <w:r w:rsidRPr="005F3D41">
        <w:t xml:space="preserve">using a double beam Shimadzu UV 1601 (PC) spectrophotometer with respect to a piece of glass similar to the substrates in the wavelength range 300-1100 nm. </w:t>
      </w:r>
    </w:p>
    <w:p w:rsidR="00CE2A62" w:rsidRDefault="003B2EF8" w:rsidP="001C3145">
      <w:pPr>
        <w:autoSpaceDE w:val="0"/>
        <w:autoSpaceDN w:val="0"/>
        <w:adjustRightInd w:val="0"/>
        <w:ind w:firstLine="360"/>
        <w:jc w:val="both"/>
      </w:pPr>
      <w:r w:rsidRPr="003B2EF8">
        <w:rPr>
          <w:rFonts w:eastAsiaTheme="minorHAnsi"/>
          <w:color w:val="000000"/>
        </w:rPr>
        <w:t xml:space="preserve"> </w:t>
      </w:r>
    </w:p>
    <w:p w:rsidR="00202284" w:rsidRDefault="00202284" w:rsidP="00CE2A62">
      <w:pPr>
        <w:pStyle w:val="Heading1"/>
        <w:numPr>
          <w:ilvl w:val="0"/>
          <w:numId w:val="0"/>
        </w:numPr>
        <w:tabs>
          <w:tab w:val="num" w:pos="576"/>
        </w:tabs>
        <w:rPr>
          <w:b/>
        </w:rPr>
      </w:pPr>
    </w:p>
    <w:p w:rsidR="00202284" w:rsidRDefault="00202284" w:rsidP="00CE2A62">
      <w:pPr>
        <w:pStyle w:val="Heading1"/>
        <w:numPr>
          <w:ilvl w:val="0"/>
          <w:numId w:val="0"/>
        </w:numPr>
        <w:tabs>
          <w:tab w:val="num" w:pos="576"/>
        </w:tabs>
        <w:rPr>
          <w:b/>
        </w:rPr>
      </w:pPr>
      <w:r>
        <w:rPr>
          <w:b/>
        </w:rPr>
        <w:drawing>
          <wp:anchor distT="0" distB="0" distL="114300" distR="114300" simplePos="0" relativeHeight="251669504" behindDoc="1" locked="0" layoutInCell="1" allowOverlap="1">
            <wp:simplePos x="0" y="0"/>
            <wp:positionH relativeFrom="column">
              <wp:posOffset>967105</wp:posOffset>
            </wp:positionH>
            <wp:positionV relativeFrom="paragraph">
              <wp:posOffset>306070</wp:posOffset>
            </wp:positionV>
            <wp:extent cx="2254250" cy="2495550"/>
            <wp:effectExtent l="38100" t="57150" r="107950" b="95250"/>
            <wp:wrapTight wrapText="bothSides">
              <wp:wrapPolygon edited="0">
                <wp:start x="-365" y="-495"/>
                <wp:lineTo x="-365" y="22424"/>
                <wp:lineTo x="22269" y="22424"/>
                <wp:lineTo x="22452" y="22424"/>
                <wp:lineTo x="22634" y="21435"/>
                <wp:lineTo x="22634" y="-165"/>
                <wp:lineTo x="22269" y="-495"/>
                <wp:lineTo x="-365" y="-495"/>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54250" cy="2495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202284" w:rsidRDefault="00202284" w:rsidP="00CE2A62">
      <w:pPr>
        <w:pStyle w:val="Heading1"/>
        <w:numPr>
          <w:ilvl w:val="0"/>
          <w:numId w:val="0"/>
        </w:numPr>
        <w:tabs>
          <w:tab w:val="num" w:pos="576"/>
        </w:tabs>
        <w:rPr>
          <w:b/>
        </w:rPr>
      </w:pPr>
    </w:p>
    <w:p w:rsidR="00202284" w:rsidRDefault="00202284" w:rsidP="00CE2A62">
      <w:pPr>
        <w:pStyle w:val="Heading1"/>
        <w:numPr>
          <w:ilvl w:val="0"/>
          <w:numId w:val="0"/>
        </w:numPr>
        <w:tabs>
          <w:tab w:val="num" w:pos="576"/>
        </w:tabs>
        <w:rPr>
          <w:b/>
        </w:rPr>
      </w:pPr>
    </w:p>
    <w:p w:rsidR="00202284" w:rsidRDefault="00202284" w:rsidP="00CE2A62">
      <w:pPr>
        <w:pStyle w:val="Heading1"/>
        <w:numPr>
          <w:ilvl w:val="0"/>
          <w:numId w:val="0"/>
        </w:numPr>
        <w:tabs>
          <w:tab w:val="num" w:pos="576"/>
        </w:tabs>
        <w:rPr>
          <w:b/>
        </w:rPr>
      </w:pPr>
      <w:r>
        <w:rPr>
          <w:b/>
        </w:rPr>
        <w:drawing>
          <wp:anchor distT="0" distB="0" distL="114300" distR="114300" simplePos="0" relativeHeight="251670528" behindDoc="1" locked="0" layoutInCell="1" allowOverlap="1">
            <wp:simplePos x="0" y="0"/>
            <wp:positionH relativeFrom="column">
              <wp:posOffset>3786505</wp:posOffset>
            </wp:positionH>
            <wp:positionV relativeFrom="paragraph">
              <wp:posOffset>224790</wp:posOffset>
            </wp:positionV>
            <wp:extent cx="2175510" cy="1480820"/>
            <wp:effectExtent l="114300" t="76200" r="91440" b="81280"/>
            <wp:wrapTight wrapText="bothSides">
              <wp:wrapPolygon edited="0">
                <wp:start x="-1135" y="-1111"/>
                <wp:lineTo x="-1135" y="22786"/>
                <wp:lineTo x="22319" y="22786"/>
                <wp:lineTo x="22508" y="21396"/>
                <wp:lineTo x="22508" y="3334"/>
                <wp:lineTo x="22319" y="-834"/>
                <wp:lineTo x="22319" y="-1111"/>
                <wp:lineTo x="-1135" y="-1111"/>
              </wp:wrapPolygon>
            </wp:wrapTight>
            <wp:docPr id="4" name="Picture 3" descr="Screenshot_2017-03-15-22-31-10_com.miui.gallery_14895972835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shot_2017-03-15-22-31-10_com.miui.gallery_1489597283505.jpg"/>
                    <pic:cNvPicPr>
                      <a:picLocks noChangeAspect="1"/>
                    </pic:cNvPicPr>
                  </pic:nvPicPr>
                  <pic:blipFill>
                    <a:blip r:embed="rId7"/>
                    <a:srcRect l="17750" t="18920"/>
                    <a:stretch>
                      <a:fillRect/>
                    </a:stretch>
                  </pic:blipFill>
                  <pic:spPr>
                    <a:xfrm>
                      <a:off x="0" y="0"/>
                      <a:ext cx="2175510" cy="14808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202284" w:rsidRDefault="00202284" w:rsidP="00CE2A62">
      <w:pPr>
        <w:pStyle w:val="Heading1"/>
        <w:numPr>
          <w:ilvl w:val="0"/>
          <w:numId w:val="0"/>
        </w:numPr>
        <w:tabs>
          <w:tab w:val="num" w:pos="576"/>
        </w:tabs>
        <w:rPr>
          <w:b/>
        </w:rPr>
      </w:pPr>
    </w:p>
    <w:p w:rsidR="00202284" w:rsidRDefault="00202284" w:rsidP="00CE2A62">
      <w:pPr>
        <w:pStyle w:val="Heading1"/>
        <w:numPr>
          <w:ilvl w:val="0"/>
          <w:numId w:val="0"/>
        </w:numPr>
        <w:tabs>
          <w:tab w:val="num" w:pos="576"/>
        </w:tabs>
        <w:rPr>
          <w:b/>
        </w:rPr>
      </w:pPr>
    </w:p>
    <w:p w:rsidR="00202284" w:rsidRDefault="00202284" w:rsidP="00CE2A62">
      <w:pPr>
        <w:pStyle w:val="Heading1"/>
        <w:numPr>
          <w:ilvl w:val="0"/>
          <w:numId w:val="0"/>
        </w:numPr>
        <w:tabs>
          <w:tab w:val="num" w:pos="576"/>
        </w:tabs>
        <w:rPr>
          <w:b/>
        </w:rPr>
      </w:pPr>
    </w:p>
    <w:p w:rsidR="00202284" w:rsidRDefault="00202284" w:rsidP="00CE2A62">
      <w:pPr>
        <w:pStyle w:val="Heading1"/>
        <w:numPr>
          <w:ilvl w:val="0"/>
          <w:numId w:val="0"/>
        </w:numPr>
        <w:tabs>
          <w:tab w:val="num" w:pos="576"/>
        </w:tabs>
        <w:rPr>
          <w:b/>
        </w:rPr>
      </w:pPr>
    </w:p>
    <w:p w:rsidR="00202284" w:rsidRDefault="00202284" w:rsidP="00CE2A62">
      <w:pPr>
        <w:pStyle w:val="Heading1"/>
        <w:numPr>
          <w:ilvl w:val="0"/>
          <w:numId w:val="0"/>
        </w:numPr>
        <w:tabs>
          <w:tab w:val="num" w:pos="576"/>
        </w:tabs>
        <w:rPr>
          <w:b/>
        </w:rPr>
      </w:pPr>
    </w:p>
    <w:p w:rsidR="00202284" w:rsidRDefault="00202284" w:rsidP="00CE2A62">
      <w:pPr>
        <w:pStyle w:val="Heading1"/>
        <w:numPr>
          <w:ilvl w:val="0"/>
          <w:numId w:val="0"/>
        </w:numPr>
        <w:tabs>
          <w:tab w:val="num" w:pos="576"/>
        </w:tabs>
        <w:rPr>
          <w:b/>
        </w:rPr>
      </w:pPr>
    </w:p>
    <w:p w:rsidR="00202284" w:rsidRDefault="00202284" w:rsidP="00CE2A62">
      <w:pPr>
        <w:pStyle w:val="Heading1"/>
        <w:numPr>
          <w:ilvl w:val="0"/>
          <w:numId w:val="0"/>
        </w:numPr>
        <w:tabs>
          <w:tab w:val="num" w:pos="576"/>
        </w:tabs>
        <w:rPr>
          <w:b/>
        </w:rPr>
      </w:pPr>
    </w:p>
    <w:p w:rsidR="00202284" w:rsidRDefault="00202284" w:rsidP="00CE2A62">
      <w:pPr>
        <w:pStyle w:val="Heading1"/>
        <w:numPr>
          <w:ilvl w:val="0"/>
          <w:numId w:val="0"/>
        </w:numPr>
        <w:tabs>
          <w:tab w:val="num" w:pos="576"/>
        </w:tabs>
        <w:rPr>
          <w:b/>
        </w:rPr>
      </w:pPr>
      <w:r>
        <w:rPr>
          <w:sz w:val="16"/>
          <w:szCs w:val="16"/>
        </w:rPr>
        <w:pict>
          <v:shapetype id="_x0000_t202" coordsize="21600,21600" o:spt="202" path="m,l,21600r21600,l21600,xe">
            <v:stroke joinstyle="miter"/>
            <v:path gradientshapeok="t" o:connecttype="rect"/>
          </v:shapetype>
          <v:shape id="_x0000_s1039" type="#_x0000_t202" style="position:absolute;left:0;text-align:left;margin-left:291.8pt;margin-top:17pt;width:186.35pt;height:30.95pt;z-index:251673600;mso-width-percent:400;mso-height-percent:200;mso-width-percent:400;mso-height-percent:200;mso-width-relative:margin;mso-height-relative:margin" strokecolor="white [3212]">
            <v:textbox style="mso-fit-shape-to-text:t">
              <w:txbxContent>
                <w:p w:rsidR="00202284" w:rsidRPr="00202284" w:rsidRDefault="00202284" w:rsidP="00202284">
                  <w:r>
                    <w:t>Fig.1 (b):  Deposited SnO</w:t>
                  </w:r>
                  <w:r w:rsidRPr="00202284">
                    <w:rPr>
                      <w:vertAlign w:val="subscript"/>
                    </w:rPr>
                    <w:t>2</w:t>
                  </w:r>
                  <w:r>
                    <w:t xml:space="preserve"> films</w:t>
                  </w:r>
                </w:p>
              </w:txbxContent>
            </v:textbox>
          </v:shape>
        </w:pict>
      </w:r>
    </w:p>
    <w:p w:rsidR="00202284" w:rsidRDefault="00202284" w:rsidP="00CE2A62">
      <w:pPr>
        <w:pStyle w:val="Heading1"/>
        <w:numPr>
          <w:ilvl w:val="0"/>
          <w:numId w:val="0"/>
        </w:numPr>
        <w:tabs>
          <w:tab w:val="num" w:pos="576"/>
        </w:tabs>
        <w:rPr>
          <w:b/>
        </w:rPr>
      </w:pPr>
      <w:r w:rsidRPr="00202284">
        <w:rPr>
          <w:sz w:val="16"/>
          <w:szCs w:val="16"/>
          <w:lang w:eastAsia="zh-TW"/>
        </w:rPr>
        <w:pict>
          <v:shape id="_x0000_s1038" type="#_x0000_t202" style="position:absolute;left:0;text-align:left;margin-left:68.6pt;margin-top:2.7pt;width:186.35pt;height:30.95pt;z-index:251672576;mso-width-percent:400;mso-height-percent:200;mso-width-percent:400;mso-height-percent:200;mso-width-relative:margin;mso-height-relative:margin" strokecolor="white [3212]">
            <v:textbox style="mso-fit-shape-to-text:t">
              <w:txbxContent>
                <w:p w:rsidR="00202284" w:rsidRPr="00202284" w:rsidRDefault="00202284" w:rsidP="00202284">
                  <w:r>
                    <w:t>Fig.1 (a): Hind High Vacuum coating unit model 12A4D</w:t>
                  </w:r>
                </w:p>
              </w:txbxContent>
            </v:textbox>
          </v:shape>
        </w:pict>
      </w:r>
      <w:r w:rsidRPr="00202284">
        <w:rPr>
          <w:b/>
        </w:rPr>
        <w:tab/>
      </w:r>
      <w:r w:rsidRPr="00202284">
        <w:rPr>
          <w:b/>
        </w:rPr>
        <w:tab/>
      </w:r>
    </w:p>
    <w:p w:rsidR="00202284" w:rsidRDefault="00202284" w:rsidP="00202284">
      <w:pPr>
        <w:pStyle w:val="Heading1"/>
        <w:numPr>
          <w:ilvl w:val="0"/>
          <w:numId w:val="0"/>
        </w:numPr>
        <w:tabs>
          <w:tab w:val="num" w:pos="576"/>
        </w:tabs>
        <w:jc w:val="left"/>
        <w:rPr>
          <w:b/>
        </w:rPr>
      </w:pPr>
      <w:r>
        <w:rPr>
          <w:sz w:val="16"/>
          <w:szCs w:val="16"/>
        </w:rPr>
        <w:t xml:space="preserve">                                            </w:t>
      </w:r>
      <w:r>
        <w:rPr>
          <w:sz w:val="16"/>
          <w:szCs w:val="16"/>
        </w:rPr>
        <w:tab/>
      </w:r>
      <w:r>
        <w:rPr>
          <w:sz w:val="16"/>
          <w:szCs w:val="16"/>
        </w:rPr>
        <w:tab/>
      </w:r>
    </w:p>
    <w:p w:rsidR="00CE2A62" w:rsidRPr="00B90C47" w:rsidRDefault="00E84955" w:rsidP="00CE2A62">
      <w:pPr>
        <w:pStyle w:val="Heading1"/>
        <w:numPr>
          <w:ilvl w:val="0"/>
          <w:numId w:val="0"/>
        </w:numPr>
        <w:tabs>
          <w:tab w:val="num" w:pos="576"/>
        </w:tabs>
        <w:rPr>
          <w:b/>
        </w:rPr>
      </w:pPr>
      <w:r>
        <w:rPr>
          <w:b/>
        </w:rPr>
        <w:t xml:space="preserve">III. </w:t>
      </w:r>
      <w:r w:rsidR="00CE2A62" w:rsidRPr="00B90C47">
        <w:rPr>
          <w:b/>
        </w:rPr>
        <w:t>EXPERIMENTAL RESULT</w:t>
      </w:r>
    </w:p>
    <w:p w:rsidR="00CE2A62" w:rsidRPr="005F3D41" w:rsidRDefault="00CE2A62" w:rsidP="00CE2A62">
      <w:pPr>
        <w:autoSpaceDE w:val="0"/>
        <w:autoSpaceDN w:val="0"/>
        <w:adjustRightInd w:val="0"/>
        <w:ind w:firstLine="360"/>
        <w:jc w:val="both"/>
      </w:pPr>
    </w:p>
    <w:p w:rsidR="00CE2A62" w:rsidRPr="00B90C47" w:rsidRDefault="00CE2A62" w:rsidP="00CE2A62">
      <w:pPr>
        <w:pStyle w:val="ListParagraph"/>
        <w:numPr>
          <w:ilvl w:val="0"/>
          <w:numId w:val="3"/>
        </w:numPr>
        <w:rPr>
          <w:rFonts w:ascii="Times New Roman" w:hAnsi="Times New Roman" w:cs="Times New Roman"/>
          <w:b/>
          <w:sz w:val="20"/>
          <w:szCs w:val="20"/>
        </w:rPr>
      </w:pPr>
      <w:r w:rsidRPr="00B90C47">
        <w:rPr>
          <w:rFonts w:ascii="Times New Roman" w:hAnsi="Times New Roman" w:cs="Times New Roman"/>
          <w:b/>
          <w:sz w:val="20"/>
          <w:szCs w:val="20"/>
        </w:rPr>
        <w:t>Structural properties:</w:t>
      </w:r>
    </w:p>
    <w:p w:rsidR="00CE2A62" w:rsidRPr="005F3D41" w:rsidRDefault="00CE2A62" w:rsidP="00CE2A62">
      <w:pPr>
        <w:spacing w:line="276" w:lineRule="auto"/>
        <w:ind w:firstLine="360"/>
        <w:jc w:val="both"/>
      </w:pPr>
      <w:r w:rsidRPr="005F3D41">
        <w:t>The X- ray diffraction (XRD) pattern of SnO</w:t>
      </w:r>
      <w:r w:rsidRPr="005F3D41">
        <w:rPr>
          <w:vertAlign w:val="subscript"/>
        </w:rPr>
        <w:t>2</w:t>
      </w:r>
      <w:r w:rsidRPr="005F3D41">
        <w:t xml:space="preserve"> thin films are shown in below fig.</w:t>
      </w:r>
      <w:r w:rsidR="00F87030">
        <w:t>2</w:t>
      </w:r>
      <w:r w:rsidRPr="005F3D41">
        <w:t xml:space="preserve">. (a) </w:t>
      </w:r>
      <w:r>
        <w:t xml:space="preserve"> </w:t>
      </w:r>
      <w:r w:rsidRPr="005F3D41">
        <w:t>&amp; (b). The peaks at 2Ө values of 29.2 ˚, 31.24 ˚, and 34.6 ˚ can be associated with (111), (020), and (002) respectively. The SnO</w:t>
      </w:r>
      <w:r w:rsidRPr="005F3D41">
        <w:rPr>
          <w:vertAlign w:val="subscript"/>
        </w:rPr>
        <w:t>2</w:t>
      </w:r>
      <w:r w:rsidRPr="005F3D41">
        <w:t xml:space="preserve"> product shows orthorhombic structure which is in good agreement with JCPDS 00-029-1484 </w:t>
      </w:r>
      <w:r>
        <w:t>.</w:t>
      </w:r>
      <w:r w:rsidRPr="005F3D41">
        <w:t xml:space="preserve">Data average particle size (D) was determined using the Scherer’s equation </w:t>
      </w:r>
    </w:p>
    <w:p w:rsidR="00CE2A62" w:rsidRPr="005F3D41" w:rsidRDefault="00CE2A62" w:rsidP="00CE2A62">
      <w:pPr>
        <w:jc w:val="both"/>
      </w:pPr>
      <w:r w:rsidRPr="005F3D41">
        <w:tab/>
      </w:r>
      <w:r w:rsidRPr="005F3D41">
        <w:tab/>
      </w:r>
      <w:r w:rsidRPr="005F3D41">
        <w:tab/>
      </w:r>
    </w:p>
    <w:p w:rsidR="00CE2A62" w:rsidRPr="0000232C" w:rsidRDefault="00EF51AB" w:rsidP="00CE2A62">
      <w:pPr>
        <w:rPr>
          <w:sz w:val="24"/>
          <w:szCs w:val="24"/>
        </w:rPr>
      </w:pPr>
      <w:r w:rsidRPr="00EF51AB">
        <w:rPr>
          <w:rFonts w:asciiTheme="minorHAnsi" w:hAnsiTheme="minorHAnsi" w:cstheme="minorBidi"/>
          <w:noProof/>
          <w:sz w:val="22"/>
          <w:szCs w:val="22"/>
          <w:lang w:eastAsia="zh-TW"/>
        </w:rPr>
        <w:pict>
          <v:shape id="_x0000_s1026" type="#_x0000_t202" style="position:absolute;left:0;text-align:left;margin-left:363.75pt;margin-top:1.3pt;width:56.6pt;height:18.7pt;z-index:251660288;mso-height-percent:200;mso-height-percent:200;mso-width-relative:margin;mso-height-relative:margin" stroked="f">
            <v:textbox style="mso-next-textbox:#_x0000_s1026;mso-fit-shape-to-text:t">
              <w:txbxContent>
                <w:p w:rsidR="00CE2A62" w:rsidRDefault="00CE2A62" w:rsidP="00CE2A62">
                  <w:r>
                    <w:t>(1)</w:t>
                  </w:r>
                </w:p>
              </w:txbxContent>
            </v:textbox>
          </v:shape>
        </w:pict>
      </w:r>
      <w:r w:rsidR="00CE2A62" w:rsidRPr="00B90C47">
        <w:rPr>
          <w:position w:val="-28"/>
          <w:sz w:val="18"/>
          <w:szCs w:val="18"/>
        </w:rPr>
        <w:object w:dxaOrig="11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33.75pt" o:ole="">
            <v:imagedata r:id="rId8" o:title=""/>
          </v:shape>
          <o:OLEObject Type="Embed" ProgID="Equation.3" ShapeID="_x0000_i1025" DrawAspect="Content" ObjectID="_1600086894" r:id="rId9"/>
        </w:object>
      </w:r>
    </w:p>
    <w:p w:rsidR="00CE2A62" w:rsidRPr="003D59F9" w:rsidRDefault="00CE2A62" w:rsidP="00CE2A62">
      <w:pPr>
        <w:tabs>
          <w:tab w:val="left" w:pos="7380"/>
        </w:tabs>
        <w:ind w:left="450"/>
        <w:rPr>
          <w:position w:val="-32"/>
          <w:sz w:val="24"/>
          <w:szCs w:val="24"/>
        </w:rPr>
      </w:pPr>
    </w:p>
    <w:p w:rsidR="00CE2A62" w:rsidRPr="00B90C47" w:rsidRDefault="00CE2A62" w:rsidP="00CE2A62">
      <w:pPr>
        <w:spacing w:line="276" w:lineRule="auto"/>
        <w:jc w:val="both"/>
      </w:pPr>
      <w:r w:rsidRPr="00B90C47">
        <w:t>Where D is the Crystallite size, 0.9 is the shape factor, λ is the X-ray wavelength, β is the full width at half maximum of the diffraction peak, and Ө is the Bragg diffraction angle</w:t>
      </w:r>
      <w:r w:rsidRPr="00CE2A62">
        <w:t xml:space="preserve"> </w:t>
      </w:r>
      <w:r w:rsidRPr="00B90C47">
        <w:t xml:space="preserve">in degree. The average particle size was found to be in the range of 82 nm.   </w:t>
      </w:r>
    </w:p>
    <w:p w:rsidR="00CE2A62" w:rsidRDefault="00CE2A62" w:rsidP="00CE2A62">
      <w:pPr>
        <w:autoSpaceDE w:val="0"/>
        <w:autoSpaceDN w:val="0"/>
        <w:adjustRightInd w:val="0"/>
        <w:ind w:firstLine="360"/>
        <w:jc w:val="both"/>
      </w:pPr>
      <w:r>
        <w:object w:dxaOrig="6336" w:dyaOrig="4896">
          <v:shape id="_x0000_i1026" type="#_x0000_t75" style="width:193.5pt;height:153.75pt" o:ole="">
            <v:imagedata r:id="rId10" o:title=""/>
          </v:shape>
          <o:OLEObject Type="Embed" ProgID="Origin50.Graph" ShapeID="_x0000_i1026" DrawAspect="Content" ObjectID="_1600086895" r:id="rId11"/>
        </w:object>
      </w:r>
      <w:r>
        <w:object w:dxaOrig="6336" w:dyaOrig="4896">
          <v:shape id="_x0000_i1027" type="#_x0000_t75" style="width:183.75pt;height:163.5pt" o:ole="">
            <v:imagedata r:id="rId12" o:title=""/>
          </v:shape>
          <o:OLEObject Type="Embed" ProgID="Origin50.Graph" ShapeID="_x0000_i1027" DrawAspect="Content" ObjectID="_1600086896" r:id="rId13"/>
        </w:object>
      </w:r>
    </w:p>
    <w:p w:rsidR="00CE2A62" w:rsidRPr="00CE2A62" w:rsidRDefault="00CE2A62" w:rsidP="00CE2A62"/>
    <w:p w:rsidR="00CE2A62" w:rsidRPr="00CE2A62" w:rsidRDefault="00EF51AB" w:rsidP="00CE2A62">
      <w:r>
        <w:rPr>
          <w:noProof/>
        </w:rPr>
        <w:pict>
          <v:shape id="_x0000_s1028" type="#_x0000_t202" style="position:absolute;left:0;text-align:left;margin-left:242.05pt;margin-top:1.6pt;width:162.2pt;height:19.5pt;z-index:251663360;mso-width-relative:margin;mso-height-relative:margin" strokecolor="white [3212]">
            <v:textbox>
              <w:txbxContent>
                <w:p w:rsidR="00CE2A62" w:rsidRPr="00CE2A62" w:rsidRDefault="00CE2A62" w:rsidP="00CE2A62">
                  <w:r w:rsidRPr="00305243">
                    <w:t xml:space="preserve">Figure </w:t>
                  </w:r>
                  <w:r w:rsidR="00F87030">
                    <w:t>2</w:t>
                  </w:r>
                  <w:r>
                    <w:t>(b)</w:t>
                  </w:r>
                  <w:r w:rsidR="00450451">
                    <w:t xml:space="preserve">: </w:t>
                  </w:r>
                  <w:r w:rsidRPr="00305243">
                    <w:t>XRD Pattern of SnO2 (WA)</w:t>
                  </w:r>
                </w:p>
              </w:txbxContent>
            </v:textbox>
          </v:shape>
        </w:pict>
      </w:r>
      <w:r>
        <w:rPr>
          <w:noProof/>
          <w:lang w:eastAsia="zh-TW"/>
        </w:rPr>
        <w:pict>
          <v:shape id="_x0000_s1027" type="#_x0000_t202" style="position:absolute;left:0;text-align:left;margin-left:26.05pt;margin-top:1.6pt;width:179.45pt;height:19.5pt;z-index:251662336;mso-width-relative:margin;mso-height-relative:margin" strokecolor="white [3212]">
            <v:textbox>
              <w:txbxContent>
                <w:p w:rsidR="00CE2A62" w:rsidRDefault="00CE2A62">
                  <w:r w:rsidRPr="00305243">
                    <w:t xml:space="preserve">Figure </w:t>
                  </w:r>
                  <w:r w:rsidR="00F87030">
                    <w:t>2</w:t>
                  </w:r>
                  <w:r>
                    <w:t>(a)</w:t>
                  </w:r>
                  <w:r w:rsidR="00450451">
                    <w:t xml:space="preserve">: </w:t>
                  </w:r>
                  <w:r w:rsidRPr="00305243">
                    <w:t>XRD Pattern of SnO2</w:t>
                  </w:r>
                  <w:r>
                    <w:t xml:space="preserve"> </w:t>
                  </w:r>
                  <w:r w:rsidRPr="00305243">
                    <w:t>(Annealing)</w:t>
                  </w:r>
                </w:p>
              </w:txbxContent>
            </v:textbox>
          </v:shape>
        </w:pict>
      </w:r>
    </w:p>
    <w:p w:rsidR="00CE2A62" w:rsidRPr="00CE2A62" w:rsidRDefault="00CE2A62" w:rsidP="00CE2A62"/>
    <w:p w:rsidR="008C0FD1" w:rsidRPr="00511818" w:rsidRDefault="00511818" w:rsidP="00511818">
      <w:pPr>
        <w:spacing w:before="240"/>
        <w:ind w:left="360"/>
        <w:jc w:val="both"/>
        <w:rPr>
          <w:b/>
        </w:rPr>
      </w:pPr>
      <w:r>
        <w:t>b)</w:t>
      </w:r>
      <w:r w:rsidR="008C0FD1">
        <w:tab/>
      </w:r>
      <w:r w:rsidR="008C0FD1" w:rsidRPr="00511818">
        <w:rPr>
          <w:b/>
        </w:rPr>
        <w:t>Optical Properties:</w:t>
      </w:r>
    </w:p>
    <w:p w:rsidR="008C0FD1" w:rsidRPr="00305243" w:rsidRDefault="00BE51AF" w:rsidP="00450451">
      <w:pPr>
        <w:autoSpaceDE w:val="0"/>
        <w:autoSpaceDN w:val="0"/>
        <w:adjustRightInd w:val="0"/>
        <w:jc w:val="left"/>
      </w:pPr>
      <w:r>
        <w:rPr>
          <w:rFonts w:ascii="TimesNewRoman" w:eastAsiaTheme="minorHAnsi" w:hAnsi="TimesNewRoman" w:cs="TimesNewRoman"/>
        </w:rPr>
        <w:tab/>
      </w:r>
      <w:r w:rsidRPr="00BE51AF">
        <w:rPr>
          <w:rFonts w:ascii="TimesNewRoman" w:eastAsiaTheme="minorHAnsi" w:hAnsi="TimesNewRoman" w:cs="TimesNewRoman"/>
        </w:rPr>
        <w:t>Fig.</w:t>
      </w:r>
      <w:r w:rsidR="00F87030">
        <w:rPr>
          <w:rFonts w:ascii="TimesNewRoman" w:eastAsiaTheme="minorHAnsi" w:hAnsi="TimesNewRoman" w:cs="TimesNewRoman"/>
        </w:rPr>
        <w:t>3</w:t>
      </w:r>
      <w:r w:rsidRPr="00BE51AF">
        <w:rPr>
          <w:rFonts w:ascii="TimesNewRoman" w:eastAsiaTheme="minorHAnsi" w:hAnsi="TimesNewRoman" w:cs="TimesNewRoman"/>
        </w:rPr>
        <w:t xml:space="preserve"> shows the optical absorption spectra in the visible light region (300 nm- 800nm) for sample annealed at 400 </w:t>
      </w:r>
      <w:r w:rsidRPr="00BE51AF">
        <w:rPr>
          <w:rFonts w:ascii="TimesNewRoman" w:eastAsiaTheme="minorHAnsi" w:hAnsi="TimesNewRoman" w:cs="TimesNewRoman"/>
          <w:vertAlign w:val="superscript"/>
        </w:rPr>
        <w:t xml:space="preserve">0 </w:t>
      </w:r>
      <w:r w:rsidRPr="00BE51AF">
        <w:rPr>
          <w:rFonts w:ascii="TimesNewRoman" w:eastAsiaTheme="minorHAnsi" w:hAnsi="TimesNewRoman" w:cs="TimesNewRoman"/>
        </w:rPr>
        <w:t xml:space="preserve">C. It shows the film annealed at 400 </w:t>
      </w:r>
      <w:r w:rsidRPr="00BE51AF">
        <w:rPr>
          <w:rFonts w:ascii="TimesNewRoman" w:eastAsiaTheme="minorHAnsi" w:hAnsi="TimesNewRoman" w:cs="TimesNewRoman"/>
          <w:vertAlign w:val="superscript"/>
        </w:rPr>
        <w:t xml:space="preserve">0 </w:t>
      </w:r>
      <w:r w:rsidRPr="00BE51AF">
        <w:rPr>
          <w:rFonts w:ascii="TimesNewRoman" w:eastAsiaTheme="minorHAnsi" w:hAnsi="TimesNewRoman" w:cs="TimesNewRoman"/>
        </w:rPr>
        <w:t>C exhibits lowest absorption (i.e. highest transmittance) in the range of 500</w:t>
      </w:r>
      <w:r>
        <w:rPr>
          <w:rFonts w:ascii="TimesNewRoman" w:eastAsiaTheme="minorHAnsi" w:hAnsi="TimesNewRoman" w:cs="TimesNewRoman"/>
        </w:rPr>
        <w:t xml:space="preserve"> </w:t>
      </w:r>
      <w:r w:rsidRPr="00BE51AF">
        <w:rPr>
          <w:rFonts w:ascii="TimesNewRoman" w:eastAsiaTheme="minorHAnsi" w:hAnsi="TimesNewRoman" w:cs="TimesNewRoman"/>
        </w:rPr>
        <w:t>nm – 700</w:t>
      </w:r>
      <w:r>
        <w:rPr>
          <w:rFonts w:ascii="TimesNewRoman" w:eastAsiaTheme="minorHAnsi" w:hAnsi="TimesNewRoman" w:cs="TimesNewRoman"/>
        </w:rPr>
        <w:t xml:space="preserve"> </w:t>
      </w:r>
      <w:r w:rsidR="00DE0074">
        <w:rPr>
          <w:rFonts w:ascii="TimesNewRoman" w:eastAsiaTheme="minorHAnsi" w:hAnsi="TimesNewRoman" w:cs="TimesNewRoman"/>
        </w:rPr>
        <w:t xml:space="preserve">nm with </w:t>
      </w:r>
      <w:r w:rsidR="00DE0074" w:rsidRPr="00BE51AF">
        <w:rPr>
          <w:rFonts w:ascii="TimesNewRoman" w:eastAsiaTheme="minorHAnsi" w:hAnsi="TimesNewRoman" w:cs="TimesNewRoman"/>
        </w:rPr>
        <w:t>maximum</w:t>
      </w:r>
      <w:r w:rsidRPr="00BE51AF">
        <w:rPr>
          <w:rFonts w:ascii="TimesNewRoman" w:eastAsiaTheme="minorHAnsi" w:hAnsi="TimesNewRoman" w:cs="TimesNewRoman"/>
        </w:rPr>
        <w:t xml:space="preserve"> transmittance is 80%. </w:t>
      </w:r>
    </w:p>
    <w:p w:rsidR="008C0FD1" w:rsidRPr="00305243" w:rsidRDefault="008C0FD1" w:rsidP="00511818">
      <w:pPr>
        <w:pStyle w:val="BodyText"/>
        <w:jc w:val="center"/>
      </w:pPr>
      <w:r>
        <w:object w:dxaOrig="6336" w:dyaOrig="4896">
          <v:shape id="_x0000_i1028" type="#_x0000_t75" style="width:213pt;height:138pt" o:ole="">
            <v:imagedata r:id="rId14" o:title=""/>
          </v:shape>
          <o:OLEObject Type="Embed" ProgID="Origin50.Graph" ShapeID="_x0000_i1028" DrawAspect="Content" ObjectID="_1600086897" r:id="rId15"/>
        </w:object>
      </w:r>
    </w:p>
    <w:p w:rsidR="008C0FD1" w:rsidRDefault="008C0FD1" w:rsidP="008C0FD1">
      <w:pPr>
        <w:pStyle w:val="BodyText"/>
      </w:pPr>
    </w:p>
    <w:p w:rsidR="00BE51AF" w:rsidRPr="00DE0074" w:rsidRDefault="00DE0074" w:rsidP="00BE51AF">
      <w:pPr>
        <w:rPr>
          <w:sz w:val="16"/>
          <w:szCs w:val="16"/>
          <w:vertAlign w:val="subscript"/>
        </w:rPr>
      </w:pPr>
      <w:r w:rsidRPr="004C010D">
        <w:t xml:space="preserve">Figure </w:t>
      </w:r>
      <w:r w:rsidR="00F87030">
        <w:t>3</w:t>
      </w:r>
      <w:r w:rsidR="00450451">
        <w:t>:</w:t>
      </w:r>
      <w:r w:rsidRPr="00DE0074">
        <w:rPr>
          <w:rFonts w:ascii="TimesNewRoman" w:eastAsiaTheme="minorHAnsi" w:hAnsi="TimesNewRoman" w:cs="TimesNewRoman"/>
        </w:rPr>
        <w:t xml:space="preserve"> </w:t>
      </w:r>
      <w:r>
        <w:rPr>
          <w:rFonts w:ascii="TimesNewRoman" w:eastAsiaTheme="minorHAnsi" w:hAnsi="TimesNewRoman" w:cs="TimesNewRoman"/>
        </w:rPr>
        <w:t>O</w:t>
      </w:r>
      <w:r w:rsidRPr="00BE51AF">
        <w:rPr>
          <w:rFonts w:ascii="TimesNewRoman" w:eastAsiaTheme="minorHAnsi" w:hAnsi="TimesNewRoman" w:cs="TimesNewRoman"/>
        </w:rPr>
        <w:t>ptical absorption spectra</w:t>
      </w:r>
      <w:r>
        <w:rPr>
          <w:rFonts w:ascii="TimesNewRoman" w:eastAsiaTheme="minorHAnsi" w:hAnsi="TimesNewRoman" w:cs="TimesNewRoman"/>
        </w:rPr>
        <w:t xml:space="preserve"> of SnO</w:t>
      </w:r>
      <w:r>
        <w:rPr>
          <w:rFonts w:ascii="TimesNewRoman" w:eastAsiaTheme="minorHAnsi" w:hAnsi="TimesNewRoman" w:cs="TimesNewRoman"/>
          <w:vertAlign w:val="subscript"/>
        </w:rPr>
        <w:t>2</w:t>
      </w:r>
    </w:p>
    <w:p w:rsidR="006F71C7" w:rsidRDefault="006F71C7" w:rsidP="008C0FD1">
      <w:pPr>
        <w:pStyle w:val="Caption"/>
        <w:tabs>
          <w:tab w:val="left" w:pos="765"/>
          <w:tab w:val="center" w:pos="4680"/>
        </w:tabs>
        <w:jc w:val="both"/>
        <w:rPr>
          <w:b w:val="0"/>
          <w:color w:val="auto"/>
          <w:sz w:val="20"/>
          <w:szCs w:val="20"/>
        </w:rPr>
      </w:pPr>
      <w:r>
        <w:rPr>
          <w:b w:val="0"/>
          <w:color w:val="auto"/>
          <w:sz w:val="20"/>
          <w:szCs w:val="20"/>
        </w:rPr>
        <w:tab/>
      </w:r>
    </w:p>
    <w:p w:rsidR="00CE2A62" w:rsidRPr="008C0FD1" w:rsidRDefault="006F71C7" w:rsidP="008C0FD1">
      <w:pPr>
        <w:pStyle w:val="Caption"/>
        <w:tabs>
          <w:tab w:val="left" w:pos="765"/>
          <w:tab w:val="center" w:pos="4680"/>
        </w:tabs>
        <w:jc w:val="both"/>
        <w:rPr>
          <w:b w:val="0"/>
          <w:color w:val="auto"/>
          <w:sz w:val="20"/>
          <w:szCs w:val="20"/>
        </w:rPr>
      </w:pPr>
      <w:r>
        <w:rPr>
          <w:b w:val="0"/>
          <w:color w:val="auto"/>
          <w:sz w:val="20"/>
          <w:szCs w:val="20"/>
        </w:rPr>
        <w:tab/>
      </w:r>
      <w:r w:rsidR="008C0FD1" w:rsidRPr="008C0FD1">
        <w:rPr>
          <w:b w:val="0"/>
          <w:color w:val="auto"/>
          <w:sz w:val="20"/>
          <w:szCs w:val="20"/>
        </w:rPr>
        <w:t>It has been observed that the band gap for SnO</w:t>
      </w:r>
      <w:r w:rsidR="008C0FD1" w:rsidRPr="008C0FD1">
        <w:rPr>
          <w:b w:val="0"/>
          <w:color w:val="auto"/>
          <w:sz w:val="20"/>
          <w:szCs w:val="20"/>
          <w:vertAlign w:val="subscript"/>
        </w:rPr>
        <w:t>2</w:t>
      </w:r>
      <w:r w:rsidR="008C0FD1" w:rsidRPr="008C0FD1">
        <w:rPr>
          <w:b w:val="0"/>
          <w:color w:val="auto"/>
          <w:sz w:val="20"/>
          <w:szCs w:val="20"/>
        </w:rPr>
        <w:t xml:space="preserve"> was 3.09 eV at 400˚C temperatures and 3.4 eV at ambient temperature (fig.</w:t>
      </w:r>
      <w:r w:rsidR="00450451">
        <w:rPr>
          <w:b w:val="0"/>
          <w:color w:val="auto"/>
          <w:sz w:val="20"/>
          <w:szCs w:val="20"/>
        </w:rPr>
        <w:t>3</w:t>
      </w:r>
      <w:r w:rsidR="008C0FD1" w:rsidRPr="008C0FD1">
        <w:rPr>
          <w:b w:val="0"/>
          <w:color w:val="auto"/>
          <w:sz w:val="20"/>
          <w:szCs w:val="20"/>
        </w:rPr>
        <w:t>.). This less band gap of thin films</w:t>
      </w:r>
      <w:r w:rsidR="008C0FD1" w:rsidRPr="008C0FD1">
        <w:rPr>
          <w:sz w:val="20"/>
          <w:szCs w:val="20"/>
        </w:rPr>
        <w:t xml:space="preserve"> </w:t>
      </w:r>
      <w:r w:rsidR="008C0FD1" w:rsidRPr="008C0FD1">
        <w:rPr>
          <w:b w:val="0"/>
          <w:color w:val="auto"/>
          <w:sz w:val="20"/>
          <w:szCs w:val="20"/>
        </w:rPr>
        <w:t>deposited by thermal evaporation technique may be due to improvement of the degree of crystallization and growth of grain</w:t>
      </w:r>
      <w:r w:rsidR="00CE2A62" w:rsidRPr="008C0FD1">
        <w:rPr>
          <w:b w:val="0"/>
          <w:color w:val="auto"/>
          <w:sz w:val="20"/>
          <w:szCs w:val="20"/>
        </w:rPr>
        <w:tab/>
      </w:r>
      <w:r w:rsidR="00CE2A62" w:rsidRPr="008C0FD1">
        <w:rPr>
          <w:b w:val="0"/>
          <w:color w:val="auto"/>
          <w:sz w:val="20"/>
          <w:szCs w:val="20"/>
        </w:rPr>
        <w:tab/>
      </w:r>
    </w:p>
    <w:p w:rsidR="008C0FD1" w:rsidRDefault="008C0FD1" w:rsidP="008C0FD1">
      <w:pPr>
        <w:tabs>
          <w:tab w:val="left" w:pos="900"/>
          <w:tab w:val="center" w:pos="4680"/>
        </w:tabs>
      </w:pPr>
    </w:p>
    <w:p w:rsidR="008C0FD1" w:rsidRDefault="008C0FD1" w:rsidP="008C0FD1">
      <w:pPr>
        <w:tabs>
          <w:tab w:val="left" w:pos="900"/>
          <w:tab w:val="center" w:pos="4680"/>
        </w:tabs>
      </w:pPr>
    </w:p>
    <w:p w:rsidR="008C0FD1" w:rsidRDefault="008C0FD1" w:rsidP="008C0FD1">
      <w:pPr>
        <w:tabs>
          <w:tab w:val="left" w:pos="900"/>
          <w:tab w:val="center" w:pos="4680"/>
        </w:tabs>
        <w:jc w:val="both"/>
      </w:pPr>
      <w:r>
        <w:object w:dxaOrig="6336" w:dyaOrig="4896">
          <v:shape id="_x0000_i1029" type="#_x0000_t75" style="width:219pt;height:193.5pt" o:ole="">
            <v:imagedata r:id="rId16" o:title=""/>
          </v:shape>
          <o:OLEObject Type="Embed" ProgID="Origin50.Graph" ShapeID="_x0000_i1029" DrawAspect="Content" ObjectID="_1600086898" r:id="rId17"/>
        </w:object>
      </w:r>
      <w:r>
        <w:object w:dxaOrig="6336" w:dyaOrig="4896">
          <v:shape id="_x0000_i1030" type="#_x0000_t75" style="width:209.25pt;height:192pt" o:ole="">
            <v:imagedata r:id="rId18" o:title=""/>
          </v:shape>
          <o:OLEObject Type="Embed" ProgID="Origin50.Graph" ShapeID="_x0000_i1030" DrawAspect="Content" ObjectID="_1600086899" r:id="rId19"/>
        </w:object>
      </w:r>
    </w:p>
    <w:p w:rsidR="008C0FD1" w:rsidRDefault="00EF51AB" w:rsidP="008C0FD1">
      <w:pPr>
        <w:tabs>
          <w:tab w:val="left" w:pos="900"/>
          <w:tab w:val="center" w:pos="4680"/>
        </w:tabs>
      </w:pPr>
      <w:r>
        <w:rPr>
          <w:noProof/>
          <w:lang w:eastAsia="zh-TW"/>
        </w:rPr>
        <w:pict>
          <v:shape id="_x0000_s1030" type="#_x0000_t202" style="position:absolute;left:0;text-align:left;margin-left:241.3pt;margin-top:7.95pt;width:186.35pt;height:52.45pt;z-index:251667456;mso-width-percent:400;mso-height-percent:200;mso-width-percent:400;mso-height-percent:200;mso-width-relative:margin;mso-height-relative:margin" strokecolor="white [3212]">
            <v:textbox style="mso-fit-shape-to-text:t">
              <w:txbxContent>
                <w:p w:rsidR="008C0FD1" w:rsidRDefault="00450451" w:rsidP="008C0FD1">
                  <w:pPr>
                    <w:pStyle w:val="Caption"/>
                    <w:rPr>
                      <w:color w:val="auto"/>
                      <w:sz w:val="20"/>
                      <w:szCs w:val="20"/>
                    </w:rPr>
                  </w:pPr>
                  <w:r>
                    <w:rPr>
                      <w:color w:val="auto"/>
                      <w:sz w:val="20"/>
                      <w:szCs w:val="20"/>
                    </w:rPr>
                    <w:t xml:space="preserve">Figure </w:t>
                  </w:r>
                  <w:r w:rsidR="00F87030">
                    <w:rPr>
                      <w:color w:val="auto"/>
                      <w:sz w:val="20"/>
                      <w:szCs w:val="20"/>
                    </w:rPr>
                    <w:t>4</w:t>
                  </w:r>
                  <w:r w:rsidR="008C0FD1" w:rsidRPr="004C010D">
                    <w:rPr>
                      <w:color w:val="auto"/>
                      <w:sz w:val="20"/>
                      <w:szCs w:val="20"/>
                    </w:rPr>
                    <w:t>(a)</w:t>
                  </w:r>
                  <w:r w:rsidR="008C0FD1">
                    <w:rPr>
                      <w:color w:val="auto"/>
                      <w:sz w:val="20"/>
                      <w:szCs w:val="20"/>
                    </w:rPr>
                    <w:t xml:space="preserve"> </w:t>
                  </w:r>
                  <w:r w:rsidR="008C0FD1" w:rsidRPr="004C010D">
                    <w:rPr>
                      <w:color w:val="auto"/>
                      <w:sz w:val="20"/>
                      <w:szCs w:val="20"/>
                    </w:rPr>
                    <w:t>Energy band gap for SnO2 (annealed)</w:t>
                  </w:r>
                </w:p>
                <w:p w:rsidR="008C0FD1" w:rsidRDefault="008C0FD1"/>
              </w:txbxContent>
            </v:textbox>
          </v:shape>
        </w:pict>
      </w:r>
      <w:r>
        <w:rPr>
          <w:noProof/>
          <w:lang w:eastAsia="zh-TW"/>
        </w:rPr>
        <w:pict>
          <v:shape id="_x0000_s1029" type="#_x0000_t202" style="position:absolute;left:0;text-align:left;margin-left:4.5pt;margin-top:7.95pt;width:210.95pt;height:46.55pt;z-index:251665408;mso-width-relative:margin;mso-height-relative:margin" strokecolor="white [3212]">
            <v:textbox>
              <w:txbxContent>
                <w:p w:rsidR="008C0FD1" w:rsidRPr="004C010D" w:rsidRDefault="008C0FD1" w:rsidP="00450451">
                  <w:pPr>
                    <w:pStyle w:val="Caption"/>
                    <w:rPr>
                      <w:color w:val="auto"/>
                      <w:sz w:val="20"/>
                      <w:szCs w:val="20"/>
                    </w:rPr>
                  </w:pPr>
                  <w:r w:rsidRPr="004C010D">
                    <w:rPr>
                      <w:color w:val="auto"/>
                      <w:sz w:val="20"/>
                      <w:szCs w:val="20"/>
                    </w:rPr>
                    <w:t xml:space="preserve">Figure </w:t>
                  </w:r>
                  <w:r w:rsidR="00F87030">
                    <w:rPr>
                      <w:color w:val="auto"/>
                      <w:sz w:val="20"/>
                      <w:szCs w:val="20"/>
                    </w:rPr>
                    <w:t>4</w:t>
                  </w:r>
                  <w:r w:rsidRPr="004C010D">
                    <w:rPr>
                      <w:color w:val="auto"/>
                      <w:sz w:val="20"/>
                      <w:szCs w:val="20"/>
                    </w:rPr>
                    <w:t>(a)</w:t>
                  </w:r>
                  <w:r>
                    <w:rPr>
                      <w:color w:val="auto"/>
                      <w:sz w:val="20"/>
                      <w:szCs w:val="20"/>
                    </w:rPr>
                    <w:t xml:space="preserve"> </w:t>
                  </w:r>
                  <w:r w:rsidRPr="004C010D">
                    <w:rPr>
                      <w:color w:val="auto"/>
                      <w:sz w:val="20"/>
                      <w:szCs w:val="20"/>
                    </w:rPr>
                    <w:t>Energy band gap for SnO2 (without annealed)</w:t>
                  </w:r>
                </w:p>
                <w:p w:rsidR="008C0FD1" w:rsidRDefault="008C0FD1" w:rsidP="008C0FD1">
                  <w:pPr>
                    <w:jc w:val="left"/>
                  </w:pPr>
                </w:p>
              </w:txbxContent>
            </v:textbox>
          </v:shape>
        </w:pict>
      </w:r>
    </w:p>
    <w:p w:rsidR="008C0FD1" w:rsidRPr="008C0FD1" w:rsidRDefault="008C0FD1" w:rsidP="008C0FD1"/>
    <w:p w:rsidR="008C0FD1" w:rsidRPr="008C0FD1" w:rsidRDefault="008C0FD1" w:rsidP="008C0FD1"/>
    <w:p w:rsidR="008C0FD1" w:rsidRPr="008C0FD1" w:rsidRDefault="008C0FD1" w:rsidP="008C0FD1"/>
    <w:p w:rsidR="008C0FD1" w:rsidRPr="008C0FD1" w:rsidRDefault="008C0FD1" w:rsidP="008C0FD1"/>
    <w:p w:rsidR="008C0FD1" w:rsidRDefault="008C0FD1" w:rsidP="008C0FD1"/>
    <w:p w:rsidR="008C0FD1" w:rsidRPr="004C010D" w:rsidRDefault="008C0FD1" w:rsidP="00E84955">
      <w:pPr>
        <w:pStyle w:val="ListParagraph"/>
        <w:spacing w:before="30" w:after="30" w:line="360" w:lineRule="auto"/>
        <w:ind w:left="810"/>
        <w:jc w:val="center"/>
        <w:rPr>
          <w:rFonts w:ascii="Times New Roman" w:eastAsia="Arial Unicode MS" w:hAnsi="Times New Roman" w:cs="Times New Roman"/>
          <w:b/>
          <w:noProof/>
          <w:sz w:val="20"/>
          <w:szCs w:val="20"/>
          <w:lang w:eastAsia="en-IN"/>
        </w:rPr>
      </w:pPr>
      <w:r>
        <w:rPr>
          <w:rFonts w:ascii="Times New Roman" w:eastAsia="Arial Unicode MS" w:hAnsi="Times New Roman" w:cs="Times New Roman"/>
          <w:b/>
          <w:noProof/>
          <w:sz w:val="20"/>
          <w:szCs w:val="20"/>
          <w:lang w:eastAsia="en-IN"/>
        </w:rPr>
        <w:t xml:space="preserve">IV. </w:t>
      </w:r>
      <w:r w:rsidRPr="004C010D">
        <w:rPr>
          <w:rFonts w:ascii="Times New Roman" w:eastAsia="Arial Unicode MS" w:hAnsi="Times New Roman" w:cs="Times New Roman"/>
          <w:b/>
          <w:noProof/>
          <w:sz w:val="20"/>
          <w:szCs w:val="20"/>
          <w:lang w:eastAsia="en-IN"/>
        </w:rPr>
        <w:t>CONCLUSION</w:t>
      </w:r>
    </w:p>
    <w:p w:rsidR="008C0FD1" w:rsidRPr="00074AA1" w:rsidRDefault="008C0FD1" w:rsidP="008C0FD1">
      <w:pPr>
        <w:spacing w:line="360" w:lineRule="auto"/>
        <w:jc w:val="both"/>
        <w:rPr>
          <w:rFonts w:eastAsia="Times New Roman"/>
        </w:rPr>
      </w:pPr>
      <w:r w:rsidRPr="004C010D">
        <w:rPr>
          <w:rFonts w:eastAsia="Arial Unicode MS"/>
          <w:noProof/>
          <w:lang w:eastAsia="en-IN"/>
        </w:rPr>
        <w:t xml:space="preserve">In a present </w:t>
      </w:r>
      <w:r>
        <w:rPr>
          <w:rFonts w:eastAsia="Arial Unicode MS"/>
          <w:noProof/>
          <w:lang w:eastAsia="en-IN"/>
        </w:rPr>
        <w:t xml:space="preserve">work, </w:t>
      </w:r>
      <w:r w:rsidRPr="004C010D">
        <w:rPr>
          <w:rFonts w:eastAsia="Arial Unicode MS"/>
          <w:noProof/>
          <w:lang w:eastAsia="en-IN"/>
        </w:rPr>
        <w:t>we have carried out tin oxide thin film deposition using thermal evaporation method.</w:t>
      </w:r>
      <w:r w:rsidRPr="004C010D">
        <w:rPr>
          <w:rFonts w:eastAsia="Times New Roman"/>
        </w:rPr>
        <w:t xml:space="preserve"> </w:t>
      </w:r>
      <w:r w:rsidRPr="00F33FE7">
        <w:rPr>
          <w:rFonts w:eastAsia="Times New Roman"/>
        </w:rPr>
        <w:t>The structural</w:t>
      </w:r>
      <w:r w:rsidRPr="004C010D">
        <w:rPr>
          <w:rFonts w:eastAsia="Times New Roman"/>
        </w:rPr>
        <w:t xml:space="preserve"> and</w:t>
      </w:r>
      <w:r w:rsidRPr="00F33FE7">
        <w:rPr>
          <w:rFonts w:eastAsia="Times New Roman"/>
        </w:rPr>
        <w:t xml:space="preserve"> optical properties of a SnO2 sample were investigated</w:t>
      </w:r>
      <w:r>
        <w:rPr>
          <w:rFonts w:eastAsia="Times New Roman"/>
        </w:rPr>
        <w:t>.</w:t>
      </w:r>
      <w:r w:rsidRPr="00F33FE7">
        <w:rPr>
          <w:rFonts w:eastAsia="Times New Roman"/>
        </w:rPr>
        <w:t xml:space="preserve"> The XRD pattern of the prepared sample is indexed to the</w:t>
      </w:r>
      <w:r w:rsidRPr="004C010D">
        <w:t xml:space="preserve"> orthorhombic</w:t>
      </w:r>
      <w:r>
        <w:rPr>
          <w:rFonts w:eastAsia="Times New Roman"/>
        </w:rPr>
        <w:t xml:space="preserve"> structure of SnO2.</w:t>
      </w:r>
      <w:r w:rsidRPr="00F33FE7">
        <w:rPr>
          <w:rFonts w:eastAsia="Times New Roman"/>
        </w:rPr>
        <w:t xml:space="preserve"> The average particle </w:t>
      </w:r>
      <w:r w:rsidRPr="004C010D">
        <w:rPr>
          <w:rFonts w:eastAsia="Times New Roman"/>
        </w:rPr>
        <w:t>size</w:t>
      </w:r>
      <w:r w:rsidRPr="00F33FE7">
        <w:rPr>
          <w:rFonts w:eastAsia="Times New Roman"/>
        </w:rPr>
        <w:t xml:space="preserve"> </w:t>
      </w:r>
      <w:r>
        <w:rPr>
          <w:rFonts w:eastAsia="Times New Roman"/>
        </w:rPr>
        <w:t xml:space="preserve">is </w:t>
      </w:r>
      <w:r w:rsidRPr="004C010D">
        <w:rPr>
          <w:rFonts w:eastAsia="Times New Roman"/>
        </w:rPr>
        <w:t>82</w:t>
      </w:r>
      <w:r>
        <w:rPr>
          <w:rFonts w:eastAsia="Times New Roman"/>
        </w:rPr>
        <w:t xml:space="preserve"> nm</w:t>
      </w:r>
      <w:r w:rsidRPr="00F33FE7">
        <w:rPr>
          <w:rFonts w:eastAsia="Times New Roman"/>
        </w:rPr>
        <w:t xml:space="preserve"> of the SnO2 </w:t>
      </w:r>
      <w:r w:rsidRPr="004C010D">
        <w:rPr>
          <w:rFonts w:eastAsia="Times New Roman"/>
        </w:rPr>
        <w:t>Nanoparticles.</w:t>
      </w:r>
      <w:r w:rsidRPr="00F33FE7">
        <w:rPr>
          <w:rFonts w:eastAsia="Times New Roman"/>
        </w:rPr>
        <w:t xml:space="preserve"> The optical band</w:t>
      </w:r>
      <w:r w:rsidRPr="004C010D">
        <w:rPr>
          <w:rFonts w:eastAsia="Times New Roman"/>
        </w:rPr>
        <w:t xml:space="preserve"> </w:t>
      </w:r>
      <w:r w:rsidRPr="00F33FE7">
        <w:rPr>
          <w:rFonts w:eastAsia="Times New Roman"/>
        </w:rPr>
        <w:t xml:space="preserve">gap </w:t>
      </w:r>
      <w:r w:rsidRPr="004C010D">
        <w:rPr>
          <w:rFonts w:eastAsia="Times New Roman"/>
        </w:rPr>
        <w:t>of the</w:t>
      </w:r>
      <w:r w:rsidRPr="00F33FE7">
        <w:rPr>
          <w:rFonts w:eastAsia="Times New Roman"/>
        </w:rPr>
        <w:t xml:space="preserve"> SnO2 w</w:t>
      </w:r>
      <w:r w:rsidRPr="004C010D">
        <w:rPr>
          <w:rFonts w:eastAsia="Times New Roman"/>
        </w:rPr>
        <w:t>as</w:t>
      </w:r>
      <w:r w:rsidRPr="00F33FE7">
        <w:rPr>
          <w:rFonts w:eastAsia="Times New Roman"/>
        </w:rPr>
        <w:t xml:space="preserve"> found to be 3.</w:t>
      </w:r>
      <w:r>
        <w:rPr>
          <w:rFonts w:eastAsia="Times New Roman"/>
        </w:rPr>
        <w:t>09</w:t>
      </w:r>
      <w:r w:rsidRPr="00F33FE7">
        <w:rPr>
          <w:rFonts w:eastAsia="Times New Roman"/>
        </w:rPr>
        <w:t xml:space="preserve"> eV </w:t>
      </w:r>
      <w:r w:rsidRPr="004C010D">
        <w:t>at 400˚C temperature and 3.4 eV at ambient temperature.</w:t>
      </w:r>
      <w:r w:rsidR="00450451">
        <w:t xml:space="preserve"> The band gap decreases due to increase in grain size and </w:t>
      </w:r>
      <w:r w:rsidR="00450451" w:rsidRPr="008C0FD1">
        <w:t>improvement of the degree of crystallization</w:t>
      </w:r>
      <w:r w:rsidR="00450451">
        <w:t>.</w:t>
      </w:r>
      <w:r w:rsidR="00074AA1">
        <w:t xml:space="preserve"> The deposited </w:t>
      </w:r>
      <w:r w:rsidR="00074AA1" w:rsidRPr="00F33FE7">
        <w:rPr>
          <w:rFonts w:eastAsia="Times New Roman"/>
        </w:rPr>
        <w:t>SnO</w:t>
      </w:r>
      <w:r w:rsidR="00074AA1" w:rsidRPr="00074AA1">
        <w:rPr>
          <w:rFonts w:eastAsia="Times New Roman"/>
          <w:vertAlign w:val="subscript"/>
        </w:rPr>
        <w:t>2</w:t>
      </w:r>
      <w:r w:rsidR="00074AA1">
        <w:rPr>
          <w:rFonts w:eastAsia="Times New Roman"/>
        </w:rPr>
        <w:t xml:space="preserve"> films can be used for gas sensing [12] </w:t>
      </w:r>
    </w:p>
    <w:p w:rsidR="003317D8" w:rsidRPr="00DE044A" w:rsidRDefault="003317D8" w:rsidP="003317D8">
      <w:pPr>
        <w:pStyle w:val="Heading1"/>
        <w:numPr>
          <w:ilvl w:val="0"/>
          <w:numId w:val="0"/>
        </w:numPr>
        <w:jc w:val="both"/>
      </w:pPr>
      <w:r w:rsidRPr="00DE044A">
        <w:t>REFERENCE</w:t>
      </w:r>
      <w:r>
        <w:t>S</w:t>
      </w:r>
    </w:p>
    <w:p w:rsidR="008C0FD1" w:rsidRPr="008C0FD1" w:rsidRDefault="008C0FD1" w:rsidP="008C0FD1"/>
    <w:p w:rsidR="008C0FD1" w:rsidRDefault="008C0FD1" w:rsidP="008C0FD1"/>
    <w:p w:rsidR="008C0FD1" w:rsidRPr="003317D8" w:rsidRDefault="008C0FD1" w:rsidP="008C0FD1">
      <w:pPr>
        <w:autoSpaceDE w:val="0"/>
        <w:autoSpaceDN w:val="0"/>
        <w:adjustRightInd w:val="0"/>
        <w:spacing w:line="360" w:lineRule="auto"/>
        <w:jc w:val="both"/>
        <w:rPr>
          <w:sz w:val="16"/>
          <w:szCs w:val="16"/>
        </w:rPr>
      </w:pPr>
      <w:r w:rsidRPr="004C010D">
        <w:t>[1</w:t>
      </w:r>
      <w:proofErr w:type="gramStart"/>
      <w:r w:rsidRPr="003317D8">
        <w:rPr>
          <w:sz w:val="16"/>
          <w:szCs w:val="16"/>
        </w:rPr>
        <w:t xml:space="preserve">] </w:t>
      </w:r>
      <w:r w:rsidR="00D649CD">
        <w:rPr>
          <w:sz w:val="16"/>
          <w:szCs w:val="16"/>
        </w:rPr>
        <w:t xml:space="preserve"> </w:t>
      </w:r>
      <w:r w:rsidRPr="003317D8">
        <w:rPr>
          <w:sz w:val="16"/>
          <w:szCs w:val="16"/>
        </w:rPr>
        <w:t>S</w:t>
      </w:r>
      <w:proofErr w:type="gramEnd"/>
      <w:r w:rsidRPr="003317D8">
        <w:rPr>
          <w:sz w:val="16"/>
          <w:szCs w:val="16"/>
        </w:rPr>
        <w:t xml:space="preserve">. </w:t>
      </w:r>
      <w:proofErr w:type="spellStart"/>
      <w:r w:rsidRPr="003317D8">
        <w:rPr>
          <w:sz w:val="16"/>
          <w:szCs w:val="16"/>
        </w:rPr>
        <w:t>Phadke</w:t>
      </w:r>
      <w:proofErr w:type="spellEnd"/>
      <w:r w:rsidRPr="003317D8">
        <w:rPr>
          <w:sz w:val="16"/>
          <w:szCs w:val="16"/>
        </w:rPr>
        <w:t xml:space="preserve">, J.D. </w:t>
      </w:r>
      <w:proofErr w:type="spellStart"/>
      <w:r w:rsidRPr="003317D8">
        <w:rPr>
          <w:sz w:val="16"/>
          <w:szCs w:val="16"/>
        </w:rPr>
        <w:t>Sorge</w:t>
      </w:r>
      <w:proofErr w:type="spellEnd"/>
      <w:r w:rsidRPr="003317D8">
        <w:rPr>
          <w:sz w:val="16"/>
          <w:szCs w:val="16"/>
        </w:rPr>
        <w:t xml:space="preserve">, S. </w:t>
      </w:r>
      <w:proofErr w:type="spellStart"/>
      <w:r w:rsidRPr="003317D8">
        <w:rPr>
          <w:sz w:val="16"/>
          <w:szCs w:val="16"/>
        </w:rPr>
        <w:t>Hachtmann</w:t>
      </w:r>
      <w:proofErr w:type="spellEnd"/>
      <w:r w:rsidRPr="003317D8">
        <w:rPr>
          <w:sz w:val="16"/>
          <w:szCs w:val="16"/>
        </w:rPr>
        <w:t xml:space="preserve">, D.P. </w:t>
      </w:r>
      <w:proofErr w:type="spellStart"/>
      <w:r w:rsidRPr="003317D8">
        <w:rPr>
          <w:sz w:val="16"/>
          <w:szCs w:val="16"/>
        </w:rPr>
        <w:t>Birnie</w:t>
      </w:r>
      <w:proofErr w:type="spellEnd"/>
      <w:r w:rsidRPr="003317D8">
        <w:rPr>
          <w:sz w:val="16"/>
          <w:szCs w:val="16"/>
        </w:rPr>
        <w:t xml:space="preserve">, III. </w:t>
      </w:r>
      <w:proofErr w:type="gramStart"/>
      <w:r w:rsidRPr="003317D8">
        <w:rPr>
          <w:sz w:val="16"/>
          <w:szCs w:val="16"/>
        </w:rPr>
        <w:t>Broad band optical characterization of sol-gel TiO2 thin film microstructure evolution with temperature.</w:t>
      </w:r>
      <w:proofErr w:type="gramEnd"/>
      <w:r w:rsidRPr="003317D8">
        <w:rPr>
          <w:sz w:val="16"/>
          <w:szCs w:val="16"/>
        </w:rPr>
        <w:t xml:space="preserve"> </w:t>
      </w:r>
      <w:proofErr w:type="gramStart"/>
      <w:r w:rsidRPr="003317D8">
        <w:rPr>
          <w:sz w:val="16"/>
          <w:szCs w:val="16"/>
        </w:rPr>
        <w:t>Thin Solid Films.</w:t>
      </w:r>
      <w:proofErr w:type="gramEnd"/>
      <w:r w:rsidRPr="003317D8">
        <w:rPr>
          <w:sz w:val="16"/>
          <w:szCs w:val="16"/>
        </w:rPr>
        <w:t xml:space="preserve"> </w:t>
      </w:r>
      <w:proofErr w:type="gramStart"/>
      <w:r w:rsidRPr="003317D8">
        <w:rPr>
          <w:sz w:val="16"/>
          <w:szCs w:val="16"/>
        </w:rPr>
        <w:t>518  (</w:t>
      </w:r>
      <w:proofErr w:type="gramEnd"/>
      <w:r w:rsidRPr="003317D8">
        <w:rPr>
          <w:sz w:val="16"/>
          <w:szCs w:val="16"/>
        </w:rPr>
        <w:t>2010) , P5467.</w:t>
      </w:r>
    </w:p>
    <w:p w:rsidR="008C0FD1" w:rsidRPr="003317D8" w:rsidRDefault="008C0FD1" w:rsidP="008C0FD1">
      <w:pPr>
        <w:autoSpaceDE w:val="0"/>
        <w:autoSpaceDN w:val="0"/>
        <w:adjustRightInd w:val="0"/>
        <w:spacing w:line="360" w:lineRule="auto"/>
        <w:jc w:val="both"/>
        <w:rPr>
          <w:sz w:val="16"/>
          <w:szCs w:val="16"/>
        </w:rPr>
      </w:pPr>
      <w:r w:rsidRPr="003317D8">
        <w:rPr>
          <w:sz w:val="16"/>
          <w:szCs w:val="16"/>
        </w:rPr>
        <w:t xml:space="preserve">[2] </w:t>
      </w:r>
      <w:r w:rsidR="00D649CD">
        <w:rPr>
          <w:sz w:val="16"/>
          <w:szCs w:val="16"/>
        </w:rPr>
        <w:t xml:space="preserve"> </w:t>
      </w:r>
      <w:r w:rsidRPr="003317D8">
        <w:rPr>
          <w:sz w:val="16"/>
          <w:szCs w:val="16"/>
        </w:rPr>
        <w:t xml:space="preserve">M.M. Yusuf, H. Imai, H. </w:t>
      </w:r>
      <w:proofErr w:type="spellStart"/>
      <w:r w:rsidRPr="003317D8">
        <w:rPr>
          <w:sz w:val="16"/>
          <w:szCs w:val="16"/>
        </w:rPr>
        <w:t>Hirashima</w:t>
      </w:r>
      <w:proofErr w:type="spellEnd"/>
      <w:r w:rsidRPr="003317D8">
        <w:rPr>
          <w:sz w:val="16"/>
          <w:szCs w:val="16"/>
        </w:rPr>
        <w:t xml:space="preserve">, Preparation of porous </w:t>
      </w:r>
      <w:proofErr w:type="spellStart"/>
      <w:r w:rsidRPr="003317D8">
        <w:rPr>
          <w:sz w:val="16"/>
          <w:szCs w:val="16"/>
        </w:rPr>
        <w:t>titania</w:t>
      </w:r>
      <w:proofErr w:type="spellEnd"/>
      <w:r w:rsidRPr="003317D8">
        <w:rPr>
          <w:sz w:val="16"/>
          <w:szCs w:val="16"/>
        </w:rPr>
        <w:t xml:space="preserve"> film by modified sol-gel method and its application to </w:t>
      </w:r>
      <w:proofErr w:type="spellStart"/>
      <w:r w:rsidRPr="003317D8">
        <w:rPr>
          <w:sz w:val="16"/>
          <w:szCs w:val="16"/>
        </w:rPr>
        <w:t>photocatalyst</w:t>
      </w:r>
      <w:proofErr w:type="spellEnd"/>
      <w:r w:rsidRPr="003317D8">
        <w:rPr>
          <w:sz w:val="16"/>
          <w:szCs w:val="16"/>
        </w:rPr>
        <w:t xml:space="preserve">. </w:t>
      </w:r>
      <w:proofErr w:type="gramStart"/>
      <w:r w:rsidRPr="003317D8">
        <w:rPr>
          <w:sz w:val="16"/>
          <w:szCs w:val="16"/>
        </w:rPr>
        <w:t>J. Sol-Gel Sci. Technol. 25, (2002), P65.</w:t>
      </w:r>
      <w:proofErr w:type="gramEnd"/>
    </w:p>
    <w:p w:rsidR="008C0FD1" w:rsidRPr="003317D8" w:rsidRDefault="008C0FD1" w:rsidP="008C0FD1">
      <w:pPr>
        <w:autoSpaceDE w:val="0"/>
        <w:autoSpaceDN w:val="0"/>
        <w:adjustRightInd w:val="0"/>
        <w:spacing w:line="360" w:lineRule="auto"/>
        <w:jc w:val="both"/>
        <w:rPr>
          <w:sz w:val="16"/>
          <w:szCs w:val="16"/>
        </w:rPr>
      </w:pPr>
      <w:r w:rsidRPr="003317D8">
        <w:rPr>
          <w:sz w:val="16"/>
          <w:szCs w:val="16"/>
        </w:rPr>
        <w:t xml:space="preserve">[3] P.R. McCurdy, L.J. </w:t>
      </w:r>
      <w:proofErr w:type="spellStart"/>
      <w:r w:rsidRPr="003317D8">
        <w:rPr>
          <w:sz w:val="16"/>
          <w:szCs w:val="16"/>
        </w:rPr>
        <w:t>Sturgess</w:t>
      </w:r>
      <w:proofErr w:type="spellEnd"/>
      <w:r w:rsidRPr="003317D8">
        <w:rPr>
          <w:sz w:val="16"/>
          <w:szCs w:val="16"/>
        </w:rPr>
        <w:t xml:space="preserve">, S. </w:t>
      </w:r>
      <w:proofErr w:type="spellStart"/>
      <w:r w:rsidRPr="003317D8">
        <w:rPr>
          <w:sz w:val="16"/>
          <w:szCs w:val="16"/>
        </w:rPr>
        <w:t>Kohli</w:t>
      </w:r>
      <w:proofErr w:type="spellEnd"/>
      <w:r w:rsidRPr="003317D8">
        <w:rPr>
          <w:sz w:val="16"/>
          <w:szCs w:val="16"/>
        </w:rPr>
        <w:t xml:space="preserve">, E.R. Fisher, Investigation of the PECVD TiO2– </w:t>
      </w:r>
      <w:proofErr w:type="gramStart"/>
      <w:r w:rsidRPr="003317D8">
        <w:rPr>
          <w:sz w:val="16"/>
          <w:szCs w:val="16"/>
        </w:rPr>
        <w:t>Si(</w:t>
      </w:r>
      <w:proofErr w:type="gramEnd"/>
      <w:r w:rsidRPr="003317D8">
        <w:rPr>
          <w:sz w:val="16"/>
          <w:szCs w:val="16"/>
        </w:rPr>
        <w:t xml:space="preserve">100) interface. Appl. Surf. </w:t>
      </w:r>
      <w:proofErr w:type="gramStart"/>
      <w:r w:rsidRPr="003317D8">
        <w:rPr>
          <w:sz w:val="16"/>
          <w:szCs w:val="16"/>
        </w:rPr>
        <w:t>Sci.233 (2004), P 69.</w:t>
      </w:r>
      <w:proofErr w:type="gramEnd"/>
    </w:p>
    <w:p w:rsidR="008C0FD1" w:rsidRPr="003317D8" w:rsidRDefault="008C0FD1" w:rsidP="008C0FD1">
      <w:pPr>
        <w:autoSpaceDE w:val="0"/>
        <w:autoSpaceDN w:val="0"/>
        <w:adjustRightInd w:val="0"/>
        <w:spacing w:line="360" w:lineRule="auto"/>
        <w:jc w:val="both"/>
        <w:rPr>
          <w:sz w:val="16"/>
          <w:szCs w:val="16"/>
        </w:rPr>
      </w:pPr>
      <w:r w:rsidRPr="003317D8">
        <w:rPr>
          <w:sz w:val="16"/>
          <w:szCs w:val="16"/>
        </w:rPr>
        <w:t xml:space="preserve">[4] R. </w:t>
      </w:r>
      <w:proofErr w:type="spellStart"/>
      <w:r w:rsidRPr="003317D8">
        <w:rPr>
          <w:sz w:val="16"/>
          <w:szCs w:val="16"/>
        </w:rPr>
        <w:t>Ayouchi</w:t>
      </w:r>
      <w:proofErr w:type="spellEnd"/>
      <w:r w:rsidRPr="003317D8">
        <w:rPr>
          <w:sz w:val="16"/>
          <w:szCs w:val="16"/>
        </w:rPr>
        <w:t xml:space="preserve">, C. </w:t>
      </w:r>
      <w:proofErr w:type="spellStart"/>
      <w:r w:rsidRPr="003317D8">
        <w:rPr>
          <w:sz w:val="16"/>
          <w:szCs w:val="16"/>
        </w:rPr>
        <w:t>Casteleiro</w:t>
      </w:r>
      <w:proofErr w:type="spellEnd"/>
      <w:r w:rsidRPr="003317D8">
        <w:rPr>
          <w:sz w:val="16"/>
          <w:szCs w:val="16"/>
        </w:rPr>
        <w:t xml:space="preserve">, R. Schwarz, J.R. </w:t>
      </w:r>
      <w:proofErr w:type="spellStart"/>
      <w:r w:rsidRPr="003317D8">
        <w:rPr>
          <w:sz w:val="16"/>
          <w:szCs w:val="16"/>
        </w:rPr>
        <w:t>Barrado</w:t>
      </w:r>
      <w:proofErr w:type="spellEnd"/>
      <w:r w:rsidRPr="003317D8">
        <w:rPr>
          <w:sz w:val="16"/>
          <w:szCs w:val="16"/>
        </w:rPr>
        <w:t xml:space="preserve">, n. F. </w:t>
      </w:r>
      <w:proofErr w:type="spellStart"/>
      <w:r w:rsidRPr="003317D8">
        <w:rPr>
          <w:sz w:val="16"/>
          <w:szCs w:val="16"/>
        </w:rPr>
        <w:t>Martí</w:t>
      </w:r>
      <w:proofErr w:type="spellEnd"/>
      <w:r w:rsidRPr="003317D8">
        <w:rPr>
          <w:sz w:val="16"/>
          <w:szCs w:val="16"/>
        </w:rPr>
        <w:t xml:space="preserve"> ,Optical properties of TiO2  thin films prepared by chemical spray pyrolysis from aqueous solutions. Phys. Status </w:t>
      </w:r>
      <w:proofErr w:type="spellStart"/>
      <w:r w:rsidRPr="003317D8">
        <w:rPr>
          <w:sz w:val="16"/>
          <w:szCs w:val="16"/>
        </w:rPr>
        <w:t>Solidi</w:t>
      </w:r>
      <w:proofErr w:type="spellEnd"/>
      <w:r w:rsidRPr="003317D8">
        <w:rPr>
          <w:sz w:val="16"/>
          <w:szCs w:val="16"/>
        </w:rPr>
        <w:t xml:space="preserve">   C 7 (2010), P933</w:t>
      </w:r>
    </w:p>
    <w:p w:rsidR="008C0FD1" w:rsidRPr="003317D8" w:rsidRDefault="008C0FD1" w:rsidP="008C0FD1">
      <w:pPr>
        <w:autoSpaceDE w:val="0"/>
        <w:autoSpaceDN w:val="0"/>
        <w:adjustRightInd w:val="0"/>
        <w:spacing w:line="360" w:lineRule="auto"/>
        <w:jc w:val="both"/>
        <w:rPr>
          <w:sz w:val="16"/>
          <w:szCs w:val="16"/>
        </w:rPr>
      </w:pPr>
      <w:r w:rsidRPr="003317D8">
        <w:rPr>
          <w:sz w:val="16"/>
          <w:szCs w:val="16"/>
        </w:rPr>
        <w:t xml:space="preserve">[5] C. </w:t>
      </w:r>
      <w:proofErr w:type="spellStart"/>
      <w:r w:rsidRPr="003317D8">
        <w:rPr>
          <w:sz w:val="16"/>
          <w:szCs w:val="16"/>
        </w:rPr>
        <w:t>Shao</w:t>
      </w:r>
      <w:proofErr w:type="spellEnd"/>
      <w:r w:rsidRPr="003317D8">
        <w:rPr>
          <w:sz w:val="16"/>
          <w:szCs w:val="16"/>
        </w:rPr>
        <w:t xml:space="preserve">, W. H. Wang, M. Y. Hsu, L. C. Wang, Characteristics of ion-beam-sputtered   high-refractive-index TiO2-SiO2 mixed films. J. Opt. Soc. Am. A </w:t>
      </w:r>
      <w:proofErr w:type="gramStart"/>
      <w:r w:rsidRPr="003317D8">
        <w:rPr>
          <w:sz w:val="16"/>
          <w:szCs w:val="16"/>
        </w:rPr>
        <w:t>6  (</w:t>
      </w:r>
      <w:proofErr w:type="gramEnd"/>
      <w:r w:rsidRPr="003317D8">
        <w:rPr>
          <w:sz w:val="16"/>
          <w:szCs w:val="16"/>
        </w:rPr>
        <w:t>1999), P 1477.</w:t>
      </w:r>
    </w:p>
    <w:p w:rsidR="008C0FD1" w:rsidRPr="003317D8" w:rsidRDefault="008C0FD1" w:rsidP="008C0FD1">
      <w:pPr>
        <w:autoSpaceDE w:val="0"/>
        <w:autoSpaceDN w:val="0"/>
        <w:adjustRightInd w:val="0"/>
        <w:spacing w:line="360" w:lineRule="auto"/>
        <w:jc w:val="both"/>
        <w:rPr>
          <w:b/>
          <w:sz w:val="16"/>
          <w:szCs w:val="16"/>
        </w:rPr>
      </w:pPr>
      <w:r w:rsidRPr="003317D8">
        <w:rPr>
          <w:sz w:val="16"/>
          <w:szCs w:val="16"/>
        </w:rPr>
        <w:t xml:space="preserve">[6] M. </w:t>
      </w:r>
      <w:proofErr w:type="spellStart"/>
      <w:r w:rsidRPr="003317D8">
        <w:rPr>
          <w:sz w:val="16"/>
          <w:szCs w:val="16"/>
        </w:rPr>
        <w:t>Walczak</w:t>
      </w:r>
      <w:proofErr w:type="spellEnd"/>
      <w:r w:rsidRPr="003317D8">
        <w:rPr>
          <w:sz w:val="16"/>
          <w:szCs w:val="16"/>
        </w:rPr>
        <w:t xml:space="preserve">, M. </w:t>
      </w:r>
      <w:proofErr w:type="spellStart"/>
      <w:r w:rsidRPr="003317D8">
        <w:rPr>
          <w:sz w:val="16"/>
          <w:szCs w:val="16"/>
        </w:rPr>
        <w:t>Oujja</w:t>
      </w:r>
      <w:proofErr w:type="spellEnd"/>
      <w:r w:rsidRPr="003317D8">
        <w:rPr>
          <w:sz w:val="16"/>
          <w:szCs w:val="16"/>
        </w:rPr>
        <w:t xml:space="preserve">, J. Marco, M. </w:t>
      </w:r>
      <w:proofErr w:type="spellStart"/>
      <w:r w:rsidRPr="003317D8">
        <w:rPr>
          <w:sz w:val="16"/>
          <w:szCs w:val="16"/>
        </w:rPr>
        <w:t>Sanz</w:t>
      </w:r>
      <w:proofErr w:type="spellEnd"/>
      <w:r w:rsidRPr="003317D8">
        <w:rPr>
          <w:sz w:val="16"/>
          <w:szCs w:val="16"/>
        </w:rPr>
        <w:t xml:space="preserve">, M. </w:t>
      </w:r>
      <w:proofErr w:type="spellStart"/>
      <w:r w:rsidRPr="003317D8">
        <w:rPr>
          <w:sz w:val="16"/>
          <w:szCs w:val="16"/>
        </w:rPr>
        <w:t>Castillejo</w:t>
      </w:r>
      <w:proofErr w:type="spellEnd"/>
      <w:r w:rsidRPr="003317D8">
        <w:rPr>
          <w:sz w:val="16"/>
          <w:szCs w:val="16"/>
        </w:rPr>
        <w:t>, Pulsed laser deposition of TiO2: Diagnostic of the plume and characterization of nanostructured deposits. Appl. Phys. A Mater.93 (2008)</w:t>
      </w:r>
      <w:proofErr w:type="gramStart"/>
      <w:r w:rsidRPr="003317D8">
        <w:rPr>
          <w:sz w:val="16"/>
          <w:szCs w:val="16"/>
        </w:rPr>
        <w:t>,  P735</w:t>
      </w:r>
      <w:proofErr w:type="gramEnd"/>
      <w:r w:rsidRPr="003317D8">
        <w:rPr>
          <w:sz w:val="16"/>
          <w:szCs w:val="16"/>
        </w:rPr>
        <w:t>.</w:t>
      </w:r>
    </w:p>
    <w:p w:rsidR="008C0FD1" w:rsidRPr="003317D8" w:rsidRDefault="008C0FD1" w:rsidP="008C0FD1">
      <w:pPr>
        <w:autoSpaceDE w:val="0"/>
        <w:autoSpaceDN w:val="0"/>
        <w:adjustRightInd w:val="0"/>
        <w:spacing w:line="360" w:lineRule="auto"/>
        <w:jc w:val="both"/>
        <w:rPr>
          <w:sz w:val="16"/>
          <w:szCs w:val="16"/>
        </w:rPr>
      </w:pPr>
      <w:r w:rsidRPr="003317D8">
        <w:rPr>
          <w:sz w:val="16"/>
          <w:szCs w:val="16"/>
        </w:rPr>
        <w:t xml:space="preserve">[7] V.S. </w:t>
      </w:r>
      <w:proofErr w:type="spellStart"/>
      <w:r w:rsidRPr="003317D8">
        <w:rPr>
          <w:sz w:val="16"/>
          <w:szCs w:val="16"/>
        </w:rPr>
        <w:t>Jahnavi</w:t>
      </w:r>
      <w:proofErr w:type="spellEnd"/>
      <w:r w:rsidRPr="003317D8">
        <w:rPr>
          <w:sz w:val="16"/>
          <w:szCs w:val="16"/>
        </w:rPr>
        <w:t xml:space="preserve">, S.K. </w:t>
      </w:r>
      <w:proofErr w:type="spellStart"/>
      <w:r w:rsidRPr="003317D8">
        <w:rPr>
          <w:sz w:val="16"/>
          <w:szCs w:val="16"/>
        </w:rPr>
        <w:t>Tripathy</w:t>
      </w:r>
      <w:proofErr w:type="spellEnd"/>
      <w:r w:rsidRPr="003317D8">
        <w:rPr>
          <w:sz w:val="16"/>
          <w:szCs w:val="16"/>
        </w:rPr>
        <w:t xml:space="preserve">, </w:t>
      </w:r>
      <w:r w:rsidRPr="003317D8">
        <w:rPr>
          <w:i/>
          <w:iCs/>
          <w:sz w:val="16"/>
          <w:szCs w:val="16"/>
        </w:rPr>
        <w:t xml:space="preserve">Indian J. Res. Pharm. </w:t>
      </w:r>
      <w:proofErr w:type="spellStart"/>
      <w:r w:rsidRPr="003317D8">
        <w:rPr>
          <w:i/>
          <w:iCs/>
          <w:sz w:val="16"/>
          <w:szCs w:val="16"/>
        </w:rPr>
        <w:t>Biotechnol</w:t>
      </w:r>
      <w:proofErr w:type="spellEnd"/>
      <w:r w:rsidRPr="003317D8">
        <w:rPr>
          <w:sz w:val="16"/>
          <w:szCs w:val="16"/>
        </w:rPr>
        <w:t>., (</w:t>
      </w:r>
      <w:r w:rsidRPr="003317D8">
        <w:rPr>
          <w:bCs/>
          <w:sz w:val="16"/>
          <w:szCs w:val="16"/>
        </w:rPr>
        <w:t>2014)</w:t>
      </w:r>
      <w:r w:rsidRPr="003317D8">
        <w:rPr>
          <w:sz w:val="16"/>
          <w:szCs w:val="16"/>
        </w:rPr>
        <w:t>, 78-82.</w:t>
      </w:r>
    </w:p>
    <w:p w:rsidR="008C0FD1" w:rsidRPr="003317D8" w:rsidRDefault="008C0FD1" w:rsidP="008C0FD1">
      <w:pPr>
        <w:spacing w:line="360" w:lineRule="auto"/>
        <w:jc w:val="both"/>
        <w:rPr>
          <w:sz w:val="16"/>
          <w:szCs w:val="16"/>
        </w:rPr>
      </w:pPr>
      <w:r w:rsidRPr="003317D8">
        <w:rPr>
          <w:sz w:val="16"/>
          <w:szCs w:val="16"/>
        </w:rPr>
        <w:t xml:space="preserve">[8]   J. I. </w:t>
      </w:r>
      <w:proofErr w:type="spellStart"/>
      <w:r w:rsidRPr="003317D8">
        <w:rPr>
          <w:sz w:val="16"/>
          <w:szCs w:val="16"/>
        </w:rPr>
        <w:t>Shadia</w:t>
      </w:r>
      <w:proofErr w:type="spellEnd"/>
      <w:r w:rsidRPr="003317D8">
        <w:rPr>
          <w:sz w:val="16"/>
          <w:szCs w:val="16"/>
        </w:rPr>
        <w:t xml:space="preserve">, </w:t>
      </w:r>
      <w:r w:rsidRPr="003317D8">
        <w:rPr>
          <w:i/>
          <w:iCs/>
          <w:sz w:val="16"/>
          <w:szCs w:val="16"/>
        </w:rPr>
        <w:t>Int. J. Mater. Chem</w:t>
      </w:r>
      <w:r w:rsidRPr="003317D8">
        <w:rPr>
          <w:sz w:val="16"/>
          <w:szCs w:val="16"/>
        </w:rPr>
        <w:t>.</w:t>
      </w:r>
      <w:proofErr w:type="gramStart"/>
      <w:r w:rsidRPr="003317D8">
        <w:rPr>
          <w:sz w:val="16"/>
          <w:szCs w:val="16"/>
        </w:rPr>
        <w:t>,2</w:t>
      </w:r>
      <w:proofErr w:type="gramEnd"/>
      <w:r w:rsidRPr="003317D8">
        <w:rPr>
          <w:sz w:val="16"/>
          <w:szCs w:val="16"/>
        </w:rPr>
        <w:t>, (</w:t>
      </w:r>
      <w:r w:rsidRPr="003317D8">
        <w:rPr>
          <w:bCs/>
          <w:sz w:val="16"/>
          <w:szCs w:val="16"/>
        </w:rPr>
        <w:t>2012)</w:t>
      </w:r>
      <w:r w:rsidRPr="003317D8">
        <w:rPr>
          <w:sz w:val="16"/>
          <w:szCs w:val="16"/>
        </w:rPr>
        <w:t>, P173-177.</w:t>
      </w:r>
    </w:p>
    <w:p w:rsidR="008C0FD1" w:rsidRPr="003317D8" w:rsidRDefault="008C0FD1" w:rsidP="008C0FD1">
      <w:pPr>
        <w:pStyle w:val="Default"/>
        <w:spacing w:line="360" w:lineRule="auto"/>
        <w:jc w:val="both"/>
        <w:rPr>
          <w:sz w:val="16"/>
          <w:szCs w:val="16"/>
        </w:rPr>
      </w:pPr>
      <w:r w:rsidRPr="003317D8">
        <w:rPr>
          <w:sz w:val="16"/>
          <w:szCs w:val="16"/>
        </w:rPr>
        <w:t xml:space="preserve">[9] </w:t>
      </w:r>
      <w:proofErr w:type="spellStart"/>
      <w:r w:rsidRPr="003317D8">
        <w:rPr>
          <w:bCs/>
          <w:sz w:val="16"/>
          <w:szCs w:val="16"/>
        </w:rPr>
        <w:t>Shadia</w:t>
      </w:r>
      <w:proofErr w:type="spellEnd"/>
      <w:r w:rsidRPr="003317D8">
        <w:rPr>
          <w:bCs/>
          <w:sz w:val="16"/>
          <w:szCs w:val="16"/>
        </w:rPr>
        <w:t xml:space="preserve"> J. </w:t>
      </w:r>
      <w:proofErr w:type="spellStart"/>
      <w:r w:rsidRPr="003317D8">
        <w:rPr>
          <w:bCs/>
          <w:sz w:val="16"/>
          <w:szCs w:val="16"/>
        </w:rPr>
        <w:t>Ikhmayies</w:t>
      </w:r>
      <w:proofErr w:type="spellEnd"/>
      <w:r w:rsidRPr="003317D8">
        <w:rPr>
          <w:b/>
          <w:bCs/>
          <w:sz w:val="16"/>
          <w:szCs w:val="16"/>
        </w:rPr>
        <w:t xml:space="preserve"> </w:t>
      </w:r>
      <w:r w:rsidRPr="003317D8">
        <w:rPr>
          <w:sz w:val="16"/>
          <w:szCs w:val="16"/>
        </w:rPr>
        <w:t xml:space="preserve"> </w:t>
      </w:r>
      <w:proofErr w:type="spellStart"/>
      <w:r w:rsidRPr="003317D8">
        <w:rPr>
          <w:bCs/>
          <w:sz w:val="16"/>
          <w:szCs w:val="16"/>
        </w:rPr>
        <w:t>roperties</w:t>
      </w:r>
      <w:proofErr w:type="spellEnd"/>
      <w:r w:rsidRPr="003317D8">
        <w:rPr>
          <w:bCs/>
          <w:sz w:val="16"/>
          <w:szCs w:val="16"/>
        </w:rPr>
        <w:t xml:space="preserve"> of Amorphous SnO2 Thin Films, Prepared by Thermal Evaporation</w:t>
      </w:r>
      <w:r w:rsidRPr="003317D8">
        <w:rPr>
          <w:sz w:val="16"/>
          <w:szCs w:val="16"/>
        </w:rPr>
        <w:t xml:space="preserve">, International Journal of Materials and Chemistry  2(4), (2012), P173-177 </w:t>
      </w:r>
    </w:p>
    <w:p w:rsidR="008C0FD1" w:rsidRDefault="008C0FD1" w:rsidP="008C0FD1">
      <w:pPr>
        <w:pStyle w:val="Default"/>
        <w:spacing w:line="360" w:lineRule="auto"/>
        <w:jc w:val="both"/>
        <w:rPr>
          <w:bCs/>
          <w:sz w:val="16"/>
          <w:szCs w:val="16"/>
        </w:rPr>
      </w:pPr>
      <w:r w:rsidRPr="003317D8">
        <w:rPr>
          <w:sz w:val="16"/>
          <w:szCs w:val="16"/>
        </w:rPr>
        <w:lastRenderedPageBreak/>
        <w:t xml:space="preserve">[10] </w:t>
      </w:r>
      <w:r w:rsidR="003B2EF8" w:rsidRPr="003B2EF8">
        <w:rPr>
          <w:rFonts w:eastAsiaTheme="minorHAnsi"/>
          <w:sz w:val="18"/>
          <w:szCs w:val="18"/>
        </w:rPr>
        <w:t xml:space="preserve">V.S. </w:t>
      </w:r>
      <w:proofErr w:type="spellStart"/>
      <w:r w:rsidR="003B2EF8" w:rsidRPr="003B2EF8">
        <w:rPr>
          <w:rFonts w:eastAsiaTheme="minorHAnsi"/>
          <w:sz w:val="18"/>
          <w:szCs w:val="18"/>
        </w:rPr>
        <w:t>Vaishnav</w:t>
      </w:r>
      <w:proofErr w:type="spellEnd"/>
      <w:r w:rsidR="003B2EF8" w:rsidRPr="003B2EF8">
        <w:rPr>
          <w:rFonts w:eastAsiaTheme="minorHAnsi"/>
          <w:sz w:val="18"/>
          <w:szCs w:val="18"/>
        </w:rPr>
        <w:t xml:space="preserve">, P.D. Patel and N.G. Patel, “Indium Tin Oxide thin film gas sensors for detection of ethanol </w:t>
      </w:r>
      <w:proofErr w:type="spellStart"/>
      <w:r w:rsidR="003B2EF8" w:rsidRPr="003B2EF8">
        <w:rPr>
          <w:rFonts w:eastAsiaTheme="minorHAnsi"/>
          <w:sz w:val="18"/>
          <w:szCs w:val="18"/>
        </w:rPr>
        <w:t>vapours</w:t>
      </w:r>
      <w:proofErr w:type="spellEnd"/>
      <w:r w:rsidR="003B2EF8" w:rsidRPr="003B2EF8">
        <w:rPr>
          <w:rFonts w:eastAsiaTheme="minorHAnsi"/>
          <w:sz w:val="18"/>
          <w:szCs w:val="18"/>
        </w:rPr>
        <w:t xml:space="preserve">,” Thin solid films, 490, 94-100, (2005). </w:t>
      </w:r>
      <w:r w:rsidRPr="003317D8">
        <w:rPr>
          <w:sz w:val="16"/>
          <w:szCs w:val="16"/>
        </w:rPr>
        <w:t xml:space="preserve"> </w:t>
      </w:r>
    </w:p>
    <w:p w:rsidR="003B2EF8" w:rsidRDefault="003B2EF8" w:rsidP="003B2EF8">
      <w:pPr>
        <w:pStyle w:val="Default"/>
        <w:spacing w:line="360" w:lineRule="auto"/>
        <w:jc w:val="both"/>
        <w:rPr>
          <w:bCs/>
          <w:sz w:val="16"/>
          <w:szCs w:val="16"/>
        </w:rPr>
      </w:pPr>
      <w:r>
        <w:rPr>
          <w:bCs/>
          <w:sz w:val="16"/>
          <w:szCs w:val="16"/>
        </w:rPr>
        <w:t>[11]</w:t>
      </w:r>
      <w:r w:rsidRPr="003B2EF8">
        <w:t xml:space="preserve"> </w:t>
      </w:r>
      <w:proofErr w:type="spellStart"/>
      <w:r w:rsidRPr="003317D8">
        <w:rPr>
          <w:bCs/>
          <w:sz w:val="16"/>
          <w:szCs w:val="16"/>
        </w:rPr>
        <w:t>Sumanta</w:t>
      </w:r>
      <w:proofErr w:type="spellEnd"/>
      <w:r w:rsidRPr="003317D8">
        <w:rPr>
          <w:bCs/>
          <w:sz w:val="16"/>
          <w:szCs w:val="16"/>
        </w:rPr>
        <w:t xml:space="preserve"> Kumar </w:t>
      </w:r>
      <w:proofErr w:type="spellStart"/>
      <w:r w:rsidRPr="003317D8">
        <w:rPr>
          <w:bCs/>
          <w:sz w:val="16"/>
          <w:szCs w:val="16"/>
        </w:rPr>
        <w:t>Tripathy</w:t>
      </w:r>
      <w:proofErr w:type="spellEnd"/>
      <w:r w:rsidRPr="003317D8">
        <w:rPr>
          <w:bCs/>
          <w:sz w:val="16"/>
          <w:szCs w:val="16"/>
        </w:rPr>
        <w:t xml:space="preserve">, R. </w:t>
      </w:r>
      <w:proofErr w:type="spellStart"/>
      <w:r w:rsidRPr="003317D8">
        <w:rPr>
          <w:bCs/>
          <w:sz w:val="16"/>
          <w:szCs w:val="16"/>
        </w:rPr>
        <w:t>Prabeena</w:t>
      </w:r>
      <w:proofErr w:type="spellEnd"/>
      <w:r w:rsidRPr="003317D8">
        <w:rPr>
          <w:bCs/>
          <w:sz w:val="16"/>
          <w:szCs w:val="16"/>
        </w:rPr>
        <w:t xml:space="preserve">, V. Siva </w:t>
      </w:r>
      <w:proofErr w:type="spellStart"/>
      <w:r w:rsidRPr="003317D8">
        <w:rPr>
          <w:bCs/>
          <w:sz w:val="16"/>
          <w:szCs w:val="16"/>
        </w:rPr>
        <w:t>Jahnavi</w:t>
      </w:r>
      <w:proofErr w:type="spellEnd"/>
      <w:r w:rsidRPr="003317D8">
        <w:rPr>
          <w:bCs/>
          <w:sz w:val="16"/>
          <w:szCs w:val="16"/>
        </w:rPr>
        <w:t xml:space="preserve">, N.V. </w:t>
      </w:r>
      <w:proofErr w:type="spellStart"/>
      <w:r w:rsidRPr="003317D8">
        <w:rPr>
          <w:bCs/>
          <w:sz w:val="16"/>
          <w:szCs w:val="16"/>
        </w:rPr>
        <w:t>Prabhakara</w:t>
      </w:r>
      <w:proofErr w:type="spellEnd"/>
      <w:r w:rsidRPr="003317D8">
        <w:rPr>
          <w:bCs/>
          <w:sz w:val="16"/>
          <w:szCs w:val="16"/>
        </w:rPr>
        <w:t xml:space="preserve"> </w:t>
      </w:r>
      <w:proofErr w:type="spellStart"/>
      <w:r w:rsidRPr="003317D8">
        <w:rPr>
          <w:bCs/>
          <w:sz w:val="16"/>
          <w:szCs w:val="16"/>
        </w:rPr>
        <w:t>Rao</w:t>
      </w:r>
      <w:proofErr w:type="spellEnd"/>
      <w:r w:rsidRPr="003317D8">
        <w:rPr>
          <w:bCs/>
          <w:sz w:val="16"/>
          <w:szCs w:val="16"/>
        </w:rPr>
        <w:t xml:space="preserve"> </w:t>
      </w:r>
      <w:proofErr w:type="spellStart"/>
      <w:r w:rsidRPr="003317D8">
        <w:rPr>
          <w:bCs/>
          <w:sz w:val="16"/>
          <w:szCs w:val="16"/>
        </w:rPr>
        <w:t>Thirumala</w:t>
      </w:r>
      <w:proofErr w:type="spellEnd"/>
      <w:r w:rsidRPr="003317D8">
        <w:rPr>
          <w:bCs/>
          <w:sz w:val="16"/>
          <w:szCs w:val="16"/>
        </w:rPr>
        <w:t xml:space="preserve">, </w:t>
      </w:r>
      <w:r w:rsidR="00074AA1">
        <w:rPr>
          <w:bCs/>
          <w:sz w:val="16"/>
          <w:szCs w:val="16"/>
        </w:rPr>
        <w:t>“</w:t>
      </w:r>
      <w:r w:rsidRPr="003317D8">
        <w:rPr>
          <w:sz w:val="16"/>
          <w:szCs w:val="16"/>
        </w:rPr>
        <w:t>Tin Oxide Thin Film Synthesized by Sol-Gel and Thermal Evaporation Techniques for Gas Sensors</w:t>
      </w:r>
      <w:r w:rsidR="00074AA1">
        <w:rPr>
          <w:sz w:val="16"/>
          <w:szCs w:val="16"/>
        </w:rPr>
        <w:t>”</w:t>
      </w:r>
      <w:r w:rsidRPr="003317D8">
        <w:rPr>
          <w:sz w:val="16"/>
          <w:szCs w:val="16"/>
        </w:rPr>
        <w:t xml:space="preserve">, </w:t>
      </w:r>
      <w:r w:rsidRPr="003317D8">
        <w:rPr>
          <w:bCs/>
          <w:sz w:val="16"/>
          <w:szCs w:val="16"/>
        </w:rPr>
        <w:t>International Journal of Science and Research (IJSR) ISSN (Online): 2319-7064, (2013) 101-105</w:t>
      </w:r>
    </w:p>
    <w:p w:rsidR="00074AA1" w:rsidRPr="00074AA1" w:rsidRDefault="00074AA1" w:rsidP="00074AA1">
      <w:pPr>
        <w:autoSpaceDE w:val="0"/>
        <w:autoSpaceDN w:val="0"/>
        <w:adjustRightInd w:val="0"/>
        <w:jc w:val="left"/>
        <w:rPr>
          <w:bCs/>
          <w:sz w:val="16"/>
          <w:szCs w:val="16"/>
        </w:rPr>
      </w:pPr>
      <w:r>
        <w:rPr>
          <w:bCs/>
          <w:sz w:val="16"/>
          <w:szCs w:val="16"/>
        </w:rPr>
        <w:t xml:space="preserve">[12] </w:t>
      </w:r>
      <w:r w:rsidRPr="00074AA1">
        <w:rPr>
          <w:rFonts w:ascii="Times-Bold" w:eastAsiaTheme="minorHAnsi" w:hAnsi="Times-Bold" w:cs="Times-Bold"/>
          <w:bCs/>
          <w:sz w:val="16"/>
          <w:szCs w:val="16"/>
        </w:rPr>
        <w:t xml:space="preserve">M. G. </w:t>
      </w:r>
      <w:proofErr w:type="spellStart"/>
      <w:r w:rsidRPr="00074AA1">
        <w:rPr>
          <w:rFonts w:ascii="Times-Bold" w:eastAsiaTheme="minorHAnsi" w:hAnsi="Times-Bold" w:cs="Times-Bold"/>
          <w:bCs/>
          <w:sz w:val="16"/>
          <w:szCs w:val="16"/>
        </w:rPr>
        <w:t>Thakare</w:t>
      </w:r>
      <w:proofErr w:type="spellEnd"/>
      <w:r w:rsidRPr="00074AA1">
        <w:rPr>
          <w:rFonts w:ascii="Times-Bold" w:eastAsiaTheme="minorHAnsi" w:hAnsi="Times-Bold" w:cs="Times-Bold"/>
          <w:bCs/>
          <w:sz w:val="16"/>
          <w:szCs w:val="16"/>
        </w:rPr>
        <w:t xml:space="preserve">, C. G. </w:t>
      </w:r>
      <w:proofErr w:type="spellStart"/>
      <w:r w:rsidRPr="00074AA1">
        <w:rPr>
          <w:rFonts w:ascii="Times-Bold" w:eastAsiaTheme="minorHAnsi" w:hAnsi="Times-Bold" w:cs="Times-Bold"/>
          <w:bCs/>
          <w:sz w:val="16"/>
          <w:szCs w:val="16"/>
        </w:rPr>
        <w:t>Dighavkar</w:t>
      </w:r>
      <w:proofErr w:type="spellEnd"/>
      <w:r w:rsidRPr="00074AA1">
        <w:rPr>
          <w:rFonts w:ascii="Times-Bold" w:eastAsiaTheme="minorHAnsi" w:hAnsi="Times-Bold" w:cs="Times-Bold"/>
          <w:bCs/>
          <w:sz w:val="16"/>
          <w:szCs w:val="16"/>
        </w:rPr>
        <w:t xml:space="preserve">, A.V. </w:t>
      </w:r>
      <w:proofErr w:type="spellStart"/>
      <w:r w:rsidRPr="00074AA1">
        <w:rPr>
          <w:rFonts w:ascii="Times-Bold" w:eastAsiaTheme="minorHAnsi" w:hAnsi="Times-Bold" w:cs="Times-Bold"/>
          <w:bCs/>
          <w:sz w:val="16"/>
          <w:szCs w:val="16"/>
        </w:rPr>
        <w:t>Borhade</w:t>
      </w:r>
      <w:proofErr w:type="spellEnd"/>
      <w:r w:rsidRPr="00074AA1">
        <w:rPr>
          <w:rFonts w:ascii="Times-Bold" w:eastAsiaTheme="minorHAnsi" w:hAnsi="Times-Bold" w:cs="Times-Bold"/>
          <w:bCs/>
          <w:sz w:val="16"/>
          <w:szCs w:val="16"/>
        </w:rPr>
        <w:t xml:space="preserve"> </w:t>
      </w:r>
      <w:r>
        <w:rPr>
          <w:rFonts w:ascii="Times-Bold" w:eastAsiaTheme="minorHAnsi" w:hAnsi="Times-Bold" w:cs="Times-Bold"/>
          <w:bCs/>
          <w:sz w:val="16"/>
          <w:szCs w:val="16"/>
        </w:rPr>
        <w:t xml:space="preserve">and J. S. </w:t>
      </w:r>
      <w:proofErr w:type="spellStart"/>
      <w:r>
        <w:rPr>
          <w:rFonts w:ascii="Times-Bold" w:eastAsiaTheme="minorHAnsi" w:hAnsi="Times-Bold" w:cs="Times-Bold"/>
          <w:bCs/>
          <w:sz w:val="16"/>
          <w:szCs w:val="16"/>
        </w:rPr>
        <w:t>Ahe</w:t>
      </w:r>
      <w:proofErr w:type="spellEnd"/>
      <w:r>
        <w:rPr>
          <w:rFonts w:ascii="Times-Bold" w:eastAsiaTheme="minorHAnsi" w:hAnsi="Times-Bold" w:cs="Times-Bold"/>
          <w:bCs/>
          <w:sz w:val="16"/>
          <w:szCs w:val="16"/>
        </w:rPr>
        <w:t xml:space="preserve"> “</w:t>
      </w:r>
      <w:r w:rsidRPr="00074AA1">
        <w:rPr>
          <w:rFonts w:ascii="Times-Bold" w:eastAsiaTheme="minorHAnsi" w:hAnsi="Times-Bold" w:cs="Times-Bold"/>
          <w:bCs/>
          <w:sz w:val="16"/>
          <w:szCs w:val="16"/>
        </w:rPr>
        <w:t>Synthesis, Characterization and Application of Sno2 Nanoparticles</w:t>
      </w:r>
      <w:r>
        <w:rPr>
          <w:rFonts w:ascii="Times-Bold" w:eastAsiaTheme="minorHAnsi" w:hAnsi="Times-Bold" w:cs="Times-Bold"/>
          <w:bCs/>
          <w:sz w:val="16"/>
          <w:szCs w:val="16"/>
        </w:rPr>
        <w:t>”,</w:t>
      </w:r>
      <w:r w:rsidRPr="00074AA1">
        <w:rPr>
          <w:rFonts w:ascii="Cambria,Bold" w:eastAsiaTheme="minorHAnsi" w:hAnsi="Cambria,Bold" w:cs="Cambria,Bold"/>
          <w:b/>
          <w:bCs/>
          <w:color w:val="108D95"/>
        </w:rPr>
        <w:t xml:space="preserve"> </w:t>
      </w:r>
      <w:r w:rsidRPr="00074AA1">
        <w:rPr>
          <w:rFonts w:eastAsiaTheme="minorHAnsi"/>
          <w:bCs/>
          <w:sz w:val="16"/>
          <w:szCs w:val="16"/>
        </w:rPr>
        <w:t>International Journal of Recent Trends in Engineering &amp; Research (IJRTER</w:t>
      </w:r>
      <w:proofErr w:type="gramStart"/>
      <w:r w:rsidRPr="00074AA1">
        <w:rPr>
          <w:rFonts w:eastAsiaTheme="minorHAnsi"/>
          <w:bCs/>
          <w:sz w:val="16"/>
          <w:szCs w:val="16"/>
        </w:rPr>
        <w:t>)</w:t>
      </w:r>
      <w:r w:rsidRPr="00074AA1">
        <w:rPr>
          <w:rFonts w:eastAsiaTheme="minorHAnsi"/>
          <w:bCs/>
          <w:iCs/>
          <w:sz w:val="16"/>
          <w:szCs w:val="16"/>
        </w:rPr>
        <w:t>Volume</w:t>
      </w:r>
      <w:proofErr w:type="gramEnd"/>
      <w:r w:rsidRPr="00074AA1">
        <w:rPr>
          <w:rFonts w:eastAsiaTheme="minorHAnsi"/>
          <w:bCs/>
          <w:iCs/>
          <w:sz w:val="16"/>
          <w:szCs w:val="16"/>
        </w:rPr>
        <w:t xml:space="preserve"> 02, Issue 09; September - 2016</w:t>
      </w:r>
    </w:p>
    <w:p w:rsidR="003B2EF8" w:rsidRPr="003B2EF8" w:rsidRDefault="003B2EF8" w:rsidP="003B2EF8">
      <w:pPr>
        <w:pStyle w:val="Default"/>
        <w:rPr>
          <w:rFonts w:eastAsiaTheme="minorHAnsi"/>
          <w:sz w:val="18"/>
          <w:szCs w:val="18"/>
        </w:rPr>
      </w:pPr>
    </w:p>
    <w:p w:rsidR="003B2EF8" w:rsidRPr="003317D8" w:rsidRDefault="003B2EF8" w:rsidP="008C0FD1">
      <w:pPr>
        <w:pStyle w:val="Default"/>
        <w:spacing w:line="360" w:lineRule="auto"/>
        <w:jc w:val="both"/>
        <w:rPr>
          <w:b/>
          <w:sz w:val="16"/>
          <w:szCs w:val="16"/>
        </w:rPr>
      </w:pPr>
    </w:p>
    <w:p w:rsidR="00BE51AF" w:rsidRDefault="00BE51AF" w:rsidP="008C0FD1">
      <w:pPr>
        <w:jc w:val="left"/>
        <w:rPr>
          <w:sz w:val="16"/>
          <w:szCs w:val="16"/>
        </w:rPr>
      </w:pPr>
    </w:p>
    <w:p w:rsidR="00BE51AF" w:rsidRPr="00BE51AF" w:rsidRDefault="00BE51AF" w:rsidP="00BE51AF">
      <w:pPr>
        <w:rPr>
          <w:sz w:val="16"/>
          <w:szCs w:val="16"/>
        </w:rPr>
      </w:pPr>
    </w:p>
    <w:p w:rsidR="00BE51AF" w:rsidRPr="00BE51AF" w:rsidRDefault="00BE51AF" w:rsidP="00BE51AF">
      <w:pPr>
        <w:rPr>
          <w:sz w:val="16"/>
          <w:szCs w:val="16"/>
        </w:rPr>
      </w:pPr>
    </w:p>
    <w:p w:rsidR="00BE51AF" w:rsidRPr="00BE51AF" w:rsidRDefault="00BE51AF" w:rsidP="00BE51AF">
      <w:pPr>
        <w:rPr>
          <w:sz w:val="16"/>
          <w:szCs w:val="16"/>
        </w:rPr>
      </w:pPr>
    </w:p>
    <w:p w:rsidR="00BE51AF" w:rsidRPr="00BE51AF" w:rsidRDefault="00BE51AF" w:rsidP="00BE51AF">
      <w:pPr>
        <w:rPr>
          <w:sz w:val="16"/>
          <w:szCs w:val="16"/>
        </w:rPr>
      </w:pPr>
    </w:p>
    <w:p w:rsidR="00BE51AF" w:rsidRPr="00BE51AF" w:rsidRDefault="00BE51AF" w:rsidP="00BE51AF">
      <w:pPr>
        <w:rPr>
          <w:sz w:val="16"/>
          <w:szCs w:val="16"/>
        </w:rPr>
      </w:pPr>
    </w:p>
    <w:p w:rsidR="00202284" w:rsidRDefault="00202284" w:rsidP="00BE51AF">
      <w:pPr>
        <w:rPr>
          <w:sz w:val="16"/>
          <w:szCs w:val="16"/>
        </w:rPr>
      </w:pPr>
    </w:p>
    <w:p w:rsidR="00202284" w:rsidRPr="00202284" w:rsidRDefault="00202284" w:rsidP="00202284">
      <w:pPr>
        <w:rPr>
          <w:sz w:val="16"/>
          <w:szCs w:val="16"/>
        </w:rPr>
      </w:pPr>
    </w:p>
    <w:p w:rsidR="00202284" w:rsidRPr="00202284" w:rsidRDefault="00202284" w:rsidP="00202284">
      <w:pPr>
        <w:rPr>
          <w:sz w:val="16"/>
          <w:szCs w:val="16"/>
        </w:rPr>
      </w:pPr>
    </w:p>
    <w:p w:rsidR="00202284" w:rsidRPr="00202284" w:rsidRDefault="00202284" w:rsidP="00202284">
      <w:pPr>
        <w:rPr>
          <w:sz w:val="16"/>
          <w:szCs w:val="16"/>
        </w:rPr>
      </w:pPr>
    </w:p>
    <w:p w:rsidR="00202284" w:rsidRPr="00202284" w:rsidRDefault="00202284" w:rsidP="00202284">
      <w:pPr>
        <w:rPr>
          <w:sz w:val="16"/>
          <w:szCs w:val="16"/>
        </w:rPr>
      </w:pPr>
    </w:p>
    <w:p w:rsidR="00202284" w:rsidRPr="00202284" w:rsidRDefault="00202284" w:rsidP="00202284">
      <w:pPr>
        <w:rPr>
          <w:sz w:val="16"/>
          <w:szCs w:val="16"/>
        </w:rPr>
      </w:pPr>
    </w:p>
    <w:p w:rsidR="00202284" w:rsidRPr="00202284" w:rsidRDefault="00202284" w:rsidP="00202284">
      <w:pPr>
        <w:rPr>
          <w:sz w:val="16"/>
          <w:szCs w:val="16"/>
        </w:rPr>
      </w:pPr>
    </w:p>
    <w:p w:rsidR="00202284" w:rsidRPr="00202284" w:rsidRDefault="00202284" w:rsidP="00202284">
      <w:pPr>
        <w:rPr>
          <w:sz w:val="16"/>
          <w:szCs w:val="16"/>
        </w:rPr>
      </w:pPr>
    </w:p>
    <w:p w:rsidR="00202284" w:rsidRPr="00202284" w:rsidRDefault="00202284" w:rsidP="00202284">
      <w:pPr>
        <w:rPr>
          <w:sz w:val="16"/>
          <w:szCs w:val="16"/>
        </w:rPr>
      </w:pPr>
    </w:p>
    <w:p w:rsidR="00202284" w:rsidRPr="00202284" w:rsidRDefault="00202284" w:rsidP="00202284">
      <w:pPr>
        <w:rPr>
          <w:sz w:val="16"/>
          <w:szCs w:val="16"/>
        </w:rPr>
      </w:pPr>
    </w:p>
    <w:p w:rsidR="00202284" w:rsidRPr="00202284" w:rsidRDefault="00202284" w:rsidP="00202284">
      <w:pPr>
        <w:rPr>
          <w:sz w:val="16"/>
          <w:szCs w:val="16"/>
        </w:rPr>
      </w:pPr>
    </w:p>
    <w:p w:rsidR="00202284" w:rsidRDefault="00202284" w:rsidP="00202284">
      <w:pPr>
        <w:rPr>
          <w:sz w:val="16"/>
          <w:szCs w:val="16"/>
        </w:rPr>
      </w:pPr>
    </w:p>
    <w:p w:rsidR="00202284" w:rsidRDefault="00202284" w:rsidP="00202284">
      <w:pPr>
        <w:pStyle w:val="Heading1"/>
        <w:numPr>
          <w:ilvl w:val="0"/>
          <w:numId w:val="0"/>
        </w:numPr>
        <w:tabs>
          <w:tab w:val="num" w:pos="576"/>
        </w:tabs>
        <w:rPr>
          <w:sz w:val="16"/>
          <w:szCs w:val="16"/>
        </w:rPr>
      </w:pPr>
      <w:r>
        <w:rPr>
          <w:sz w:val="16"/>
          <w:szCs w:val="16"/>
        </w:rPr>
        <w:tab/>
      </w:r>
    </w:p>
    <w:p w:rsidR="00202284" w:rsidRPr="00202284" w:rsidRDefault="00202284" w:rsidP="00202284">
      <w:pPr>
        <w:rPr>
          <w:sz w:val="16"/>
          <w:szCs w:val="16"/>
        </w:rPr>
      </w:pPr>
    </w:p>
    <w:p w:rsidR="00202284" w:rsidRPr="00202284" w:rsidRDefault="00202284" w:rsidP="00202284">
      <w:pPr>
        <w:rPr>
          <w:sz w:val="16"/>
          <w:szCs w:val="16"/>
        </w:rPr>
      </w:pPr>
    </w:p>
    <w:p w:rsidR="00202284" w:rsidRPr="00202284" w:rsidRDefault="00202284" w:rsidP="00202284">
      <w:pPr>
        <w:rPr>
          <w:sz w:val="16"/>
          <w:szCs w:val="16"/>
        </w:rPr>
      </w:pPr>
    </w:p>
    <w:p w:rsidR="00202284" w:rsidRPr="00202284" w:rsidRDefault="00202284" w:rsidP="00202284">
      <w:pPr>
        <w:rPr>
          <w:sz w:val="16"/>
          <w:szCs w:val="16"/>
        </w:rPr>
      </w:pPr>
    </w:p>
    <w:p w:rsidR="00202284" w:rsidRPr="00202284" w:rsidRDefault="00202284" w:rsidP="00202284">
      <w:pPr>
        <w:rPr>
          <w:sz w:val="16"/>
          <w:szCs w:val="16"/>
        </w:rPr>
      </w:pPr>
    </w:p>
    <w:p w:rsidR="00202284" w:rsidRPr="00202284" w:rsidRDefault="00202284" w:rsidP="00202284">
      <w:pPr>
        <w:rPr>
          <w:sz w:val="16"/>
          <w:szCs w:val="16"/>
        </w:rPr>
      </w:pPr>
    </w:p>
    <w:p w:rsidR="00202284" w:rsidRDefault="00202284" w:rsidP="00202284">
      <w:pPr>
        <w:rPr>
          <w:sz w:val="16"/>
          <w:szCs w:val="16"/>
        </w:rPr>
      </w:pPr>
    </w:p>
    <w:p w:rsidR="00202284" w:rsidRDefault="00202284" w:rsidP="00202284">
      <w:pPr>
        <w:rPr>
          <w:sz w:val="16"/>
          <w:szCs w:val="16"/>
        </w:rPr>
      </w:pPr>
    </w:p>
    <w:p w:rsidR="00BE51AF" w:rsidRPr="00202284" w:rsidRDefault="00202284" w:rsidP="00202284">
      <w:pPr>
        <w:tabs>
          <w:tab w:val="left" w:pos="2961"/>
          <w:tab w:val="center" w:pos="4680"/>
        </w:tabs>
        <w:jc w:val="left"/>
        <w:rPr>
          <w:sz w:val="16"/>
          <w:szCs w:val="16"/>
        </w:rPr>
      </w:pPr>
      <w:r>
        <w:rPr>
          <w:sz w:val="16"/>
          <w:szCs w:val="16"/>
        </w:rPr>
        <w:tab/>
      </w:r>
      <w:r>
        <w:rPr>
          <w:sz w:val="16"/>
          <w:szCs w:val="16"/>
        </w:rPr>
        <w:tab/>
      </w:r>
      <w:r>
        <w:rPr>
          <w:sz w:val="16"/>
          <w:szCs w:val="16"/>
        </w:rPr>
        <w:tab/>
      </w:r>
      <w:r>
        <w:rPr>
          <w:sz w:val="16"/>
          <w:szCs w:val="16"/>
        </w:rPr>
        <w:tab/>
      </w:r>
    </w:p>
    <w:sectPr w:rsidR="00BE51AF" w:rsidRPr="00202284" w:rsidSect="00A069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Bold">
    <w:panose1 w:val="00000000000000000000"/>
    <w:charset w:val="00"/>
    <w:family w:val="roman"/>
    <w:notTrueType/>
    <w:pitch w:val="default"/>
    <w:sig w:usb0="00000003" w:usb1="00000000" w:usb2="00000000" w:usb3="00000000" w:csb0="00000001" w:csb1="00000000"/>
  </w:font>
  <w:font w:name="Cambria,Bold">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E1CAD"/>
    <w:multiLevelType w:val="hybridMultilevel"/>
    <w:tmpl w:val="E496D6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38775EBF"/>
    <w:multiLevelType w:val="hybridMultilevel"/>
    <w:tmpl w:val="E496D6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22DD"/>
    <w:rsid w:val="00074AA1"/>
    <w:rsid w:val="00187BFE"/>
    <w:rsid w:val="001C3145"/>
    <w:rsid w:val="00202284"/>
    <w:rsid w:val="002B3364"/>
    <w:rsid w:val="0032709D"/>
    <w:rsid w:val="003317D8"/>
    <w:rsid w:val="003B2EF8"/>
    <w:rsid w:val="00450451"/>
    <w:rsid w:val="00461265"/>
    <w:rsid w:val="004A0F52"/>
    <w:rsid w:val="00511818"/>
    <w:rsid w:val="006F71C7"/>
    <w:rsid w:val="008A3685"/>
    <w:rsid w:val="008C0FD1"/>
    <w:rsid w:val="008C136D"/>
    <w:rsid w:val="009D0487"/>
    <w:rsid w:val="009E327D"/>
    <w:rsid w:val="00A06986"/>
    <w:rsid w:val="00B722DD"/>
    <w:rsid w:val="00BE51AF"/>
    <w:rsid w:val="00CE2A62"/>
    <w:rsid w:val="00D649CD"/>
    <w:rsid w:val="00DE0074"/>
    <w:rsid w:val="00E646BF"/>
    <w:rsid w:val="00E84955"/>
    <w:rsid w:val="00EF0580"/>
    <w:rsid w:val="00EF51AB"/>
    <w:rsid w:val="00F27889"/>
    <w:rsid w:val="00F870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09D"/>
    <w:pPr>
      <w:spacing w:after="0" w:line="240" w:lineRule="auto"/>
      <w:jc w:val="center"/>
    </w:pPr>
    <w:rPr>
      <w:rFonts w:eastAsia="SimSun"/>
      <w:sz w:val="20"/>
      <w:szCs w:val="20"/>
    </w:rPr>
  </w:style>
  <w:style w:type="paragraph" w:styleId="Heading1">
    <w:name w:val="heading 1"/>
    <w:basedOn w:val="Normal"/>
    <w:next w:val="Normal"/>
    <w:link w:val="Heading1Char"/>
    <w:uiPriority w:val="99"/>
    <w:qFormat/>
    <w:rsid w:val="00CE2A62"/>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CE2A62"/>
    <w:pPr>
      <w:keepNext/>
      <w:keepLines/>
      <w:numPr>
        <w:ilvl w:val="1"/>
        <w:numId w:val="1"/>
      </w:numPr>
      <w:spacing w:before="120" w:after="60"/>
      <w:jc w:val="left"/>
      <w:outlineLvl w:val="1"/>
    </w:pPr>
    <w:rPr>
      <w:i/>
      <w:iCs/>
      <w:noProof/>
    </w:rPr>
  </w:style>
  <w:style w:type="paragraph" w:styleId="Heading3">
    <w:name w:val="heading 3"/>
    <w:basedOn w:val="Normal"/>
    <w:next w:val="Normal"/>
    <w:link w:val="Heading3Char"/>
    <w:uiPriority w:val="99"/>
    <w:qFormat/>
    <w:rsid w:val="00CE2A62"/>
    <w:pPr>
      <w:numPr>
        <w:ilvl w:val="2"/>
        <w:numId w:val="1"/>
      </w:numPr>
      <w:spacing w:line="240" w:lineRule="exact"/>
      <w:jc w:val="both"/>
      <w:outlineLvl w:val="2"/>
    </w:pPr>
    <w:rPr>
      <w:i/>
      <w:iCs/>
      <w:noProof/>
    </w:rPr>
  </w:style>
  <w:style w:type="paragraph" w:styleId="Heading4">
    <w:name w:val="heading 4"/>
    <w:basedOn w:val="Normal"/>
    <w:next w:val="Normal"/>
    <w:link w:val="Heading4Char"/>
    <w:uiPriority w:val="99"/>
    <w:qFormat/>
    <w:rsid w:val="00CE2A62"/>
    <w:pPr>
      <w:numPr>
        <w:ilvl w:val="3"/>
        <w:numId w:val="1"/>
      </w:numPr>
      <w:spacing w:before="40" w:after="40"/>
      <w:jc w:val="both"/>
      <w:outlineLvl w:val="3"/>
    </w:pPr>
    <w:rPr>
      <w:i/>
      <w:iCs/>
      <w:noProof/>
    </w:rPr>
  </w:style>
  <w:style w:type="paragraph" w:styleId="Heading5">
    <w:name w:val="heading 5"/>
    <w:basedOn w:val="Normal"/>
    <w:next w:val="Normal"/>
    <w:link w:val="Heading5Char"/>
    <w:uiPriority w:val="9"/>
    <w:semiHidden/>
    <w:unhideWhenUsed/>
    <w:qFormat/>
    <w:rsid w:val="008C0FD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709D"/>
    <w:rPr>
      <w:color w:val="0000FF" w:themeColor="hyperlink"/>
      <w:u w:val="single"/>
    </w:rPr>
  </w:style>
  <w:style w:type="character" w:customStyle="1" w:styleId="Heading1Char">
    <w:name w:val="Heading 1 Char"/>
    <w:basedOn w:val="DefaultParagraphFont"/>
    <w:link w:val="Heading1"/>
    <w:uiPriority w:val="99"/>
    <w:rsid w:val="00CE2A62"/>
    <w:rPr>
      <w:rFonts w:eastAsia="SimSun"/>
      <w:smallCaps/>
      <w:noProof/>
      <w:sz w:val="20"/>
      <w:szCs w:val="20"/>
    </w:rPr>
  </w:style>
  <w:style w:type="character" w:customStyle="1" w:styleId="Heading2Char">
    <w:name w:val="Heading 2 Char"/>
    <w:basedOn w:val="DefaultParagraphFont"/>
    <w:link w:val="Heading2"/>
    <w:uiPriority w:val="99"/>
    <w:rsid w:val="00CE2A62"/>
    <w:rPr>
      <w:rFonts w:eastAsia="SimSun"/>
      <w:i/>
      <w:iCs/>
      <w:noProof/>
      <w:sz w:val="20"/>
      <w:szCs w:val="20"/>
    </w:rPr>
  </w:style>
  <w:style w:type="character" w:customStyle="1" w:styleId="Heading3Char">
    <w:name w:val="Heading 3 Char"/>
    <w:basedOn w:val="DefaultParagraphFont"/>
    <w:link w:val="Heading3"/>
    <w:uiPriority w:val="99"/>
    <w:rsid w:val="00CE2A62"/>
    <w:rPr>
      <w:rFonts w:eastAsia="SimSun"/>
      <w:i/>
      <w:iCs/>
      <w:noProof/>
      <w:sz w:val="20"/>
      <w:szCs w:val="20"/>
    </w:rPr>
  </w:style>
  <w:style w:type="character" w:customStyle="1" w:styleId="Heading4Char">
    <w:name w:val="Heading 4 Char"/>
    <w:basedOn w:val="DefaultParagraphFont"/>
    <w:link w:val="Heading4"/>
    <w:uiPriority w:val="99"/>
    <w:rsid w:val="00CE2A62"/>
    <w:rPr>
      <w:rFonts w:eastAsia="SimSun"/>
      <w:i/>
      <w:iCs/>
      <w:noProof/>
      <w:sz w:val="20"/>
      <w:szCs w:val="20"/>
    </w:rPr>
  </w:style>
  <w:style w:type="paragraph" w:styleId="BodyText">
    <w:name w:val="Body Text"/>
    <w:basedOn w:val="Normal"/>
    <w:link w:val="BodyTextChar"/>
    <w:rsid w:val="00CE2A62"/>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CE2A62"/>
    <w:rPr>
      <w:rFonts w:eastAsia="SimSun"/>
      <w:spacing w:val="-1"/>
      <w:sz w:val="20"/>
      <w:szCs w:val="20"/>
    </w:rPr>
  </w:style>
  <w:style w:type="paragraph" w:customStyle="1" w:styleId="bulletlist">
    <w:name w:val="bullet list"/>
    <w:basedOn w:val="BodyText"/>
    <w:rsid w:val="00CE2A62"/>
    <w:pPr>
      <w:numPr>
        <w:numId w:val="2"/>
      </w:numPr>
      <w:tabs>
        <w:tab w:val="clear" w:pos="648"/>
      </w:tabs>
      <w:ind w:left="576" w:hanging="288"/>
    </w:pPr>
  </w:style>
  <w:style w:type="paragraph" w:customStyle="1" w:styleId="Default">
    <w:name w:val="Default"/>
    <w:rsid w:val="00CE2A62"/>
    <w:pPr>
      <w:autoSpaceDE w:val="0"/>
      <w:autoSpaceDN w:val="0"/>
      <w:adjustRightInd w:val="0"/>
      <w:spacing w:after="0" w:line="240" w:lineRule="auto"/>
    </w:pPr>
    <w:rPr>
      <w:rFonts w:eastAsiaTheme="minorEastAsia"/>
      <w:color w:val="000000"/>
    </w:rPr>
  </w:style>
  <w:style w:type="paragraph" w:styleId="ListParagraph">
    <w:name w:val="List Paragraph"/>
    <w:basedOn w:val="Normal"/>
    <w:uiPriority w:val="34"/>
    <w:qFormat/>
    <w:rsid w:val="00CE2A62"/>
    <w:pPr>
      <w:spacing w:after="200" w:line="276" w:lineRule="auto"/>
      <w:ind w:left="720"/>
      <w:contextualSpacing/>
      <w:jc w:val="left"/>
    </w:pPr>
    <w:rPr>
      <w:rFonts w:asciiTheme="minorHAnsi" w:eastAsiaTheme="minorEastAsia" w:hAnsiTheme="minorHAnsi" w:cstheme="minorBidi"/>
      <w:sz w:val="22"/>
      <w:szCs w:val="22"/>
    </w:rPr>
  </w:style>
  <w:style w:type="paragraph" w:styleId="Caption">
    <w:name w:val="caption"/>
    <w:basedOn w:val="Normal"/>
    <w:next w:val="Normal"/>
    <w:uiPriority w:val="35"/>
    <w:unhideWhenUsed/>
    <w:qFormat/>
    <w:rsid w:val="00CE2A62"/>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CE2A62"/>
    <w:rPr>
      <w:rFonts w:ascii="Tahoma" w:hAnsi="Tahoma" w:cs="Tahoma"/>
      <w:sz w:val="16"/>
      <w:szCs w:val="16"/>
    </w:rPr>
  </w:style>
  <w:style w:type="character" w:customStyle="1" w:styleId="BalloonTextChar">
    <w:name w:val="Balloon Text Char"/>
    <w:basedOn w:val="DefaultParagraphFont"/>
    <w:link w:val="BalloonText"/>
    <w:uiPriority w:val="99"/>
    <w:semiHidden/>
    <w:rsid w:val="00CE2A62"/>
    <w:rPr>
      <w:rFonts w:ascii="Tahoma" w:eastAsia="SimSun" w:hAnsi="Tahoma" w:cs="Tahoma"/>
      <w:sz w:val="16"/>
      <w:szCs w:val="16"/>
    </w:rPr>
  </w:style>
  <w:style w:type="character" w:customStyle="1" w:styleId="Heading5Char">
    <w:name w:val="Heading 5 Char"/>
    <w:basedOn w:val="DefaultParagraphFont"/>
    <w:link w:val="Heading5"/>
    <w:uiPriority w:val="9"/>
    <w:semiHidden/>
    <w:rsid w:val="008C0FD1"/>
    <w:rPr>
      <w:rFonts w:asciiTheme="majorHAnsi" w:eastAsiaTheme="majorEastAsia" w:hAnsiTheme="majorHAnsi" w:cstheme="majorBidi"/>
      <w:color w:val="243F60" w:themeColor="accent1" w:themeShade="7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oleObject" Target="embeddings/oleObject2.bin"/><Relationship Id="rId5" Type="http://schemas.openxmlformats.org/officeDocument/2006/relationships/hyperlink" Target="mailto:kalangeashok@gmail.com" TargetMode="External"/><Relationship Id="rId15" Type="http://schemas.openxmlformats.org/officeDocument/2006/relationships/oleObject" Target="embeddings/oleObject4.bin"/><Relationship Id="rId10" Type="http://schemas.openxmlformats.org/officeDocument/2006/relationships/image" Target="media/image4.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5</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tcc</Company>
  <LinksUpToDate>false</LinksUpToDate>
  <CharactersWithSpaces>7958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shree-AEK</dc:creator>
  <cp:keywords/>
  <dc:description/>
  <cp:lastModifiedBy>shree-AEK</cp:lastModifiedBy>
  <cp:revision>8</cp:revision>
  <dcterms:created xsi:type="dcterms:W3CDTF">2018-09-21T10:09:00Z</dcterms:created>
  <dcterms:modified xsi:type="dcterms:W3CDTF">2018-10-03T10:18:00Z</dcterms:modified>
</cp:coreProperties>
</file>