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ABF" w:rsidRPr="00976E84" w:rsidRDefault="005F10A1" w:rsidP="00BE1875">
      <w:pPr>
        <w:pStyle w:val="NoSpacing"/>
        <w:jc w:val="center"/>
        <w:rPr>
          <w:rFonts w:ascii="Times New Roman" w:hAnsi="Times New Roman" w:cs="Times New Roman"/>
          <w:iCs/>
          <w:sz w:val="48"/>
          <w:szCs w:val="48"/>
        </w:rPr>
      </w:pPr>
      <w:r w:rsidRPr="00976E84">
        <w:rPr>
          <w:rFonts w:ascii="Times New Roman" w:hAnsi="Times New Roman" w:cs="Times New Roman"/>
          <w:sz w:val="48"/>
          <w:szCs w:val="48"/>
        </w:rPr>
        <w:t>Production</w:t>
      </w:r>
      <w:r w:rsidR="00BB1966" w:rsidRPr="00976E84">
        <w:rPr>
          <w:rFonts w:ascii="Times New Roman" w:hAnsi="Times New Roman" w:cs="Times New Roman"/>
          <w:sz w:val="48"/>
          <w:szCs w:val="48"/>
        </w:rPr>
        <w:t xml:space="preserve"> &amp; purication of</w:t>
      </w:r>
      <w:r w:rsidRPr="00976E84">
        <w:rPr>
          <w:rFonts w:ascii="Times New Roman" w:hAnsi="Times New Roman" w:cs="Times New Roman"/>
          <w:sz w:val="48"/>
          <w:szCs w:val="48"/>
        </w:rPr>
        <w:t xml:space="preserve"> </w:t>
      </w:r>
      <w:r w:rsidR="00A000F6" w:rsidRPr="00976E84">
        <w:rPr>
          <w:rFonts w:ascii="Times New Roman" w:hAnsi="Times New Roman" w:cs="Times New Roman"/>
          <w:sz w:val="48"/>
          <w:szCs w:val="48"/>
        </w:rPr>
        <w:t xml:space="preserve">antifungal compound from </w:t>
      </w:r>
      <w:r w:rsidRPr="00976E84">
        <w:rPr>
          <w:rFonts w:ascii="Times New Roman" w:hAnsi="Times New Roman" w:cs="Times New Roman"/>
          <w:i/>
          <w:iCs/>
          <w:sz w:val="48"/>
          <w:szCs w:val="48"/>
        </w:rPr>
        <w:t>Weissela paramesentroides</w:t>
      </w:r>
      <w:r w:rsidR="00A000F6" w:rsidRPr="00976E84">
        <w:rPr>
          <w:rFonts w:ascii="Times New Roman" w:hAnsi="Times New Roman" w:cs="Times New Roman"/>
          <w:iCs/>
          <w:sz w:val="48"/>
          <w:szCs w:val="48"/>
        </w:rPr>
        <w:t>.</w:t>
      </w:r>
    </w:p>
    <w:p w:rsidR="004909F4" w:rsidRPr="00976E84" w:rsidRDefault="004909F4" w:rsidP="00976E84">
      <w:pPr>
        <w:pStyle w:val="NoSpacing"/>
        <w:jc w:val="both"/>
        <w:rPr>
          <w:rFonts w:ascii="Times New Roman" w:hAnsi="Times New Roman" w:cs="Times New Roman"/>
          <w:iCs/>
          <w:sz w:val="48"/>
          <w:szCs w:val="48"/>
        </w:rPr>
      </w:pPr>
    </w:p>
    <w:p w:rsidR="004909F4" w:rsidRPr="00976E84" w:rsidRDefault="004909F4" w:rsidP="00976E84">
      <w:pPr>
        <w:pStyle w:val="NoSpacing"/>
        <w:jc w:val="center"/>
        <w:rPr>
          <w:rFonts w:ascii="Times New Roman" w:hAnsi="Times New Roman" w:cs="Times New Roman"/>
          <w:bCs/>
          <w:color w:val="000000"/>
        </w:rPr>
      </w:pPr>
      <w:r w:rsidRPr="00976E84">
        <w:rPr>
          <w:rFonts w:ascii="Times New Roman" w:hAnsi="Times New Roman" w:cs="Times New Roman"/>
        </w:rPr>
        <w:t>S. J. Sathe</w:t>
      </w:r>
    </w:p>
    <w:p w:rsidR="00976E84" w:rsidRDefault="00976E84" w:rsidP="00976E84">
      <w:pPr>
        <w:pStyle w:val="NoSpacing"/>
        <w:jc w:val="center"/>
        <w:rPr>
          <w:rFonts w:ascii="Times New Roman" w:hAnsi="Times New Roman" w:cs="Times New Roman"/>
          <w:i/>
          <w:sz w:val="20"/>
          <w:szCs w:val="20"/>
        </w:rPr>
      </w:pPr>
      <w:r>
        <w:rPr>
          <w:rFonts w:ascii="Times New Roman" w:hAnsi="Times New Roman" w:cs="Times New Roman"/>
          <w:i/>
          <w:sz w:val="20"/>
          <w:szCs w:val="20"/>
        </w:rPr>
        <w:t>Department of Microbiology</w:t>
      </w:r>
    </w:p>
    <w:p w:rsidR="00976E84" w:rsidRDefault="004909F4" w:rsidP="00976E84">
      <w:pPr>
        <w:pStyle w:val="NoSpacing"/>
        <w:jc w:val="center"/>
        <w:rPr>
          <w:rFonts w:ascii="Times New Roman" w:hAnsi="Times New Roman" w:cs="Times New Roman"/>
          <w:i/>
          <w:sz w:val="20"/>
          <w:szCs w:val="20"/>
        </w:rPr>
      </w:pPr>
      <w:r w:rsidRPr="00976E84">
        <w:rPr>
          <w:rFonts w:ascii="Times New Roman" w:hAnsi="Times New Roman" w:cs="Times New Roman"/>
          <w:i/>
          <w:sz w:val="20"/>
          <w:szCs w:val="20"/>
        </w:rPr>
        <w:t xml:space="preserve">Tuljaram Chaturchand College of Arts, Science and Commerce, </w:t>
      </w:r>
    </w:p>
    <w:p w:rsidR="003E5AE8" w:rsidRPr="00976E84" w:rsidRDefault="004909F4" w:rsidP="00976E84">
      <w:pPr>
        <w:pStyle w:val="NoSpacing"/>
        <w:jc w:val="center"/>
        <w:rPr>
          <w:rFonts w:ascii="Times New Roman" w:hAnsi="Times New Roman" w:cs="Times New Roman"/>
          <w:i/>
          <w:sz w:val="20"/>
          <w:szCs w:val="20"/>
        </w:rPr>
      </w:pPr>
      <w:r w:rsidRPr="00976E84">
        <w:rPr>
          <w:rFonts w:ascii="Times New Roman" w:hAnsi="Times New Roman" w:cs="Times New Roman"/>
          <w:i/>
          <w:sz w:val="20"/>
          <w:szCs w:val="20"/>
        </w:rPr>
        <w:t>Baramati, Dist.: Pune</w:t>
      </w:r>
      <w:r w:rsidR="00BE2FCE" w:rsidRPr="00976E84">
        <w:rPr>
          <w:rFonts w:ascii="Times New Roman" w:hAnsi="Times New Roman" w:cs="Times New Roman"/>
          <w:i/>
          <w:sz w:val="20"/>
          <w:szCs w:val="20"/>
        </w:rPr>
        <w:t>, Maharashtra, India</w:t>
      </w:r>
      <w:r w:rsidRPr="00976E84">
        <w:rPr>
          <w:rFonts w:ascii="Times New Roman" w:hAnsi="Times New Roman" w:cs="Times New Roman"/>
          <w:i/>
          <w:sz w:val="20"/>
          <w:szCs w:val="20"/>
        </w:rPr>
        <w:t>.</w:t>
      </w:r>
      <w:r w:rsidR="00976E84" w:rsidRPr="00976E84">
        <w:rPr>
          <w:rFonts w:ascii="Times New Roman" w:hAnsi="Times New Roman" w:cs="Times New Roman"/>
          <w:i/>
          <w:sz w:val="20"/>
          <w:szCs w:val="20"/>
        </w:rPr>
        <w:t xml:space="preserve"> </w:t>
      </w:r>
      <w:r w:rsidR="003E5AE8" w:rsidRPr="00976E84">
        <w:rPr>
          <w:rFonts w:ascii="Times New Roman" w:hAnsi="Times New Roman" w:cs="Times New Roman"/>
          <w:i/>
          <w:sz w:val="20"/>
          <w:szCs w:val="20"/>
        </w:rPr>
        <w:t>413 102</w:t>
      </w:r>
    </w:p>
    <w:p w:rsidR="00E02B50" w:rsidRPr="00976E84" w:rsidRDefault="003E5AE8" w:rsidP="00976E84">
      <w:pPr>
        <w:pStyle w:val="NoSpacing"/>
        <w:jc w:val="center"/>
        <w:rPr>
          <w:rFonts w:ascii="Times New Roman" w:hAnsi="Times New Roman" w:cs="Times New Roman"/>
          <w:i/>
          <w:sz w:val="20"/>
          <w:szCs w:val="20"/>
        </w:rPr>
      </w:pPr>
      <w:r w:rsidRPr="00976E84">
        <w:rPr>
          <w:rFonts w:ascii="Times New Roman" w:hAnsi="Times New Roman" w:cs="Times New Roman"/>
          <w:i/>
          <w:sz w:val="20"/>
          <w:szCs w:val="20"/>
        </w:rPr>
        <w:t xml:space="preserve">Email: </w:t>
      </w:r>
      <w:r w:rsidR="00E02B50" w:rsidRPr="00976E84">
        <w:rPr>
          <w:rFonts w:ascii="Times New Roman" w:hAnsi="Times New Roman" w:cs="Times New Roman"/>
          <w:i/>
          <w:sz w:val="20"/>
          <w:szCs w:val="20"/>
        </w:rPr>
        <w:t>sathe_sj@yahoo.com</w:t>
      </w:r>
    </w:p>
    <w:p w:rsidR="0049673E" w:rsidRPr="00976E84" w:rsidRDefault="0049673E" w:rsidP="00976E84">
      <w:pPr>
        <w:pStyle w:val="NoSpacing"/>
        <w:jc w:val="center"/>
        <w:rPr>
          <w:rFonts w:ascii="Times New Roman" w:hAnsi="Times New Roman" w:cs="Times New Roman"/>
          <w:sz w:val="20"/>
          <w:szCs w:val="20"/>
        </w:rPr>
      </w:pPr>
    </w:p>
    <w:p w:rsidR="0049673E" w:rsidRPr="00932A46" w:rsidRDefault="0049673E" w:rsidP="00532BDC">
      <w:pPr>
        <w:spacing w:after="0" w:line="240" w:lineRule="auto"/>
        <w:contextualSpacing/>
        <w:jc w:val="both"/>
        <w:rPr>
          <w:rFonts w:ascii="Times New Roman" w:hAnsi="Times New Roman" w:cs="Times New Roman"/>
          <w:spacing w:val="40"/>
          <w:sz w:val="20"/>
          <w:szCs w:val="20"/>
        </w:rPr>
      </w:pPr>
    </w:p>
    <w:p w:rsidR="00BF0A6C" w:rsidRPr="00932A46" w:rsidRDefault="00BF0A6C" w:rsidP="00532BDC">
      <w:pPr>
        <w:spacing w:after="0" w:line="240" w:lineRule="auto"/>
        <w:contextualSpacing/>
        <w:jc w:val="both"/>
        <w:outlineLvl w:val="0"/>
        <w:rPr>
          <w:rFonts w:ascii="Times New Roman" w:hAnsi="Times New Roman" w:cs="Times New Roman"/>
          <w:b/>
          <w:spacing w:val="40"/>
          <w:sz w:val="20"/>
          <w:szCs w:val="20"/>
        </w:rPr>
      </w:pPr>
    </w:p>
    <w:p w:rsidR="00BF0A6C" w:rsidRPr="00932A46" w:rsidRDefault="00BF0A6C" w:rsidP="00532BDC">
      <w:pPr>
        <w:spacing w:after="0" w:line="240" w:lineRule="auto"/>
        <w:contextualSpacing/>
        <w:jc w:val="both"/>
        <w:outlineLvl w:val="0"/>
        <w:rPr>
          <w:rFonts w:ascii="Times New Roman" w:hAnsi="Times New Roman" w:cs="Times New Roman"/>
          <w:b/>
          <w:spacing w:val="40"/>
          <w:sz w:val="20"/>
          <w:szCs w:val="20"/>
        </w:rPr>
      </w:pPr>
    </w:p>
    <w:p w:rsidR="006E4AB8" w:rsidRPr="00976E84" w:rsidRDefault="00527C0F" w:rsidP="00976E84">
      <w:pPr>
        <w:pStyle w:val="NoSpacing"/>
        <w:jc w:val="both"/>
        <w:rPr>
          <w:rFonts w:ascii="Times New Roman" w:hAnsi="Times New Roman" w:cs="Times New Roman"/>
          <w:b/>
          <w:sz w:val="18"/>
          <w:szCs w:val="18"/>
        </w:rPr>
      </w:pPr>
      <w:r w:rsidRPr="00976E84">
        <w:rPr>
          <w:rFonts w:ascii="Times New Roman" w:hAnsi="Times New Roman" w:cs="Times New Roman"/>
          <w:b/>
          <w:sz w:val="20"/>
          <w:szCs w:val="20"/>
        </w:rPr>
        <w:t>Abstract</w:t>
      </w:r>
      <w:r w:rsidR="00976E84">
        <w:rPr>
          <w:rFonts w:ascii="Times New Roman" w:hAnsi="Times New Roman" w:cs="Times New Roman"/>
          <w:b/>
          <w:sz w:val="20"/>
          <w:szCs w:val="20"/>
        </w:rPr>
        <w:t xml:space="preserve">- </w:t>
      </w:r>
      <w:r w:rsidR="006E4AB8" w:rsidRPr="00976E84">
        <w:rPr>
          <w:rFonts w:ascii="Times New Roman" w:hAnsi="Times New Roman" w:cs="Times New Roman"/>
          <w:sz w:val="18"/>
          <w:szCs w:val="18"/>
        </w:rPr>
        <w:t xml:space="preserve">The production for antifungal compound was </w:t>
      </w:r>
      <w:r w:rsidR="00917DB4" w:rsidRPr="00976E84">
        <w:rPr>
          <w:rFonts w:ascii="Times New Roman" w:hAnsi="Times New Roman" w:cs="Times New Roman"/>
          <w:sz w:val="18"/>
          <w:szCs w:val="18"/>
        </w:rPr>
        <w:t xml:space="preserve">done in MRS broth(De Man rogosa &amp; sharpals medium) </w:t>
      </w:r>
      <w:r w:rsidR="006E4AB8" w:rsidRPr="00976E84">
        <w:rPr>
          <w:rFonts w:ascii="Times New Roman" w:hAnsi="Times New Roman" w:cs="Times New Roman"/>
          <w:sz w:val="18"/>
          <w:szCs w:val="18"/>
        </w:rPr>
        <w:t>.</w:t>
      </w:r>
      <w:r w:rsidR="00D83655" w:rsidRPr="00976E84">
        <w:rPr>
          <w:rFonts w:ascii="Times New Roman" w:hAnsi="Times New Roman" w:cs="Times New Roman"/>
          <w:sz w:val="18"/>
          <w:szCs w:val="18"/>
        </w:rPr>
        <w:t xml:space="preserve"> </w:t>
      </w:r>
      <w:r w:rsidR="006E4AB8" w:rsidRPr="00976E84">
        <w:rPr>
          <w:rFonts w:ascii="Times New Roman" w:hAnsi="Times New Roman" w:cs="Times New Roman"/>
          <w:sz w:val="18"/>
          <w:szCs w:val="18"/>
        </w:rPr>
        <w:t xml:space="preserve">The Antifungal compound was partially purified using ammonium sulphate precipitation </w:t>
      </w:r>
      <w:r w:rsidR="007E1804" w:rsidRPr="00976E84">
        <w:rPr>
          <w:rFonts w:ascii="Times New Roman" w:hAnsi="Times New Roman" w:cs="Times New Roman"/>
          <w:sz w:val="18"/>
          <w:szCs w:val="18"/>
        </w:rPr>
        <w:t>followed by</w:t>
      </w:r>
      <w:r w:rsidR="006E4AB8" w:rsidRPr="00976E84">
        <w:rPr>
          <w:rFonts w:ascii="Times New Roman" w:hAnsi="Times New Roman" w:cs="Times New Roman"/>
          <w:sz w:val="18"/>
          <w:szCs w:val="18"/>
        </w:rPr>
        <w:t xml:space="preserve"> column chromatography. The relative molecular weight of purified antifungal compound was checked using SDS-PAGE, found to be between 3KD to 5KD. From IR analysis, the functional groups were determined which may be hydrogen bond, chelated hydrogen bond, alkenes, aromatic alkenes, nitro group, alcohol, phenol, ester, ether or halo-alkenes. The compound was maximally absorbed at the wavelength of 212 nm and 225 nm in UV absorption spectrophotometer. The purified enzyme was quite stable at 40</w:t>
      </w:r>
      <w:r w:rsidR="006E4AB8" w:rsidRPr="00976E84">
        <w:rPr>
          <w:rFonts w:ascii="Times New Roman" w:hAnsi="Times New Roman" w:cs="Times New Roman"/>
          <w:sz w:val="18"/>
          <w:szCs w:val="18"/>
          <w:vertAlign w:val="superscript"/>
        </w:rPr>
        <w:t>o</w:t>
      </w:r>
      <w:r w:rsidR="006E4AB8" w:rsidRPr="00976E84">
        <w:rPr>
          <w:rFonts w:ascii="Times New Roman" w:hAnsi="Times New Roman" w:cs="Times New Roman"/>
          <w:sz w:val="18"/>
          <w:szCs w:val="18"/>
        </w:rPr>
        <w:t xml:space="preserve">C and pH range 5.2- 6.8. The antifungal activity of the compound was lost after treatment with </w:t>
      </w:r>
      <w:r w:rsidR="00455B70" w:rsidRPr="00976E84">
        <w:rPr>
          <w:rFonts w:ascii="Times New Roman" w:hAnsi="Times New Roman" w:cs="Times New Roman"/>
          <w:sz w:val="18"/>
          <w:szCs w:val="18"/>
        </w:rPr>
        <w:t>proteases</w:t>
      </w:r>
      <w:r w:rsidR="006E4AB8" w:rsidRPr="00976E84">
        <w:rPr>
          <w:rFonts w:ascii="Times New Roman" w:hAnsi="Times New Roman" w:cs="Times New Roman"/>
          <w:sz w:val="18"/>
          <w:szCs w:val="18"/>
        </w:rPr>
        <w:t>.</w:t>
      </w:r>
    </w:p>
    <w:p w:rsidR="006E4AB8" w:rsidRPr="00976E84" w:rsidRDefault="006E4AB8" w:rsidP="00976E84">
      <w:pPr>
        <w:pStyle w:val="NoSpacing"/>
        <w:jc w:val="both"/>
        <w:rPr>
          <w:rFonts w:ascii="Times New Roman" w:hAnsi="Times New Roman" w:cs="Times New Roman"/>
          <w:sz w:val="18"/>
          <w:szCs w:val="18"/>
        </w:rPr>
      </w:pPr>
      <w:r w:rsidRPr="00976E84">
        <w:rPr>
          <w:rFonts w:ascii="Times New Roman" w:hAnsi="Times New Roman" w:cs="Times New Roman"/>
          <w:sz w:val="18"/>
          <w:szCs w:val="18"/>
        </w:rPr>
        <w:t xml:space="preserve">Conclusions: The purified antifungal compound is a low molecular weight protein and may be acyclic heteroannular dienes. </w:t>
      </w:r>
      <w:r w:rsidR="00BD3C88" w:rsidRPr="00976E84">
        <w:rPr>
          <w:rFonts w:ascii="Times New Roman" w:hAnsi="Times New Roman" w:cs="Times New Roman"/>
          <w:sz w:val="18"/>
          <w:szCs w:val="18"/>
        </w:rPr>
        <w:t>W</w:t>
      </w:r>
      <w:r w:rsidRPr="00976E84">
        <w:rPr>
          <w:rFonts w:ascii="Times New Roman" w:hAnsi="Times New Roman" w:cs="Times New Roman"/>
          <w:sz w:val="18"/>
          <w:szCs w:val="18"/>
        </w:rPr>
        <w:t xml:space="preserve">e report for the first time antifungals from </w:t>
      </w:r>
      <w:r w:rsidR="005F10A1" w:rsidRPr="00976E84">
        <w:rPr>
          <w:rFonts w:ascii="Times New Roman" w:hAnsi="Times New Roman" w:cs="Times New Roman"/>
          <w:i/>
          <w:iCs/>
          <w:sz w:val="18"/>
          <w:szCs w:val="18"/>
        </w:rPr>
        <w:t>Weissela paramesentroides</w:t>
      </w:r>
      <w:r w:rsidRPr="00976E84">
        <w:rPr>
          <w:rFonts w:ascii="Times New Roman" w:hAnsi="Times New Roman" w:cs="Times New Roman"/>
          <w:sz w:val="18"/>
          <w:szCs w:val="18"/>
        </w:rPr>
        <w:t xml:space="preserve"> of vegetable origin.</w:t>
      </w:r>
      <w:r w:rsidR="00976E84" w:rsidRPr="00976E84">
        <w:rPr>
          <w:rFonts w:ascii="Times New Roman" w:hAnsi="Times New Roman" w:cs="Times New Roman"/>
          <w:sz w:val="18"/>
          <w:szCs w:val="18"/>
        </w:rPr>
        <w:t xml:space="preserve"> </w:t>
      </w:r>
      <w:r w:rsidRPr="00976E84">
        <w:rPr>
          <w:rFonts w:ascii="Times New Roman" w:hAnsi="Times New Roman" w:cs="Times New Roman"/>
          <w:sz w:val="18"/>
          <w:szCs w:val="18"/>
        </w:rPr>
        <w:t xml:space="preserve">Antifungals from the </w:t>
      </w:r>
      <w:r w:rsidR="0003475C" w:rsidRPr="00976E84">
        <w:rPr>
          <w:rFonts w:ascii="Times New Roman" w:hAnsi="Times New Roman" w:cs="Times New Roman"/>
          <w:i/>
          <w:iCs/>
          <w:sz w:val="18"/>
          <w:szCs w:val="18"/>
        </w:rPr>
        <w:t>Weissela paramesentroides</w:t>
      </w:r>
      <w:r w:rsidRPr="00976E84">
        <w:rPr>
          <w:rFonts w:ascii="Times New Roman" w:hAnsi="Times New Roman" w:cs="Times New Roman"/>
          <w:sz w:val="18"/>
          <w:szCs w:val="18"/>
        </w:rPr>
        <w:t xml:space="preserve"> can be exploited as biopreservative to prevent post harvest fungal spoilage of agricultural produce.</w:t>
      </w:r>
    </w:p>
    <w:p w:rsidR="006E4AB8" w:rsidRPr="00976E84" w:rsidRDefault="006E4AB8" w:rsidP="00976E84">
      <w:pPr>
        <w:pStyle w:val="NoSpacing"/>
        <w:jc w:val="both"/>
        <w:rPr>
          <w:rFonts w:ascii="Times New Roman" w:hAnsi="Times New Roman" w:cs="Times New Roman"/>
          <w:sz w:val="20"/>
          <w:szCs w:val="20"/>
        </w:rPr>
      </w:pPr>
    </w:p>
    <w:p w:rsidR="002E4417" w:rsidRPr="00976E84" w:rsidRDefault="006E4AB8" w:rsidP="00976E84">
      <w:pPr>
        <w:pStyle w:val="NoSpacing"/>
        <w:jc w:val="both"/>
        <w:rPr>
          <w:rFonts w:ascii="Times New Roman" w:hAnsi="Times New Roman" w:cs="Times New Roman"/>
          <w:sz w:val="20"/>
          <w:szCs w:val="20"/>
        </w:rPr>
      </w:pPr>
      <w:r w:rsidRPr="00976E84">
        <w:rPr>
          <w:rFonts w:ascii="Times New Roman" w:hAnsi="Times New Roman" w:cs="Times New Roman"/>
          <w:b/>
          <w:sz w:val="20"/>
          <w:szCs w:val="20"/>
        </w:rPr>
        <w:t>Keywords</w:t>
      </w:r>
      <w:r w:rsidR="00976E84">
        <w:rPr>
          <w:rFonts w:ascii="Times New Roman" w:hAnsi="Times New Roman" w:cs="Times New Roman"/>
          <w:b/>
          <w:sz w:val="20"/>
          <w:szCs w:val="20"/>
        </w:rPr>
        <w:t xml:space="preserve">- </w:t>
      </w:r>
      <w:r w:rsidRPr="00976E84">
        <w:rPr>
          <w:rFonts w:ascii="Times New Roman" w:hAnsi="Times New Roman" w:cs="Times New Roman"/>
          <w:sz w:val="20"/>
          <w:szCs w:val="20"/>
        </w:rPr>
        <w:t xml:space="preserve">Antifungal, biopreservative, </w:t>
      </w:r>
      <w:r w:rsidR="0003475C" w:rsidRPr="00976E84">
        <w:rPr>
          <w:rFonts w:ascii="Times New Roman" w:hAnsi="Times New Roman" w:cs="Times New Roman"/>
          <w:i/>
          <w:iCs/>
          <w:sz w:val="20"/>
          <w:szCs w:val="20"/>
        </w:rPr>
        <w:t>Weissela paramesentroides</w:t>
      </w:r>
      <w:r w:rsidRPr="00976E84">
        <w:rPr>
          <w:rFonts w:ascii="Times New Roman" w:hAnsi="Times New Roman" w:cs="Times New Roman"/>
          <w:sz w:val="20"/>
          <w:szCs w:val="20"/>
        </w:rPr>
        <w:t>, spoilage fungi, lactic acid bacteria.</w:t>
      </w:r>
      <w:r w:rsidR="002E4417" w:rsidRPr="00976E84">
        <w:rPr>
          <w:rFonts w:ascii="Times New Roman" w:hAnsi="Times New Roman" w:cs="Times New Roman"/>
          <w:sz w:val="20"/>
          <w:szCs w:val="20"/>
        </w:rPr>
        <w:t xml:space="preserve"> </w:t>
      </w:r>
    </w:p>
    <w:p w:rsidR="0049673E" w:rsidRPr="00932A46" w:rsidRDefault="0049673E" w:rsidP="004750FC">
      <w:pPr>
        <w:spacing w:after="0" w:line="240" w:lineRule="auto"/>
        <w:contextualSpacing/>
        <w:jc w:val="both"/>
        <w:rPr>
          <w:rFonts w:ascii="Times New Roman" w:hAnsi="Times New Roman" w:cs="Times New Roman"/>
          <w:spacing w:val="40"/>
          <w:sz w:val="20"/>
          <w:szCs w:val="20"/>
        </w:rPr>
      </w:pPr>
    </w:p>
    <w:p w:rsidR="00EB0A24" w:rsidRPr="00932A46" w:rsidRDefault="00EB0A24" w:rsidP="004750FC">
      <w:pPr>
        <w:spacing w:after="0" w:line="240" w:lineRule="auto"/>
        <w:contextualSpacing/>
        <w:jc w:val="both"/>
        <w:outlineLvl w:val="0"/>
        <w:rPr>
          <w:rFonts w:ascii="Times New Roman" w:hAnsi="Times New Roman" w:cs="Times New Roman"/>
          <w:b/>
          <w:spacing w:val="40"/>
          <w:sz w:val="20"/>
          <w:szCs w:val="20"/>
        </w:rPr>
      </w:pPr>
    </w:p>
    <w:p w:rsidR="002E4417" w:rsidRPr="00063804" w:rsidRDefault="00063804" w:rsidP="00063804">
      <w:pPr>
        <w:pStyle w:val="NoSpacing"/>
        <w:ind w:left="1080"/>
        <w:jc w:val="center"/>
        <w:rPr>
          <w:rFonts w:ascii="Times New Roman" w:hAnsi="Times New Roman" w:cs="Times New Roman"/>
          <w:b/>
          <w:sz w:val="20"/>
          <w:szCs w:val="20"/>
        </w:rPr>
      </w:pPr>
      <w:r w:rsidRPr="00063804">
        <w:rPr>
          <w:rFonts w:ascii="Times New Roman" w:hAnsi="Times New Roman" w:cs="Times New Roman"/>
          <w:b/>
          <w:sz w:val="20"/>
          <w:szCs w:val="20"/>
        </w:rPr>
        <w:t xml:space="preserve">I </w:t>
      </w:r>
      <w:r>
        <w:rPr>
          <w:rFonts w:ascii="Times New Roman" w:hAnsi="Times New Roman" w:cs="Times New Roman"/>
          <w:b/>
          <w:sz w:val="20"/>
          <w:szCs w:val="20"/>
        </w:rPr>
        <w:t xml:space="preserve"> </w:t>
      </w:r>
      <w:r w:rsidRPr="00063804">
        <w:rPr>
          <w:rFonts w:ascii="Times New Roman" w:hAnsi="Times New Roman" w:cs="Times New Roman"/>
          <w:b/>
          <w:sz w:val="20"/>
          <w:szCs w:val="20"/>
        </w:rPr>
        <w:t>INTRODUCTION</w:t>
      </w:r>
    </w:p>
    <w:p w:rsidR="00DC210F" w:rsidRPr="00976E84" w:rsidRDefault="00DC210F" w:rsidP="00976E84">
      <w:pPr>
        <w:pStyle w:val="NoSpacing"/>
        <w:jc w:val="both"/>
        <w:rPr>
          <w:rFonts w:ascii="Times New Roman" w:hAnsi="Times New Roman" w:cs="Times New Roman"/>
        </w:rPr>
      </w:pPr>
    </w:p>
    <w:p w:rsidR="001446C6" w:rsidRPr="00976E84" w:rsidRDefault="001446C6" w:rsidP="00976E84">
      <w:pPr>
        <w:pStyle w:val="NoSpacing"/>
        <w:jc w:val="both"/>
        <w:rPr>
          <w:rFonts w:ascii="Times New Roman" w:hAnsi="Times New Roman" w:cs="Times New Roman"/>
          <w:bCs/>
          <w:sz w:val="20"/>
          <w:szCs w:val="20"/>
        </w:rPr>
      </w:pPr>
      <w:r w:rsidRPr="00976E84">
        <w:rPr>
          <w:rFonts w:ascii="Times New Roman" w:hAnsi="Times New Roman" w:cs="Times New Roman"/>
          <w:sz w:val="20"/>
          <w:szCs w:val="20"/>
        </w:rPr>
        <w:t xml:space="preserve">Moulds and Yeasts are commonly involved in the post harvest spoilage of vegetables. Post harvest spoilage of vegetables can be minimized either by maintaining hygienic conditions or using chemical preservatives. Now a day’s consumer demand is increasing for use of ecofriendly biopreservatives instead of chemical preservatives due to their health hazards. </w:t>
      </w:r>
    </w:p>
    <w:p w:rsidR="00FC7E66" w:rsidRDefault="001446C6" w:rsidP="00976E84">
      <w:pPr>
        <w:pStyle w:val="NoSpacing"/>
        <w:jc w:val="both"/>
        <w:rPr>
          <w:rFonts w:ascii="Times New Roman" w:hAnsi="Times New Roman" w:cs="Times New Roman"/>
          <w:sz w:val="20"/>
          <w:szCs w:val="20"/>
        </w:rPr>
      </w:pPr>
      <w:r w:rsidRPr="00976E84">
        <w:rPr>
          <w:rFonts w:ascii="Times New Roman" w:hAnsi="Times New Roman" w:cs="Times New Roman"/>
          <w:sz w:val="20"/>
          <w:szCs w:val="20"/>
        </w:rPr>
        <w:t xml:space="preserve">Use of LAB in food preservation is known from ancient times. LAB are found on plants and generally recognized as safe, so they can be alternative in biopreservation of vegetables. There are reports on production of antifungal compounds by LAB. They are found to produce many antimicrobial products like organic acids, bacteriocins, antibiotics other products like ethanol, hydrogen peroxide, carbon dioxide, diacetyl and acetaldehyde. </w:t>
      </w:r>
    </w:p>
    <w:p w:rsidR="001446C6" w:rsidRPr="00976E84" w:rsidRDefault="001446C6" w:rsidP="00976E84">
      <w:pPr>
        <w:pStyle w:val="NoSpacing"/>
        <w:jc w:val="both"/>
        <w:rPr>
          <w:rFonts w:ascii="Times New Roman" w:hAnsi="Times New Roman" w:cs="Times New Roman"/>
          <w:sz w:val="20"/>
          <w:szCs w:val="20"/>
        </w:rPr>
      </w:pPr>
      <w:r w:rsidRPr="00976E84">
        <w:rPr>
          <w:rFonts w:ascii="Times New Roman" w:hAnsi="Times New Roman" w:cs="Times New Roman"/>
          <w:sz w:val="20"/>
          <w:szCs w:val="20"/>
        </w:rPr>
        <w:t>In order to exploit the antifungal potential of lactic acid bacteria it is essential to study the factors affecting production of bioactive compound.  However, the published reports in this area are rather scanty. Lactic acid bacteria grow only in complex media and are therefore considered fastidious in their nutrient requirements. Many of the genes encoding for anabolic enzymes in LAB are present on plasmids, which may be easily lost during growth in the absence of appropriate pressure. Therefore, in general, the concentration of nutrients required by a strain depends on i) the source from which the strain was isolated, ii) period of dormancy and iii) medium used to maintain the strain. This adds to tediousness of developing a generally applicable defined medium for these organisms.</w:t>
      </w:r>
    </w:p>
    <w:p w:rsidR="00414DFD" w:rsidRPr="00976E84" w:rsidRDefault="00D668B4" w:rsidP="00976E84">
      <w:pPr>
        <w:pStyle w:val="NoSpacing"/>
        <w:jc w:val="both"/>
        <w:rPr>
          <w:rFonts w:ascii="Times New Roman" w:hAnsi="Times New Roman" w:cs="Times New Roman"/>
          <w:bCs/>
          <w:sz w:val="20"/>
          <w:szCs w:val="20"/>
        </w:rPr>
      </w:pPr>
      <w:r w:rsidRPr="00976E84">
        <w:rPr>
          <w:rFonts w:ascii="Times New Roman" w:hAnsi="Times New Roman" w:cs="Times New Roman"/>
          <w:sz w:val="20"/>
          <w:szCs w:val="20"/>
        </w:rPr>
        <w:t xml:space="preserve">In </w:t>
      </w:r>
      <w:r w:rsidR="009E71D9" w:rsidRPr="00976E84">
        <w:rPr>
          <w:rFonts w:ascii="Times New Roman" w:hAnsi="Times New Roman" w:cs="Times New Roman"/>
          <w:sz w:val="20"/>
          <w:szCs w:val="20"/>
        </w:rPr>
        <w:t>our previous study we</w:t>
      </w:r>
      <w:r w:rsidR="00414DFD" w:rsidRPr="00976E84">
        <w:rPr>
          <w:rFonts w:ascii="Times New Roman" w:hAnsi="Times New Roman" w:cs="Times New Roman"/>
          <w:sz w:val="20"/>
          <w:szCs w:val="20"/>
        </w:rPr>
        <w:t xml:space="preserve"> </w:t>
      </w:r>
      <w:r w:rsidR="00757A68" w:rsidRPr="00976E84">
        <w:rPr>
          <w:rFonts w:ascii="Times New Roman" w:hAnsi="Times New Roman" w:cs="Times New Roman"/>
          <w:sz w:val="20"/>
          <w:szCs w:val="20"/>
        </w:rPr>
        <w:t xml:space="preserve">have </w:t>
      </w:r>
      <w:r w:rsidR="00414DFD" w:rsidRPr="00976E84">
        <w:rPr>
          <w:rFonts w:ascii="Times New Roman" w:hAnsi="Times New Roman" w:cs="Times New Roman"/>
          <w:sz w:val="20"/>
          <w:szCs w:val="20"/>
        </w:rPr>
        <w:t>found that</w:t>
      </w:r>
      <w:r w:rsidR="009E71D9" w:rsidRPr="00976E84">
        <w:rPr>
          <w:rFonts w:ascii="Times New Roman" w:hAnsi="Times New Roman" w:cs="Times New Roman"/>
          <w:sz w:val="20"/>
          <w:szCs w:val="20"/>
        </w:rPr>
        <w:t>,</w:t>
      </w:r>
      <w:r w:rsidR="00414DFD" w:rsidRPr="00976E84">
        <w:rPr>
          <w:rFonts w:ascii="Times New Roman" w:hAnsi="Times New Roman" w:cs="Times New Roman"/>
          <w:sz w:val="20"/>
          <w:szCs w:val="20"/>
        </w:rPr>
        <w:t xml:space="preserve"> some LAB isolates from vegetables produced antifungal substances. One of the isolate </w:t>
      </w:r>
      <w:r w:rsidR="00FC7E66" w:rsidRPr="00976E84">
        <w:rPr>
          <w:rFonts w:ascii="Times New Roman" w:hAnsi="Times New Roman" w:cs="Times New Roman"/>
          <w:i/>
          <w:iCs/>
          <w:sz w:val="20"/>
          <w:szCs w:val="20"/>
        </w:rPr>
        <w:t>Weissela paramesentroides</w:t>
      </w:r>
      <w:r w:rsidR="00FC7E66" w:rsidRPr="00976E84">
        <w:rPr>
          <w:rFonts w:ascii="Times New Roman" w:hAnsi="Times New Roman" w:cs="Times New Roman"/>
          <w:sz w:val="20"/>
          <w:szCs w:val="20"/>
        </w:rPr>
        <w:t xml:space="preserve"> </w:t>
      </w:r>
      <w:r w:rsidR="00757A68" w:rsidRPr="00976E84">
        <w:rPr>
          <w:rFonts w:ascii="Times New Roman" w:hAnsi="Times New Roman" w:cs="Times New Roman"/>
          <w:sz w:val="20"/>
          <w:szCs w:val="20"/>
        </w:rPr>
        <w:t xml:space="preserve">from </w:t>
      </w:r>
      <w:r w:rsidR="00FC7E66">
        <w:rPr>
          <w:rFonts w:ascii="Times New Roman" w:hAnsi="Times New Roman" w:cs="Times New Roman"/>
          <w:sz w:val="20"/>
          <w:szCs w:val="20"/>
        </w:rPr>
        <w:t>spinach</w:t>
      </w:r>
      <w:r w:rsidR="00757A68" w:rsidRPr="00976E84">
        <w:rPr>
          <w:rFonts w:ascii="Times New Roman" w:hAnsi="Times New Roman" w:cs="Times New Roman"/>
          <w:sz w:val="20"/>
          <w:szCs w:val="20"/>
        </w:rPr>
        <w:t xml:space="preserve"> exhibiting </w:t>
      </w:r>
      <w:r w:rsidR="00414DFD" w:rsidRPr="00976E84">
        <w:rPr>
          <w:rFonts w:ascii="Times New Roman" w:hAnsi="Times New Roman" w:cs="Times New Roman"/>
          <w:sz w:val="20"/>
          <w:szCs w:val="20"/>
        </w:rPr>
        <w:t>strong antifungal activity</w:t>
      </w:r>
      <w:r w:rsidR="00757A68" w:rsidRPr="00976E84">
        <w:rPr>
          <w:rFonts w:ascii="Times New Roman" w:hAnsi="Times New Roman" w:cs="Times New Roman"/>
          <w:sz w:val="20"/>
          <w:szCs w:val="20"/>
        </w:rPr>
        <w:t xml:space="preserve"> has been used in current study</w:t>
      </w:r>
      <w:r w:rsidR="00DD0CF9" w:rsidRPr="00976E84">
        <w:rPr>
          <w:rFonts w:ascii="Times New Roman" w:hAnsi="Times New Roman" w:cs="Times New Roman"/>
          <w:sz w:val="20"/>
          <w:szCs w:val="20"/>
        </w:rPr>
        <w:t xml:space="preserve"> (Sathe </w:t>
      </w:r>
      <w:r w:rsidR="00DD0CF9" w:rsidRPr="00976E84">
        <w:rPr>
          <w:rFonts w:ascii="Times New Roman" w:hAnsi="Times New Roman" w:cs="Times New Roman"/>
          <w:i/>
          <w:sz w:val="20"/>
          <w:szCs w:val="20"/>
        </w:rPr>
        <w:t>et al.</w:t>
      </w:r>
      <w:r w:rsidR="00DD0CF9" w:rsidRPr="00976E84">
        <w:rPr>
          <w:rFonts w:ascii="Times New Roman" w:hAnsi="Times New Roman" w:cs="Times New Roman"/>
          <w:sz w:val="20"/>
          <w:szCs w:val="20"/>
        </w:rPr>
        <w:t xml:space="preserve"> 2007)</w:t>
      </w:r>
      <w:r w:rsidR="00757A68" w:rsidRPr="00976E84">
        <w:rPr>
          <w:rFonts w:ascii="Times New Roman" w:hAnsi="Times New Roman" w:cs="Times New Roman"/>
          <w:sz w:val="20"/>
          <w:szCs w:val="20"/>
        </w:rPr>
        <w:t>. Further,</w:t>
      </w:r>
      <w:r w:rsidR="00414DFD" w:rsidRPr="00976E84">
        <w:rPr>
          <w:rFonts w:ascii="Times New Roman" w:hAnsi="Times New Roman" w:cs="Times New Roman"/>
          <w:sz w:val="20"/>
          <w:szCs w:val="20"/>
        </w:rPr>
        <w:t xml:space="preserve"> </w:t>
      </w:r>
      <w:r w:rsidR="00FC7E66" w:rsidRPr="00976E84">
        <w:rPr>
          <w:rFonts w:ascii="Times New Roman" w:hAnsi="Times New Roman" w:cs="Times New Roman"/>
          <w:i/>
          <w:iCs/>
          <w:sz w:val="20"/>
          <w:szCs w:val="20"/>
        </w:rPr>
        <w:t>Weissela paramesentroides</w:t>
      </w:r>
      <w:r w:rsidR="00FC7E66" w:rsidRPr="00976E84">
        <w:rPr>
          <w:rFonts w:ascii="Times New Roman" w:hAnsi="Times New Roman" w:cs="Times New Roman"/>
          <w:sz w:val="20"/>
          <w:szCs w:val="20"/>
        </w:rPr>
        <w:t xml:space="preserve"> </w:t>
      </w:r>
      <w:r w:rsidR="00414DFD" w:rsidRPr="00976E84">
        <w:rPr>
          <w:rFonts w:ascii="Times New Roman" w:hAnsi="Times New Roman" w:cs="Times New Roman"/>
          <w:sz w:val="20"/>
          <w:szCs w:val="20"/>
        </w:rPr>
        <w:t xml:space="preserve">was grown for 72 h in MRS broth and antifungal substances were recovered by ammonium sulphate precipitation. The dialyzed compound was further purified by Sephadex column chromatography. The purity of the compound was assessed by SDS gel electrophoresis. An antifungal activity of the </w:t>
      </w:r>
      <w:r w:rsidR="00CA18B4" w:rsidRPr="00976E84">
        <w:rPr>
          <w:rFonts w:ascii="Times New Roman" w:hAnsi="Times New Roman" w:cs="Times New Roman"/>
          <w:sz w:val="20"/>
          <w:szCs w:val="20"/>
        </w:rPr>
        <w:t>band</w:t>
      </w:r>
      <w:r w:rsidR="00414DFD" w:rsidRPr="00976E84">
        <w:rPr>
          <w:rFonts w:ascii="Times New Roman" w:hAnsi="Times New Roman" w:cs="Times New Roman"/>
          <w:sz w:val="20"/>
          <w:szCs w:val="20"/>
        </w:rPr>
        <w:t>s on gel was determined by overlaying soft malt extract containing the spore suspension of the target fungi. Structural analysis was performed by using UV and IR spectra.</w:t>
      </w:r>
    </w:p>
    <w:p w:rsidR="00DC210F" w:rsidRDefault="00063804" w:rsidP="00063804">
      <w:pPr>
        <w:pStyle w:val="NoSpacing"/>
        <w:jc w:val="center"/>
        <w:rPr>
          <w:rFonts w:ascii="Times New Roman" w:hAnsi="Times New Roman" w:cs="Times New Roman"/>
          <w:b/>
          <w:sz w:val="20"/>
          <w:szCs w:val="20"/>
        </w:rPr>
      </w:pPr>
      <w:r w:rsidRPr="00063804">
        <w:rPr>
          <w:rFonts w:ascii="Times New Roman" w:hAnsi="Times New Roman" w:cs="Times New Roman"/>
          <w:b/>
          <w:sz w:val="20"/>
          <w:szCs w:val="20"/>
        </w:rPr>
        <w:t xml:space="preserve">II </w:t>
      </w:r>
      <w:r>
        <w:rPr>
          <w:rFonts w:ascii="Times New Roman" w:hAnsi="Times New Roman" w:cs="Times New Roman"/>
          <w:b/>
          <w:sz w:val="20"/>
          <w:szCs w:val="20"/>
        </w:rPr>
        <w:t xml:space="preserve"> </w:t>
      </w:r>
      <w:r w:rsidRPr="00063804">
        <w:rPr>
          <w:rFonts w:ascii="Times New Roman" w:hAnsi="Times New Roman" w:cs="Times New Roman"/>
          <w:b/>
          <w:sz w:val="20"/>
          <w:szCs w:val="20"/>
        </w:rPr>
        <w:t>MATERIAL AND METHODS</w:t>
      </w:r>
    </w:p>
    <w:p w:rsidR="00063804" w:rsidRPr="00063804" w:rsidRDefault="00063804" w:rsidP="00063804">
      <w:pPr>
        <w:pStyle w:val="NoSpacing"/>
        <w:jc w:val="center"/>
        <w:rPr>
          <w:rFonts w:ascii="Times New Roman" w:hAnsi="Times New Roman" w:cs="Times New Roman"/>
          <w:b/>
          <w:sz w:val="20"/>
          <w:szCs w:val="20"/>
        </w:rPr>
      </w:pPr>
    </w:p>
    <w:p w:rsidR="009E71D9" w:rsidRPr="00063804" w:rsidRDefault="009E71D9" w:rsidP="00976E84">
      <w:pPr>
        <w:pStyle w:val="NoSpacing"/>
        <w:jc w:val="both"/>
        <w:rPr>
          <w:rFonts w:ascii="Times New Roman" w:hAnsi="Times New Roman" w:cs="Times New Roman"/>
          <w:b/>
          <w:bCs/>
          <w:sz w:val="20"/>
          <w:szCs w:val="20"/>
        </w:rPr>
      </w:pPr>
      <w:r w:rsidRPr="00063804">
        <w:rPr>
          <w:rFonts w:ascii="Times New Roman" w:hAnsi="Times New Roman" w:cs="Times New Roman"/>
          <w:b/>
          <w:bCs/>
          <w:sz w:val="20"/>
          <w:szCs w:val="20"/>
        </w:rPr>
        <w:t>Studies on production optimization of antifungal activity</w:t>
      </w:r>
    </w:p>
    <w:p w:rsidR="006760CE" w:rsidRPr="00976E84" w:rsidRDefault="009E71D9" w:rsidP="00063804">
      <w:pPr>
        <w:pStyle w:val="NoSpacing"/>
        <w:ind w:firstLine="720"/>
        <w:jc w:val="both"/>
        <w:rPr>
          <w:rFonts w:ascii="Times New Roman" w:hAnsi="Times New Roman" w:cs="Times New Roman"/>
          <w:sz w:val="20"/>
          <w:szCs w:val="20"/>
        </w:rPr>
      </w:pPr>
      <w:r w:rsidRPr="00976E84">
        <w:rPr>
          <w:rFonts w:ascii="Times New Roman" w:hAnsi="Times New Roman" w:cs="Times New Roman"/>
          <w:sz w:val="20"/>
          <w:szCs w:val="20"/>
        </w:rPr>
        <w:lastRenderedPageBreak/>
        <w:t xml:space="preserve">Production of antifungal activity in </w:t>
      </w:r>
      <w:r w:rsidR="0003475C" w:rsidRPr="00976E84">
        <w:rPr>
          <w:rFonts w:ascii="Times New Roman" w:hAnsi="Times New Roman" w:cs="Times New Roman"/>
          <w:i/>
          <w:iCs/>
          <w:sz w:val="20"/>
          <w:szCs w:val="20"/>
        </w:rPr>
        <w:t>Weissela paramesentroides</w:t>
      </w:r>
      <w:r w:rsidRPr="00976E84">
        <w:rPr>
          <w:rFonts w:ascii="Times New Roman" w:hAnsi="Times New Roman" w:cs="Times New Roman"/>
          <w:sz w:val="20"/>
          <w:szCs w:val="20"/>
        </w:rPr>
        <w:t xml:space="preserve"> was carried out at </w:t>
      </w:r>
      <w:r w:rsidR="00B61C41">
        <w:rPr>
          <w:rFonts w:ascii="Times New Roman" w:hAnsi="Times New Roman" w:cs="Times New Roman"/>
          <w:sz w:val="20"/>
          <w:szCs w:val="20"/>
        </w:rPr>
        <w:t>in MRS broth</w:t>
      </w:r>
      <w:r w:rsidRPr="00976E84">
        <w:rPr>
          <w:rFonts w:ascii="Times New Roman" w:hAnsi="Times New Roman" w:cs="Times New Roman"/>
          <w:sz w:val="20"/>
          <w:szCs w:val="20"/>
        </w:rPr>
        <w:t>. All incubations were under microaerobic environment unless specified. The sensitive fungal culture,</w:t>
      </w:r>
      <w:r w:rsidRPr="00976E84">
        <w:rPr>
          <w:rFonts w:ascii="Times New Roman" w:hAnsi="Times New Roman" w:cs="Times New Roman"/>
          <w:i/>
          <w:iCs/>
          <w:sz w:val="20"/>
          <w:szCs w:val="20"/>
        </w:rPr>
        <w:t xml:space="preserve"> Rhizopus stolonifer</w:t>
      </w:r>
      <w:r w:rsidRPr="00976E84">
        <w:rPr>
          <w:rFonts w:ascii="Times New Roman" w:hAnsi="Times New Roman" w:cs="Times New Roman"/>
          <w:sz w:val="20"/>
          <w:szCs w:val="20"/>
        </w:rPr>
        <w:t xml:space="preserve"> was used </w:t>
      </w:r>
      <w:r w:rsidR="00B61C41">
        <w:rPr>
          <w:rFonts w:ascii="Times New Roman" w:hAnsi="Times New Roman" w:cs="Times New Roman"/>
          <w:sz w:val="20"/>
          <w:szCs w:val="20"/>
        </w:rPr>
        <w:t>as target pathogen for determination of antifungal activity</w:t>
      </w:r>
      <w:r w:rsidRPr="00976E84">
        <w:rPr>
          <w:rFonts w:ascii="Times New Roman" w:hAnsi="Times New Roman" w:cs="Times New Roman"/>
          <w:sz w:val="20"/>
          <w:szCs w:val="20"/>
        </w:rPr>
        <w:t>.</w:t>
      </w:r>
      <w:r w:rsidR="006760CE" w:rsidRPr="00976E84">
        <w:rPr>
          <w:rFonts w:ascii="Times New Roman" w:hAnsi="Times New Roman" w:cs="Times New Roman"/>
          <w:bCs/>
          <w:sz w:val="20"/>
          <w:szCs w:val="20"/>
        </w:rPr>
        <w:t xml:space="preserve"> Production of antifungal substance in liquid medium by </w:t>
      </w:r>
      <w:r w:rsidR="0003475C" w:rsidRPr="00976E84">
        <w:rPr>
          <w:rFonts w:ascii="Times New Roman" w:hAnsi="Times New Roman" w:cs="Times New Roman"/>
          <w:i/>
          <w:iCs/>
          <w:sz w:val="20"/>
          <w:szCs w:val="20"/>
        </w:rPr>
        <w:t>Weissela paramesentroides</w:t>
      </w:r>
      <w:r w:rsidR="006760CE" w:rsidRPr="00976E84">
        <w:rPr>
          <w:rFonts w:ascii="Times New Roman" w:hAnsi="Times New Roman" w:cs="Times New Roman"/>
          <w:bCs/>
          <w:sz w:val="20"/>
          <w:szCs w:val="20"/>
        </w:rPr>
        <w:t xml:space="preserve"> and antifungal activity assay </w:t>
      </w:r>
      <w:r w:rsidR="00742D87" w:rsidRPr="00976E84">
        <w:rPr>
          <w:rFonts w:ascii="Times New Roman" w:hAnsi="Times New Roman" w:cs="Times New Roman"/>
          <w:bCs/>
          <w:sz w:val="20"/>
          <w:szCs w:val="20"/>
        </w:rPr>
        <w:t>were performed as per the protocol described elsewhere (</w:t>
      </w:r>
      <w:r w:rsidR="00742D87" w:rsidRPr="00976E84">
        <w:rPr>
          <w:rFonts w:ascii="Times New Roman" w:hAnsi="Times New Roman" w:cs="Times New Roman"/>
          <w:sz w:val="20"/>
          <w:szCs w:val="20"/>
        </w:rPr>
        <w:t xml:space="preserve">Sathe </w:t>
      </w:r>
      <w:r w:rsidR="00742D87" w:rsidRPr="00976E84">
        <w:rPr>
          <w:rFonts w:ascii="Times New Roman" w:hAnsi="Times New Roman" w:cs="Times New Roman"/>
          <w:i/>
          <w:sz w:val="20"/>
          <w:szCs w:val="20"/>
        </w:rPr>
        <w:t>et al.</w:t>
      </w:r>
      <w:r w:rsidR="00742D87" w:rsidRPr="00976E84">
        <w:rPr>
          <w:rFonts w:ascii="Times New Roman" w:hAnsi="Times New Roman" w:cs="Times New Roman"/>
          <w:sz w:val="20"/>
          <w:szCs w:val="20"/>
        </w:rPr>
        <w:t xml:space="preserve"> 2007</w:t>
      </w:r>
      <w:r w:rsidR="00742D87" w:rsidRPr="00976E84">
        <w:rPr>
          <w:rFonts w:ascii="Times New Roman" w:hAnsi="Times New Roman" w:cs="Times New Roman"/>
          <w:bCs/>
          <w:sz w:val="20"/>
          <w:szCs w:val="20"/>
        </w:rPr>
        <w:t>).</w:t>
      </w:r>
      <w:r w:rsidR="00836DAD" w:rsidRPr="00976E84">
        <w:rPr>
          <w:rFonts w:ascii="Times New Roman" w:hAnsi="Times New Roman" w:cs="Times New Roman"/>
          <w:bCs/>
          <w:sz w:val="20"/>
          <w:szCs w:val="20"/>
        </w:rPr>
        <w:t xml:space="preserve"> </w:t>
      </w:r>
      <w:r w:rsidR="00836DAD" w:rsidRPr="00976E84">
        <w:rPr>
          <w:rFonts w:ascii="Times New Roman" w:hAnsi="Times New Roman" w:cs="Times New Roman"/>
          <w:sz w:val="20"/>
          <w:szCs w:val="20"/>
        </w:rPr>
        <w:t xml:space="preserve">The concentration of antifungal compound per milliliter of </w:t>
      </w:r>
      <w:r w:rsidR="009075A2" w:rsidRPr="00976E84">
        <w:rPr>
          <w:rFonts w:ascii="Times New Roman" w:hAnsi="Times New Roman" w:cs="Times New Roman"/>
          <w:sz w:val="20"/>
          <w:szCs w:val="20"/>
        </w:rPr>
        <w:t>cell free supernatant (</w:t>
      </w:r>
      <w:r w:rsidR="00836DAD" w:rsidRPr="00976E84">
        <w:rPr>
          <w:rFonts w:ascii="Times New Roman" w:hAnsi="Times New Roman" w:cs="Times New Roman"/>
          <w:sz w:val="20"/>
          <w:szCs w:val="20"/>
        </w:rPr>
        <w:t>CFS</w:t>
      </w:r>
      <w:r w:rsidR="009075A2" w:rsidRPr="00976E84">
        <w:rPr>
          <w:rFonts w:ascii="Times New Roman" w:hAnsi="Times New Roman" w:cs="Times New Roman"/>
          <w:sz w:val="20"/>
          <w:szCs w:val="20"/>
        </w:rPr>
        <w:t>)</w:t>
      </w:r>
      <w:r w:rsidR="00836DAD" w:rsidRPr="00976E84">
        <w:rPr>
          <w:rFonts w:ascii="Times New Roman" w:hAnsi="Times New Roman" w:cs="Times New Roman"/>
          <w:sz w:val="20"/>
          <w:szCs w:val="20"/>
        </w:rPr>
        <w:t xml:space="preserve"> was determined </w:t>
      </w:r>
      <w:r w:rsidR="009075A2" w:rsidRPr="00976E84">
        <w:rPr>
          <w:rFonts w:ascii="Times New Roman" w:hAnsi="Times New Roman" w:cs="Times New Roman"/>
          <w:sz w:val="20"/>
          <w:szCs w:val="20"/>
        </w:rPr>
        <w:t xml:space="preserve">by agar well diffusion method </w:t>
      </w:r>
      <w:r w:rsidR="00836DAD" w:rsidRPr="00976E84">
        <w:rPr>
          <w:rFonts w:ascii="Times New Roman" w:hAnsi="Times New Roman" w:cs="Times New Roman"/>
          <w:sz w:val="20"/>
          <w:szCs w:val="20"/>
        </w:rPr>
        <w:t xml:space="preserve">in terms of arbitrary units (AU) defined as the reciprocal of highest dilution at which fungus was inhibited (Wan </w:t>
      </w:r>
      <w:r w:rsidR="00836DAD" w:rsidRPr="00976E84">
        <w:rPr>
          <w:rFonts w:ascii="Times New Roman" w:hAnsi="Times New Roman" w:cs="Times New Roman"/>
          <w:i/>
          <w:sz w:val="20"/>
          <w:szCs w:val="20"/>
        </w:rPr>
        <w:t>et al.</w:t>
      </w:r>
      <w:r w:rsidR="00836DAD" w:rsidRPr="00976E84">
        <w:rPr>
          <w:rFonts w:ascii="Times New Roman" w:hAnsi="Times New Roman" w:cs="Times New Roman"/>
          <w:sz w:val="20"/>
          <w:szCs w:val="20"/>
        </w:rPr>
        <w:t xml:space="preserve"> 1995).</w:t>
      </w:r>
    </w:p>
    <w:p w:rsidR="001D2012" w:rsidRPr="00976E84" w:rsidRDefault="001D2012" w:rsidP="00976E84">
      <w:pPr>
        <w:pStyle w:val="NoSpacing"/>
        <w:jc w:val="both"/>
        <w:rPr>
          <w:rFonts w:ascii="Times New Roman" w:hAnsi="Times New Roman" w:cs="Times New Roman"/>
          <w:sz w:val="20"/>
          <w:szCs w:val="20"/>
        </w:rPr>
      </w:pPr>
      <w:r w:rsidRPr="00976E84">
        <w:rPr>
          <w:rFonts w:ascii="Times New Roman" w:hAnsi="Times New Roman" w:cs="Times New Roman"/>
          <w:sz w:val="20"/>
          <w:szCs w:val="20"/>
        </w:rPr>
        <w:t>Ammonium sulphate precipitation</w:t>
      </w:r>
    </w:p>
    <w:p w:rsidR="001D2012" w:rsidRPr="00976E84" w:rsidRDefault="001D2012" w:rsidP="00976E84">
      <w:pPr>
        <w:pStyle w:val="NoSpacing"/>
        <w:jc w:val="both"/>
        <w:rPr>
          <w:rFonts w:ascii="Times New Roman" w:hAnsi="Times New Roman" w:cs="Times New Roman"/>
          <w:bCs/>
          <w:sz w:val="20"/>
          <w:szCs w:val="20"/>
        </w:rPr>
      </w:pPr>
      <w:r w:rsidRPr="00976E84">
        <w:rPr>
          <w:rFonts w:ascii="Times New Roman" w:hAnsi="Times New Roman" w:cs="Times New Roman"/>
          <w:sz w:val="20"/>
          <w:szCs w:val="20"/>
        </w:rPr>
        <w:t>The proteins present in culture supernatant were precipitated by slow addition of solid ammonium sulphate to 40%, 60% and 80% saturation; separately at 4ºC with continuous stirring. The mixture was incubated at 4</w:t>
      </w:r>
      <w:r w:rsidRPr="00976E84">
        <w:rPr>
          <w:rFonts w:ascii="Times New Roman" w:hAnsi="Times New Roman" w:cs="Times New Roman"/>
          <w:sz w:val="20"/>
          <w:szCs w:val="20"/>
          <w:vertAlign w:val="superscript"/>
        </w:rPr>
        <w:t>o</w:t>
      </w:r>
      <w:r w:rsidRPr="00976E84">
        <w:rPr>
          <w:rFonts w:ascii="Times New Roman" w:hAnsi="Times New Roman" w:cs="Times New Roman"/>
          <w:sz w:val="20"/>
          <w:szCs w:val="20"/>
        </w:rPr>
        <w:t xml:space="preserve">C for 12 h. Then it was centrifuged at 10,000 rpm for 15 min. at 4ºC. The precipitate was recovered in 10 mM phosphate buffer (pH 6.5). This procedure was followed for obtaining precipitate from 40%, 60% and 80% ammonium sulphate saturated solution; separately. </w:t>
      </w:r>
    </w:p>
    <w:p w:rsidR="001D2012" w:rsidRPr="00976E84" w:rsidRDefault="001D2012" w:rsidP="00976E84">
      <w:pPr>
        <w:pStyle w:val="NoSpacing"/>
        <w:jc w:val="both"/>
        <w:rPr>
          <w:rFonts w:ascii="Times New Roman" w:hAnsi="Times New Roman" w:cs="Times New Roman"/>
          <w:sz w:val="20"/>
          <w:szCs w:val="20"/>
        </w:rPr>
      </w:pPr>
      <w:r w:rsidRPr="00976E84">
        <w:rPr>
          <w:rFonts w:ascii="Times New Roman" w:hAnsi="Times New Roman" w:cs="Times New Roman"/>
          <w:sz w:val="20"/>
          <w:szCs w:val="20"/>
        </w:rPr>
        <w:tab/>
        <w:t xml:space="preserve">Partially purified compound and culture supernatant were tested for antifungal activity and calculated in terms of Arbitrary Unit per ml as described </w:t>
      </w:r>
      <w:r w:rsidR="0012040B" w:rsidRPr="00976E84">
        <w:rPr>
          <w:rFonts w:ascii="Times New Roman" w:hAnsi="Times New Roman" w:cs="Times New Roman"/>
          <w:sz w:val="20"/>
          <w:szCs w:val="20"/>
        </w:rPr>
        <w:t>in</w:t>
      </w:r>
      <w:r w:rsidRPr="00976E84">
        <w:rPr>
          <w:rFonts w:ascii="Times New Roman" w:hAnsi="Times New Roman" w:cs="Times New Roman"/>
          <w:sz w:val="20"/>
          <w:szCs w:val="20"/>
        </w:rPr>
        <w:t xml:space="preserve"> Sathe </w:t>
      </w:r>
      <w:r w:rsidRPr="00976E84">
        <w:rPr>
          <w:rFonts w:ascii="Times New Roman" w:hAnsi="Times New Roman" w:cs="Times New Roman"/>
          <w:i/>
          <w:sz w:val="20"/>
          <w:szCs w:val="20"/>
        </w:rPr>
        <w:t>et al.</w:t>
      </w:r>
      <w:r w:rsidRPr="00976E84">
        <w:rPr>
          <w:rFonts w:ascii="Times New Roman" w:hAnsi="Times New Roman" w:cs="Times New Roman"/>
          <w:sz w:val="20"/>
          <w:szCs w:val="20"/>
        </w:rPr>
        <w:t xml:space="preserve"> (2007).</w:t>
      </w:r>
      <w:r w:rsidR="0001416E" w:rsidRPr="00976E84">
        <w:rPr>
          <w:rFonts w:ascii="Times New Roman" w:hAnsi="Times New Roman" w:cs="Times New Roman"/>
          <w:sz w:val="20"/>
          <w:szCs w:val="20"/>
        </w:rPr>
        <w:t xml:space="preserve"> </w:t>
      </w:r>
      <w:r w:rsidRPr="00976E84">
        <w:rPr>
          <w:rFonts w:ascii="Times New Roman" w:hAnsi="Times New Roman" w:cs="Times New Roman"/>
          <w:sz w:val="20"/>
          <w:szCs w:val="20"/>
        </w:rPr>
        <w:t xml:space="preserve">Protein concentration of culture supernatant and </w:t>
      </w:r>
      <w:r w:rsidR="00CF10C7" w:rsidRPr="00976E84">
        <w:rPr>
          <w:rFonts w:ascii="Times New Roman" w:hAnsi="Times New Roman" w:cs="Times New Roman"/>
          <w:sz w:val="20"/>
          <w:szCs w:val="20"/>
        </w:rPr>
        <w:t>partially purified compound was</w:t>
      </w:r>
      <w:r w:rsidRPr="00976E84">
        <w:rPr>
          <w:rFonts w:ascii="Times New Roman" w:hAnsi="Times New Roman" w:cs="Times New Roman"/>
          <w:sz w:val="20"/>
          <w:szCs w:val="20"/>
        </w:rPr>
        <w:t xml:space="preserve"> det</w:t>
      </w:r>
      <w:r w:rsidR="00CB20A3" w:rsidRPr="00976E84">
        <w:rPr>
          <w:rFonts w:ascii="Times New Roman" w:hAnsi="Times New Roman" w:cs="Times New Roman"/>
          <w:sz w:val="20"/>
          <w:szCs w:val="20"/>
        </w:rPr>
        <w:t xml:space="preserve">ermined by Folin-Lowry’s method </w:t>
      </w:r>
      <w:r w:rsidRPr="00976E84">
        <w:rPr>
          <w:rFonts w:ascii="Times New Roman" w:hAnsi="Times New Roman" w:cs="Times New Roman"/>
          <w:sz w:val="20"/>
          <w:szCs w:val="20"/>
        </w:rPr>
        <w:t xml:space="preserve">(Lowry </w:t>
      </w:r>
      <w:r w:rsidRPr="00976E84">
        <w:rPr>
          <w:rFonts w:ascii="Times New Roman" w:hAnsi="Times New Roman" w:cs="Times New Roman"/>
          <w:i/>
          <w:sz w:val="20"/>
          <w:szCs w:val="20"/>
        </w:rPr>
        <w:t>et al</w:t>
      </w:r>
      <w:r w:rsidR="00CB20A3" w:rsidRPr="00976E84">
        <w:rPr>
          <w:rFonts w:ascii="Times New Roman" w:hAnsi="Times New Roman" w:cs="Times New Roman"/>
          <w:sz w:val="20"/>
          <w:szCs w:val="20"/>
        </w:rPr>
        <w:t>. 1951</w:t>
      </w:r>
      <w:r w:rsidRPr="00976E84">
        <w:rPr>
          <w:rFonts w:ascii="Times New Roman" w:hAnsi="Times New Roman" w:cs="Times New Roman"/>
          <w:sz w:val="20"/>
          <w:szCs w:val="20"/>
        </w:rPr>
        <w:t>).</w:t>
      </w:r>
    </w:p>
    <w:p w:rsidR="00064498" w:rsidRPr="00976E84" w:rsidRDefault="00064498" w:rsidP="00976E84">
      <w:pPr>
        <w:pStyle w:val="NoSpacing"/>
        <w:jc w:val="both"/>
        <w:rPr>
          <w:rFonts w:ascii="Times New Roman" w:hAnsi="Times New Roman" w:cs="Times New Roman"/>
          <w:sz w:val="20"/>
          <w:szCs w:val="20"/>
        </w:rPr>
      </w:pPr>
    </w:p>
    <w:p w:rsidR="00064498" w:rsidRPr="00063804" w:rsidRDefault="00064498" w:rsidP="00976E84">
      <w:pPr>
        <w:pStyle w:val="NoSpacing"/>
        <w:jc w:val="both"/>
        <w:rPr>
          <w:rFonts w:ascii="Times New Roman" w:hAnsi="Times New Roman" w:cs="Times New Roman"/>
          <w:b/>
          <w:sz w:val="20"/>
          <w:szCs w:val="20"/>
        </w:rPr>
      </w:pPr>
      <w:r w:rsidRPr="00063804">
        <w:rPr>
          <w:rFonts w:ascii="Times New Roman" w:hAnsi="Times New Roman" w:cs="Times New Roman"/>
          <w:b/>
          <w:sz w:val="20"/>
          <w:szCs w:val="20"/>
        </w:rPr>
        <w:t>Dialysis of partially purified compound</w:t>
      </w:r>
    </w:p>
    <w:p w:rsidR="00064498" w:rsidRPr="00976E84" w:rsidRDefault="00064498" w:rsidP="00976E84">
      <w:pPr>
        <w:pStyle w:val="NoSpacing"/>
        <w:jc w:val="both"/>
        <w:rPr>
          <w:rFonts w:ascii="Times New Roman" w:hAnsi="Times New Roman" w:cs="Times New Roman"/>
          <w:sz w:val="20"/>
          <w:szCs w:val="20"/>
        </w:rPr>
      </w:pPr>
      <w:r w:rsidRPr="00976E84">
        <w:rPr>
          <w:rFonts w:ascii="Times New Roman" w:hAnsi="Times New Roman" w:cs="Times New Roman"/>
          <w:sz w:val="20"/>
          <w:szCs w:val="20"/>
        </w:rPr>
        <w:t xml:space="preserve">Partially purified antifungal compound was prepared as described by Bauer </w:t>
      </w:r>
      <w:r w:rsidRPr="00976E84">
        <w:rPr>
          <w:rFonts w:ascii="Times New Roman" w:hAnsi="Times New Roman" w:cs="Times New Roman"/>
          <w:i/>
          <w:sz w:val="20"/>
          <w:szCs w:val="20"/>
        </w:rPr>
        <w:t>et al.</w:t>
      </w:r>
      <w:r w:rsidRPr="00976E84">
        <w:rPr>
          <w:rFonts w:ascii="Times New Roman" w:hAnsi="Times New Roman" w:cs="Times New Roman"/>
          <w:sz w:val="20"/>
          <w:szCs w:val="20"/>
        </w:rPr>
        <w:t xml:space="preserve"> (2003) with some modification.  The ammonium sulphate precipitate was dissolved in 10 mM phosphate buffer of pH 6.5 and dialyzed against the same buffer by using 3 KD molecular weight cutoff size dialysis membrane. Dialysis membrane was activated by treatment with 100 mM NaHCO</w:t>
      </w:r>
      <w:r w:rsidRPr="00976E84">
        <w:rPr>
          <w:rFonts w:ascii="Times New Roman" w:hAnsi="Times New Roman" w:cs="Times New Roman"/>
          <w:sz w:val="20"/>
          <w:szCs w:val="20"/>
          <w:vertAlign w:val="subscript"/>
        </w:rPr>
        <w:t>3</w:t>
      </w:r>
      <w:r w:rsidRPr="00976E84">
        <w:rPr>
          <w:rFonts w:ascii="Times New Roman" w:hAnsi="Times New Roman" w:cs="Times New Roman"/>
          <w:sz w:val="20"/>
          <w:szCs w:val="20"/>
        </w:rPr>
        <w:t xml:space="preserve"> and 10 mM EDTA. Then it was boiled for 10 minutes followed by washing with distilled water twice. The membrane was stored in 4% chloroform. The dialyzed sample was stirred for 24h at 4ºC by changing the phosphate buffer 3 times within 24h to remove fatty acids, including residual Tween 80. The protein content and antifungal activity of dialyzed sample were determined.</w:t>
      </w:r>
    </w:p>
    <w:p w:rsidR="00FD59B3" w:rsidRPr="00976E84" w:rsidRDefault="00FD59B3" w:rsidP="00976E84">
      <w:pPr>
        <w:pStyle w:val="NoSpacing"/>
        <w:jc w:val="both"/>
        <w:rPr>
          <w:rFonts w:ascii="Times New Roman" w:hAnsi="Times New Roman" w:cs="Times New Roman"/>
          <w:sz w:val="20"/>
          <w:szCs w:val="20"/>
        </w:rPr>
      </w:pPr>
    </w:p>
    <w:p w:rsidR="00FD59B3" w:rsidRPr="00063804" w:rsidRDefault="00FD59B3" w:rsidP="00976E84">
      <w:pPr>
        <w:pStyle w:val="NoSpacing"/>
        <w:jc w:val="both"/>
        <w:rPr>
          <w:rFonts w:ascii="Times New Roman" w:hAnsi="Times New Roman" w:cs="Times New Roman"/>
          <w:b/>
          <w:sz w:val="20"/>
          <w:szCs w:val="20"/>
        </w:rPr>
      </w:pPr>
      <w:r w:rsidRPr="00063804">
        <w:rPr>
          <w:rFonts w:ascii="Times New Roman" w:hAnsi="Times New Roman" w:cs="Times New Roman"/>
          <w:b/>
          <w:sz w:val="20"/>
          <w:szCs w:val="20"/>
        </w:rPr>
        <w:t>Column chromatography</w:t>
      </w:r>
    </w:p>
    <w:p w:rsidR="00FD59B3" w:rsidRPr="00976E84" w:rsidRDefault="00FD59B3" w:rsidP="00976E84">
      <w:pPr>
        <w:pStyle w:val="NoSpacing"/>
        <w:jc w:val="both"/>
        <w:rPr>
          <w:rFonts w:ascii="Times New Roman" w:hAnsi="Times New Roman" w:cs="Times New Roman"/>
          <w:sz w:val="20"/>
          <w:szCs w:val="20"/>
        </w:rPr>
      </w:pPr>
      <w:r w:rsidRPr="00976E84">
        <w:rPr>
          <w:rFonts w:ascii="Times New Roman" w:hAnsi="Times New Roman" w:cs="Times New Roman"/>
          <w:sz w:val="20"/>
          <w:szCs w:val="20"/>
        </w:rPr>
        <w:t>Purification of the partially purified compound was carried out by column chromatography using Sephadex G75 having fractionation range 3 – 100 x 10</w:t>
      </w:r>
      <w:r w:rsidRPr="00976E84">
        <w:rPr>
          <w:rFonts w:ascii="Times New Roman" w:hAnsi="Times New Roman" w:cs="Times New Roman"/>
          <w:sz w:val="20"/>
          <w:szCs w:val="20"/>
          <w:vertAlign w:val="superscript"/>
        </w:rPr>
        <w:t>-3</w:t>
      </w:r>
      <w:r w:rsidRPr="00976E84">
        <w:rPr>
          <w:rFonts w:ascii="Times New Roman" w:hAnsi="Times New Roman" w:cs="Times New Roman"/>
          <w:sz w:val="20"/>
          <w:szCs w:val="20"/>
        </w:rPr>
        <w:t>.  The column was cleaned using water and rinsed with acetone.  After drying the column a small piece of cotton was placed at its bottom.  Sephadex G75 gel was then packed in the column by using distilled water as solvent system.  The crude antifungal compound was loaded at the top of the column and eluted using MilliQ water as solvent system.  Fractions were collected, where flow rate was adjusted to 1 ml per minute. The ultraviolet absorption spectrum at 280nm and activity of each fraction was detected.</w:t>
      </w:r>
    </w:p>
    <w:p w:rsidR="00FD59B3" w:rsidRPr="00976E84" w:rsidRDefault="00FD59B3" w:rsidP="00976E84">
      <w:pPr>
        <w:pStyle w:val="NoSpacing"/>
        <w:jc w:val="both"/>
        <w:rPr>
          <w:rFonts w:ascii="Times New Roman" w:hAnsi="Times New Roman" w:cs="Times New Roman"/>
          <w:bCs/>
          <w:sz w:val="20"/>
          <w:szCs w:val="20"/>
        </w:rPr>
      </w:pPr>
    </w:p>
    <w:p w:rsidR="00FD59B3" w:rsidRPr="00063804" w:rsidRDefault="00FD59B3" w:rsidP="00976E84">
      <w:pPr>
        <w:pStyle w:val="NoSpacing"/>
        <w:jc w:val="both"/>
        <w:rPr>
          <w:rFonts w:ascii="Times New Roman" w:hAnsi="Times New Roman" w:cs="Times New Roman"/>
          <w:b/>
          <w:sz w:val="20"/>
          <w:szCs w:val="20"/>
        </w:rPr>
      </w:pPr>
      <w:r w:rsidRPr="00063804">
        <w:rPr>
          <w:rFonts w:ascii="Times New Roman" w:hAnsi="Times New Roman" w:cs="Times New Roman"/>
          <w:b/>
          <w:sz w:val="20"/>
          <w:szCs w:val="20"/>
        </w:rPr>
        <w:t>SDS-PAGE electrophoresis</w:t>
      </w:r>
    </w:p>
    <w:p w:rsidR="00FD59B3" w:rsidRPr="00976E84" w:rsidRDefault="00FD59B3" w:rsidP="00976E84">
      <w:pPr>
        <w:pStyle w:val="NoSpacing"/>
        <w:jc w:val="both"/>
        <w:rPr>
          <w:rFonts w:ascii="Times New Roman" w:hAnsi="Times New Roman" w:cs="Times New Roman"/>
          <w:sz w:val="20"/>
          <w:szCs w:val="20"/>
        </w:rPr>
      </w:pPr>
      <w:r w:rsidRPr="00976E84">
        <w:rPr>
          <w:rFonts w:ascii="Times New Roman" w:hAnsi="Times New Roman" w:cs="Times New Roman"/>
          <w:sz w:val="20"/>
          <w:szCs w:val="20"/>
        </w:rPr>
        <w:t xml:space="preserve">Molecular weight of antifungal compound </w:t>
      </w:r>
      <w:r w:rsidR="00D80E84" w:rsidRPr="00976E84">
        <w:rPr>
          <w:rFonts w:ascii="Times New Roman" w:hAnsi="Times New Roman" w:cs="Times New Roman"/>
          <w:sz w:val="20"/>
          <w:szCs w:val="20"/>
        </w:rPr>
        <w:t xml:space="preserve">present in active fractions </w:t>
      </w:r>
      <w:r w:rsidRPr="00976E84">
        <w:rPr>
          <w:rFonts w:ascii="Times New Roman" w:hAnsi="Times New Roman" w:cs="Times New Roman"/>
          <w:sz w:val="20"/>
          <w:szCs w:val="20"/>
        </w:rPr>
        <w:t xml:space="preserve">was determined by SDS-Polyacrylamide gel electrophoresis using 12% polyacrylamide </w:t>
      </w:r>
      <w:r w:rsidR="00D80E84" w:rsidRPr="00976E84">
        <w:rPr>
          <w:rFonts w:ascii="Times New Roman" w:hAnsi="Times New Roman" w:cs="Times New Roman"/>
          <w:sz w:val="20"/>
          <w:szCs w:val="20"/>
        </w:rPr>
        <w:t xml:space="preserve">followed by </w:t>
      </w:r>
      <w:r w:rsidRPr="00976E84">
        <w:rPr>
          <w:rFonts w:ascii="Times New Roman" w:hAnsi="Times New Roman" w:cs="Times New Roman"/>
          <w:sz w:val="20"/>
          <w:szCs w:val="20"/>
        </w:rPr>
        <w:t xml:space="preserve">silver staining (Merril </w:t>
      </w:r>
      <w:r w:rsidRPr="00976E84">
        <w:rPr>
          <w:rFonts w:ascii="Times New Roman" w:hAnsi="Times New Roman" w:cs="Times New Roman"/>
          <w:i/>
          <w:sz w:val="20"/>
          <w:szCs w:val="20"/>
        </w:rPr>
        <w:t>et al</w:t>
      </w:r>
      <w:r w:rsidRPr="00976E84">
        <w:rPr>
          <w:rFonts w:ascii="Times New Roman" w:hAnsi="Times New Roman" w:cs="Times New Roman"/>
          <w:sz w:val="20"/>
          <w:szCs w:val="20"/>
        </w:rPr>
        <w:t xml:space="preserve">. 1983). </w:t>
      </w:r>
    </w:p>
    <w:p w:rsidR="00FD59B3" w:rsidRPr="00976E84" w:rsidRDefault="00FD59B3" w:rsidP="00976E84">
      <w:pPr>
        <w:pStyle w:val="NoSpacing"/>
        <w:jc w:val="both"/>
        <w:rPr>
          <w:rFonts w:ascii="Times New Roman" w:hAnsi="Times New Roman" w:cs="Times New Roman"/>
          <w:sz w:val="20"/>
          <w:szCs w:val="20"/>
        </w:rPr>
      </w:pPr>
    </w:p>
    <w:p w:rsidR="00FD59B3" w:rsidRPr="00976E84" w:rsidRDefault="00FD59B3" w:rsidP="00976E84">
      <w:pPr>
        <w:pStyle w:val="NoSpacing"/>
        <w:jc w:val="both"/>
        <w:rPr>
          <w:rFonts w:ascii="Times New Roman" w:hAnsi="Times New Roman" w:cs="Times New Roman"/>
          <w:sz w:val="20"/>
          <w:szCs w:val="20"/>
        </w:rPr>
      </w:pPr>
      <w:r w:rsidRPr="00976E84">
        <w:rPr>
          <w:rFonts w:ascii="Times New Roman" w:hAnsi="Times New Roman" w:cs="Times New Roman"/>
          <w:sz w:val="20"/>
          <w:szCs w:val="20"/>
        </w:rPr>
        <w:t>Infrared and U</w:t>
      </w:r>
      <w:r w:rsidR="00D80E84" w:rsidRPr="00976E84">
        <w:rPr>
          <w:rFonts w:ascii="Times New Roman" w:hAnsi="Times New Roman" w:cs="Times New Roman"/>
          <w:sz w:val="20"/>
          <w:szCs w:val="20"/>
        </w:rPr>
        <w:t>ltraviolet</w:t>
      </w:r>
      <w:r w:rsidRPr="00976E84">
        <w:rPr>
          <w:rFonts w:ascii="Times New Roman" w:hAnsi="Times New Roman" w:cs="Times New Roman"/>
          <w:sz w:val="20"/>
          <w:szCs w:val="20"/>
        </w:rPr>
        <w:t xml:space="preserve"> spectroscopy</w:t>
      </w:r>
    </w:p>
    <w:p w:rsidR="00FD59B3" w:rsidRPr="00976E84" w:rsidRDefault="00FD59B3" w:rsidP="00976E84">
      <w:pPr>
        <w:pStyle w:val="NoSpacing"/>
        <w:jc w:val="both"/>
        <w:rPr>
          <w:rFonts w:ascii="Times New Roman" w:hAnsi="Times New Roman" w:cs="Times New Roman"/>
          <w:sz w:val="20"/>
          <w:szCs w:val="20"/>
        </w:rPr>
      </w:pPr>
      <w:r w:rsidRPr="00976E84">
        <w:rPr>
          <w:rFonts w:ascii="Times New Roman" w:hAnsi="Times New Roman" w:cs="Times New Roman"/>
          <w:sz w:val="20"/>
          <w:szCs w:val="20"/>
        </w:rPr>
        <w:t>The</w:t>
      </w:r>
      <w:r w:rsidR="0050120E" w:rsidRPr="00976E84">
        <w:rPr>
          <w:rFonts w:ascii="Times New Roman" w:hAnsi="Times New Roman" w:cs="Times New Roman"/>
          <w:sz w:val="20"/>
          <w:szCs w:val="20"/>
        </w:rPr>
        <w:t xml:space="preserve"> </w:t>
      </w:r>
      <w:r w:rsidR="00981F37" w:rsidRPr="00976E84">
        <w:rPr>
          <w:rFonts w:ascii="Times New Roman" w:hAnsi="Times New Roman" w:cs="Times New Roman"/>
          <w:sz w:val="20"/>
          <w:szCs w:val="20"/>
        </w:rPr>
        <w:t>purified</w:t>
      </w:r>
      <w:r w:rsidR="0050120E" w:rsidRPr="00976E84">
        <w:rPr>
          <w:rFonts w:ascii="Times New Roman" w:hAnsi="Times New Roman" w:cs="Times New Roman"/>
          <w:sz w:val="20"/>
          <w:szCs w:val="20"/>
        </w:rPr>
        <w:t xml:space="preserve"> sample was kept at 40</w:t>
      </w:r>
      <w:r w:rsidRPr="00976E84">
        <w:rPr>
          <w:rFonts w:ascii="Times New Roman" w:hAnsi="Times New Roman" w:cs="Times New Roman"/>
          <w:sz w:val="20"/>
          <w:szCs w:val="20"/>
        </w:rPr>
        <w:t>ºC for drying and the powder obtained was su</w:t>
      </w:r>
      <w:r w:rsidR="00D80E84" w:rsidRPr="00976E84">
        <w:rPr>
          <w:rFonts w:ascii="Times New Roman" w:hAnsi="Times New Roman" w:cs="Times New Roman"/>
          <w:sz w:val="20"/>
          <w:szCs w:val="20"/>
        </w:rPr>
        <w:t>bjected to infrared spectroscopic</w:t>
      </w:r>
      <w:r w:rsidRPr="00976E84">
        <w:rPr>
          <w:rFonts w:ascii="Times New Roman" w:hAnsi="Times New Roman" w:cs="Times New Roman"/>
          <w:sz w:val="20"/>
          <w:szCs w:val="20"/>
        </w:rPr>
        <w:t xml:space="preserve"> analysis for determination of functional groups. An UV absorption maximum of liquid dialyzed sample was also checked by UV spectrophotometer.</w:t>
      </w:r>
    </w:p>
    <w:p w:rsidR="007E778C" w:rsidRPr="00976E84" w:rsidRDefault="007E778C" w:rsidP="00976E84">
      <w:pPr>
        <w:pStyle w:val="NoSpacing"/>
        <w:jc w:val="both"/>
        <w:rPr>
          <w:rFonts w:ascii="Times New Roman" w:hAnsi="Times New Roman" w:cs="Times New Roman"/>
          <w:sz w:val="20"/>
          <w:szCs w:val="20"/>
        </w:rPr>
      </w:pPr>
    </w:p>
    <w:p w:rsidR="007E778C" w:rsidRPr="00063804" w:rsidRDefault="007E778C" w:rsidP="00976E84">
      <w:pPr>
        <w:pStyle w:val="NoSpacing"/>
        <w:jc w:val="both"/>
        <w:rPr>
          <w:rFonts w:ascii="Times New Roman" w:hAnsi="Times New Roman" w:cs="Times New Roman"/>
          <w:b/>
          <w:sz w:val="20"/>
          <w:szCs w:val="20"/>
        </w:rPr>
      </w:pPr>
      <w:r w:rsidRPr="00063804">
        <w:rPr>
          <w:rFonts w:ascii="Times New Roman" w:hAnsi="Times New Roman" w:cs="Times New Roman"/>
          <w:b/>
          <w:sz w:val="20"/>
          <w:szCs w:val="20"/>
        </w:rPr>
        <w:t xml:space="preserve">Characterization of the Antifungal Compound </w:t>
      </w:r>
    </w:p>
    <w:p w:rsidR="007E778C" w:rsidRPr="00976E84" w:rsidRDefault="007E778C" w:rsidP="00976E84">
      <w:pPr>
        <w:pStyle w:val="NoSpacing"/>
        <w:jc w:val="both"/>
        <w:rPr>
          <w:rFonts w:ascii="Times New Roman" w:hAnsi="Times New Roman" w:cs="Times New Roman"/>
          <w:i/>
          <w:sz w:val="20"/>
          <w:szCs w:val="20"/>
        </w:rPr>
      </w:pPr>
      <w:r w:rsidRPr="00976E84">
        <w:rPr>
          <w:rFonts w:ascii="Times New Roman" w:hAnsi="Times New Roman" w:cs="Times New Roman"/>
          <w:i/>
          <w:sz w:val="20"/>
          <w:szCs w:val="20"/>
        </w:rPr>
        <w:t>Sensitivity to temperature</w:t>
      </w:r>
    </w:p>
    <w:p w:rsidR="007E778C" w:rsidRPr="00976E84" w:rsidRDefault="007E778C" w:rsidP="00976E84">
      <w:pPr>
        <w:pStyle w:val="NoSpacing"/>
        <w:jc w:val="both"/>
        <w:rPr>
          <w:rFonts w:ascii="Times New Roman" w:hAnsi="Times New Roman" w:cs="Times New Roman"/>
          <w:sz w:val="20"/>
          <w:szCs w:val="20"/>
        </w:rPr>
      </w:pPr>
      <w:r w:rsidRPr="00976E84">
        <w:rPr>
          <w:rFonts w:ascii="Times New Roman" w:hAnsi="Times New Roman" w:cs="Times New Roman"/>
          <w:sz w:val="20"/>
          <w:szCs w:val="20"/>
        </w:rPr>
        <w:t>The effect of temperature on activity of the antifungal compound was d</w:t>
      </w:r>
      <w:r w:rsidR="00981F37" w:rsidRPr="00976E84">
        <w:rPr>
          <w:rFonts w:ascii="Times New Roman" w:hAnsi="Times New Roman" w:cs="Times New Roman"/>
          <w:sz w:val="20"/>
          <w:szCs w:val="20"/>
        </w:rPr>
        <w:t xml:space="preserve">etermined by dispensing 1 ml of </w:t>
      </w:r>
      <w:r w:rsidRPr="00976E84">
        <w:rPr>
          <w:rFonts w:ascii="Times New Roman" w:hAnsi="Times New Roman" w:cs="Times New Roman"/>
          <w:sz w:val="20"/>
          <w:szCs w:val="20"/>
        </w:rPr>
        <w:t xml:space="preserve">purified antifungal compound dissolved in 10mM phosphate buffer (pH6.5) in screw capped bottles and treating at a temperature of 40ºC, 60ºC, 80ºC, and 100ºC for 10 min in water bath.  The antifungal solutions were cooled at 4ºC and residual antifungal activity was determined against target microorganism </w:t>
      </w:r>
      <w:r w:rsidRPr="00976E84">
        <w:rPr>
          <w:rFonts w:ascii="Times New Roman" w:hAnsi="Times New Roman" w:cs="Times New Roman"/>
          <w:i/>
          <w:iCs/>
          <w:sz w:val="20"/>
          <w:szCs w:val="20"/>
        </w:rPr>
        <w:t>Rhizopus stolonifer</w:t>
      </w:r>
      <w:r w:rsidRPr="00976E84">
        <w:rPr>
          <w:rFonts w:ascii="Times New Roman" w:hAnsi="Times New Roman" w:cs="Times New Roman"/>
          <w:sz w:val="20"/>
          <w:szCs w:val="20"/>
        </w:rPr>
        <w:t xml:space="preserve"> by usi</w:t>
      </w:r>
      <w:r w:rsidR="004C6C91" w:rsidRPr="00976E84">
        <w:rPr>
          <w:rFonts w:ascii="Times New Roman" w:hAnsi="Times New Roman" w:cs="Times New Roman"/>
          <w:sz w:val="20"/>
          <w:szCs w:val="20"/>
        </w:rPr>
        <w:t xml:space="preserve">ng agar well diffusion method. </w:t>
      </w:r>
      <w:r w:rsidRPr="00976E84">
        <w:rPr>
          <w:rFonts w:ascii="Times New Roman" w:hAnsi="Times New Roman" w:cs="Times New Roman"/>
          <w:sz w:val="20"/>
          <w:szCs w:val="20"/>
        </w:rPr>
        <w:t>The purified antifungal solution was also subjected to autoclaving temper</w:t>
      </w:r>
      <w:r w:rsidR="00981F37" w:rsidRPr="00976E84">
        <w:rPr>
          <w:rFonts w:ascii="Times New Roman" w:hAnsi="Times New Roman" w:cs="Times New Roman"/>
          <w:sz w:val="20"/>
          <w:szCs w:val="20"/>
        </w:rPr>
        <w:t>ature i.e. 121</w:t>
      </w:r>
      <w:r w:rsidRPr="00976E84">
        <w:rPr>
          <w:rFonts w:ascii="Times New Roman" w:hAnsi="Times New Roman" w:cs="Times New Roman"/>
          <w:sz w:val="20"/>
          <w:szCs w:val="20"/>
        </w:rPr>
        <w:t>ºC for 15 minutes.</w:t>
      </w:r>
    </w:p>
    <w:p w:rsidR="004C6C91" w:rsidRPr="00976E84" w:rsidRDefault="004C6C91" w:rsidP="00976E84">
      <w:pPr>
        <w:pStyle w:val="NoSpacing"/>
        <w:jc w:val="both"/>
        <w:rPr>
          <w:rFonts w:ascii="Times New Roman" w:hAnsi="Times New Roman" w:cs="Times New Roman"/>
          <w:bCs/>
          <w:sz w:val="20"/>
          <w:szCs w:val="20"/>
        </w:rPr>
      </w:pPr>
    </w:p>
    <w:p w:rsidR="007E778C" w:rsidRPr="00063804" w:rsidRDefault="007E778C" w:rsidP="00976E84">
      <w:pPr>
        <w:pStyle w:val="NoSpacing"/>
        <w:jc w:val="both"/>
        <w:rPr>
          <w:rFonts w:ascii="Times New Roman" w:hAnsi="Times New Roman" w:cs="Times New Roman"/>
          <w:b/>
          <w:i/>
          <w:sz w:val="20"/>
          <w:szCs w:val="20"/>
        </w:rPr>
      </w:pPr>
      <w:r w:rsidRPr="00063804">
        <w:rPr>
          <w:rFonts w:ascii="Times New Roman" w:hAnsi="Times New Roman" w:cs="Times New Roman"/>
          <w:b/>
          <w:i/>
          <w:sz w:val="20"/>
          <w:szCs w:val="20"/>
        </w:rPr>
        <w:t>Sensitivity to pH</w:t>
      </w:r>
    </w:p>
    <w:p w:rsidR="007E778C" w:rsidRPr="00976E84" w:rsidRDefault="007E778C" w:rsidP="00976E84">
      <w:pPr>
        <w:pStyle w:val="NoSpacing"/>
        <w:jc w:val="both"/>
        <w:rPr>
          <w:rFonts w:ascii="Times New Roman" w:hAnsi="Times New Roman" w:cs="Times New Roman"/>
          <w:sz w:val="20"/>
          <w:szCs w:val="20"/>
        </w:rPr>
      </w:pPr>
      <w:r w:rsidRPr="00976E84">
        <w:rPr>
          <w:rFonts w:ascii="Times New Roman" w:hAnsi="Times New Roman" w:cs="Times New Roman"/>
          <w:sz w:val="20"/>
          <w:szCs w:val="20"/>
        </w:rPr>
        <w:t xml:space="preserve">To determine the effect of pH on activity of the compound, </w:t>
      </w:r>
      <w:r w:rsidR="00D80E84" w:rsidRPr="00976E84">
        <w:rPr>
          <w:rFonts w:ascii="Times New Roman" w:hAnsi="Times New Roman" w:cs="Times New Roman"/>
          <w:sz w:val="20"/>
          <w:szCs w:val="20"/>
        </w:rPr>
        <w:t xml:space="preserve">it </w:t>
      </w:r>
      <w:r w:rsidR="00636721" w:rsidRPr="00976E84">
        <w:rPr>
          <w:rFonts w:ascii="Times New Roman" w:hAnsi="Times New Roman" w:cs="Times New Roman"/>
          <w:sz w:val="20"/>
          <w:szCs w:val="20"/>
        </w:rPr>
        <w:t xml:space="preserve">was </w:t>
      </w:r>
      <w:r w:rsidR="004C6C91" w:rsidRPr="00976E84">
        <w:rPr>
          <w:rFonts w:ascii="Times New Roman" w:hAnsi="Times New Roman" w:cs="Times New Roman"/>
          <w:sz w:val="20"/>
          <w:szCs w:val="20"/>
        </w:rPr>
        <w:t>recovered in 1 ml</w:t>
      </w:r>
      <w:r w:rsidRPr="00976E84">
        <w:rPr>
          <w:rFonts w:ascii="Times New Roman" w:hAnsi="Times New Roman" w:cs="Times New Roman"/>
          <w:sz w:val="20"/>
          <w:szCs w:val="20"/>
        </w:rPr>
        <w:t xml:space="preserve"> of 10 mM phosphate buffer of varied pH (pH 5.7</w:t>
      </w:r>
      <w:r w:rsidR="004C6C91" w:rsidRPr="00976E84">
        <w:rPr>
          <w:rFonts w:ascii="Times New Roman" w:hAnsi="Times New Roman" w:cs="Times New Roman"/>
          <w:sz w:val="20"/>
          <w:szCs w:val="20"/>
        </w:rPr>
        <w:t xml:space="preserve"> </w:t>
      </w:r>
      <w:r w:rsidRPr="00976E84">
        <w:rPr>
          <w:rFonts w:ascii="Times New Roman" w:hAnsi="Times New Roman" w:cs="Times New Roman"/>
          <w:sz w:val="20"/>
          <w:szCs w:val="20"/>
        </w:rPr>
        <w:t>-</w:t>
      </w:r>
      <w:r w:rsidR="004C6C91" w:rsidRPr="00976E84">
        <w:rPr>
          <w:rFonts w:ascii="Times New Roman" w:hAnsi="Times New Roman" w:cs="Times New Roman"/>
          <w:sz w:val="20"/>
          <w:szCs w:val="20"/>
        </w:rPr>
        <w:t xml:space="preserve"> </w:t>
      </w:r>
      <w:r w:rsidRPr="00976E84">
        <w:rPr>
          <w:rFonts w:ascii="Times New Roman" w:hAnsi="Times New Roman" w:cs="Times New Roman"/>
          <w:sz w:val="20"/>
          <w:szCs w:val="20"/>
        </w:rPr>
        <w:t xml:space="preserve">8) in various tubes incubated for one hour at 28ºC and the residual antifungal activity in each tube was determined against target organism </w:t>
      </w:r>
      <w:r w:rsidRPr="00976E84">
        <w:rPr>
          <w:rFonts w:ascii="Times New Roman" w:hAnsi="Times New Roman" w:cs="Times New Roman"/>
          <w:i/>
          <w:iCs/>
          <w:sz w:val="20"/>
          <w:szCs w:val="20"/>
        </w:rPr>
        <w:t>Rhizopus stolonifer</w:t>
      </w:r>
      <w:r w:rsidRPr="00976E84">
        <w:rPr>
          <w:rFonts w:ascii="Times New Roman" w:hAnsi="Times New Roman" w:cs="Times New Roman"/>
          <w:sz w:val="20"/>
          <w:szCs w:val="20"/>
        </w:rPr>
        <w:t xml:space="preserve"> after adjusting pH to neutral.</w:t>
      </w:r>
    </w:p>
    <w:p w:rsidR="004C6C91" w:rsidRPr="00976E84" w:rsidRDefault="004C6C91" w:rsidP="00976E84">
      <w:pPr>
        <w:pStyle w:val="NoSpacing"/>
        <w:jc w:val="both"/>
        <w:rPr>
          <w:rFonts w:ascii="Times New Roman" w:hAnsi="Times New Roman" w:cs="Times New Roman"/>
          <w:bCs/>
          <w:sz w:val="20"/>
          <w:szCs w:val="20"/>
        </w:rPr>
      </w:pPr>
    </w:p>
    <w:p w:rsidR="007E778C" w:rsidRPr="00063804" w:rsidRDefault="007E778C" w:rsidP="00976E84">
      <w:pPr>
        <w:pStyle w:val="NoSpacing"/>
        <w:jc w:val="both"/>
        <w:rPr>
          <w:rFonts w:ascii="Times New Roman" w:hAnsi="Times New Roman" w:cs="Times New Roman"/>
          <w:b/>
          <w:i/>
          <w:sz w:val="20"/>
          <w:szCs w:val="20"/>
        </w:rPr>
      </w:pPr>
      <w:r w:rsidRPr="00063804">
        <w:rPr>
          <w:rFonts w:ascii="Times New Roman" w:hAnsi="Times New Roman" w:cs="Times New Roman"/>
          <w:b/>
          <w:i/>
          <w:sz w:val="20"/>
          <w:szCs w:val="20"/>
        </w:rPr>
        <w:t>Sensitivity to enzymes</w:t>
      </w:r>
    </w:p>
    <w:p w:rsidR="00BE0968" w:rsidRPr="00976E84" w:rsidRDefault="007E778C" w:rsidP="00976E84">
      <w:pPr>
        <w:pStyle w:val="NoSpacing"/>
        <w:jc w:val="both"/>
        <w:rPr>
          <w:rFonts w:ascii="Times New Roman" w:hAnsi="Times New Roman" w:cs="Times New Roman"/>
          <w:sz w:val="20"/>
          <w:szCs w:val="20"/>
        </w:rPr>
      </w:pPr>
      <w:r w:rsidRPr="00976E84">
        <w:rPr>
          <w:rFonts w:ascii="Times New Roman" w:hAnsi="Times New Roman" w:cs="Times New Roman"/>
          <w:sz w:val="20"/>
          <w:szCs w:val="20"/>
        </w:rPr>
        <w:lastRenderedPageBreak/>
        <w:t xml:space="preserve">The sensitivity of antifungal compound </w:t>
      </w:r>
      <w:r w:rsidR="00A67FEC" w:rsidRPr="00976E84">
        <w:rPr>
          <w:rFonts w:ascii="Times New Roman" w:hAnsi="Times New Roman" w:cs="Times New Roman"/>
          <w:sz w:val="20"/>
          <w:szCs w:val="20"/>
        </w:rPr>
        <w:t>was determined</w:t>
      </w:r>
      <w:r w:rsidRPr="00976E84">
        <w:rPr>
          <w:rFonts w:ascii="Times New Roman" w:hAnsi="Times New Roman" w:cs="Times New Roman"/>
          <w:sz w:val="20"/>
          <w:szCs w:val="20"/>
        </w:rPr>
        <w:t xml:space="preserve"> by enzymes Proteinas</w:t>
      </w:r>
      <w:r w:rsidR="00A67FEC" w:rsidRPr="00976E84">
        <w:rPr>
          <w:rFonts w:ascii="Times New Roman" w:hAnsi="Times New Roman" w:cs="Times New Roman"/>
          <w:sz w:val="20"/>
          <w:szCs w:val="20"/>
        </w:rPr>
        <w:t>e K, Pepsin, Papain and Trypsin</w:t>
      </w:r>
      <w:r w:rsidRPr="00976E84">
        <w:rPr>
          <w:rFonts w:ascii="Times New Roman" w:hAnsi="Times New Roman" w:cs="Times New Roman"/>
          <w:sz w:val="20"/>
          <w:szCs w:val="20"/>
        </w:rPr>
        <w:t>.  All enzymes were obtained from Sigma Chemical Company USA and were dissolved in 10mM phosphate buffer (pH6.5) at concentration 1mg/ml.</w:t>
      </w:r>
      <w:r w:rsidR="00BE0968" w:rsidRPr="00976E84">
        <w:rPr>
          <w:rFonts w:ascii="Times New Roman" w:hAnsi="Times New Roman" w:cs="Times New Roman"/>
          <w:sz w:val="20"/>
          <w:szCs w:val="20"/>
        </w:rPr>
        <w:t xml:space="preserve"> </w:t>
      </w:r>
      <w:r w:rsidRPr="00976E84">
        <w:rPr>
          <w:rFonts w:ascii="Times New Roman" w:hAnsi="Times New Roman" w:cs="Times New Roman"/>
          <w:sz w:val="20"/>
          <w:szCs w:val="20"/>
        </w:rPr>
        <w:t>100μl of antifungal solution was mixed with 100μl of enzyme solution and incubated at 37ºC for 1 hr.  The antifungal compound solution without any enzymes served as control (Munimbazi and Bullerman, 1998).</w:t>
      </w:r>
      <w:r w:rsidR="00BE0968" w:rsidRPr="00976E84">
        <w:rPr>
          <w:rFonts w:ascii="Times New Roman" w:hAnsi="Times New Roman" w:cs="Times New Roman"/>
          <w:sz w:val="20"/>
          <w:szCs w:val="20"/>
        </w:rPr>
        <w:t xml:space="preserve"> </w:t>
      </w:r>
      <w:r w:rsidRPr="00976E84">
        <w:rPr>
          <w:rFonts w:ascii="Times New Roman" w:hAnsi="Times New Roman" w:cs="Times New Roman"/>
          <w:sz w:val="20"/>
          <w:szCs w:val="20"/>
        </w:rPr>
        <w:t xml:space="preserve">The residual antifungal activity of treated sample was tested by agar well diffusion method against </w:t>
      </w:r>
      <w:r w:rsidRPr="00976E84">
        <w:rPr>
          <w:rFonts w:ascii="Times New Roman" w:hAnsi="Times New Roman" w:cs="Times New Roman"/>
          <w:i/>
          <w:iCs/>
          <w:sz w:val="20"/>
          <w:szCs w:val="20"/>
        </w:rPr>
        <w:t>Rhizopus stolonifer</w:t>
      </w:r>
      <w:r w:rsidR="00BE0968" w:rsidRPr="00976E84">
        <w:rPr>
          <w:rFonts w:ascii="Times New Roman" w:hAnsi="Times New Roman" w:cs="Times New Roman"/>
          <w:sz w:val="20"/>
          <w:szCs w:val="20"/>
        </w:rPr>
        <w:t xml:space="preserve"> as target organism.</w:t>
      </w:r>
    </w:p>
    <w:p w:rsidR="007E778C" w:rsidRPr="00976E84" w:rsidRDefault="007E778C" w:rsidP="00976E84">
      <w:pPr>
        <w:pStyle w:val="NoSpacing"/>
        <w:jc w:val="both"/>
        <w:rPr>
          <w:rFonts w:ascii="Times New Roman" w:hAnsi="Times New Roman" w:cs="Times New Roman"/>
          <w:bCs/>
          <w:sz w:val="20"/>
          <w:szCs w:val="20"/>
        </w:rPr>
      </w:pPr>
      <w:r w:rsidRPr="00976E84">
        <w:rPr>
          <w:rFonts w:ascii="Times New Roman" w:hAnsi="Times New Roman" w:cs="Times New Roman"/>
          <w:sz w:val="20"/>
          <w:szCs w:val="20"/>
        </w:rPr>
        <w:t xml:space="preserve"> </w:t>
      </w:r>
    </w:p>
    <w:p w:rsidR="007E778C" w:rsidRPr="00063804" w:rsidRDefault="007E778C" w:rsidP="00976E84">
      <w:pPr>
        <w:pStyle w:val="NoSpacing"/>
        <w:jc w:val="both"/>
        <w:rPr>
          <w:rFonts w:ascii="Times New Roman" w:hAnsi="Times New Roman" w:cs="Times New Roman"/>
          <w:b/>
          <w:bCs/>
          <w:i/>
          <w:sz w:val="20"/>
          <w:szCs w:val="20"/>
        </w:rPr>
      </w:pPr>
      <w:r w:rsidRPr="00063804">
        <w:rPr>
          <w:rFonts w:ascii="Times New Roman" w:hAnsi="Times New Roman" w:cs="Times New Roman"/>
          <w:b/>
          <w:i/>
          <w:sz w:val="20"/>
          <w:szCs w:val="20"/>
        </w:rPr>
        <w:t>Storage stability of antifungal compound</w:t>
      </w:r>
    </w:p>
    <w:p w:rsidR="007E778C" w:rsidRPr="00976E84" w:rsidRDefault="007A0F97" w:rsidP="00976E84">
      <w:pPr>
        <w:pStyle w:val="NoSpacing"/>
        <w:jc w:val="both"/>
        <w:rPr>
          <w:rFonts w:ascii="Times New Roman" w:hAnsi="Times New Roman" w:cs="Times New Roman"/>
          <w:sz w:val="20"/>
          <w:szCs w:val="20"/>
        </w:rPr>
      </w:pPr>
      <w:r w:rsidRPr="00976E84">
        <w:rPr>
          <w:rFonts w:ascii="Times New Roman" w:hAnsi="Times New Roman" w:cs="Times New Roman"/>
          <w:sz w:val="20"/>
          <w:szCs w:val="20"/>
        </w:rPr>
        <w:t xml:space="preserve">The storage stability of the </w:t>
      </w:r>
      <w:r w:rsidR="007E778C" w:rsidRPr="00976E84">
        <w:rPr>
          <w:rFonts w:ascii="Times New Roman" w:hAnsi="Times New Roman" w:cs="Times New Roman"/>
          <w:sz w:val="20"/>
          <w:szCs w:val="20"/>
        </w:rPr>
        <w:t xml:space="preserve">purified anti fungal compound was determined by incubating the compound at </w:t>
      </w:r>
      <w:r w:rsidR="00A67FEC" w:rsidRPr="00976E84">
        <w:rPr>
          <w:rFonts w:ascii="Times New Roman" w:hAnsi="Times New Roman" w:cs="Times New Roman"/>
          <w:sz w:val="20"/>
          <w:szCs w:val="20"/>
        </w:rPr>
        <w:t xml:space="preserve">-20, </w:t>
      </w:r>
      <w:r w:rsidR="007E778C" w:rsidRPr="00976E84">
        <w:rPr>
          <w:rFonts w:ascii="Times New Roman" w:hAnsi="Times New Roman" w:cs="Times New Roman"/>
          <w:sz w:val="20"/>
          <w:szCs w:val="20"/>
        </w:rPr>
        <w:t>4</w:t>
      </w:r>
      <w:r w:rsidR="0034093B" w:rsidRPr="00976E84">
        <w:rPr>
          <w:rFonts w:ascii="Times New Roman" w:hAnsi="Times New Roman" w:cs="Times New Roman"/>
          <w:sz w:val="20"/>
          <w:szCs w:val="20"/>
        </w:rPr>
        <w:t xml:space="preserve"> and 28</w:t>
      </w:r>
      <w:r w:rsidR="007E778C" w:rsidRPr="00976E84">
        <w:rPr>
          <w:rFonts w:ascii="Times New Roman" w:hAnsi="Times New Roman" w:cs="Times New Roman"/>
          <w:sz w:val="20"/>
          <w:szCs w:val="20"/>
        </w:rPr>
        <w:t xml:space="preserve">ºC for </w:t>
      </w:r>
      <w:r w:rsidR="0034093B" w:rsidRPr="00976E84">
        <w:rPr>
          <w:rFonts w:ascii="Times New Roman" w:hAnsi="Times New Roman" w:cs="Times New Roman"/>
          <w:sz w:val="20"/>
          <w:szCs w:val="20"/>
        </w:rPr>
        <w:t>six</w:t>
      </w:r>
      <w:r w:rsidR="007E778C" w:rsidRPr="00976E84">
        <w:rPr>
          <w:rFonts w:ascii="Times New Roman" w:hAnsi="Times New Roman" w:cs="Times New Roman"/>
          <w:sz w:val="20"/>
          <w:szCs w:val="20"/>
        </w:rPr>
        <w:t xml:space="preserve"> month. The antifungal activity of sample was tested </w:t>
      </w:r>
      <w:r w:rsidR="0034093B" w:rsidRPr="00976E84">
        <w:rPr>
          <w:rFonts w:ascii="Times New Roman" w:hAnsi="Times New Roman" w:cs="Times New Roman"/>
          <w:sz w:val="20"/>
          <w:szCs w:val="20"/>
        </w:rPr>
        <w:t>monthly</w:t>
      </w:r>
      <w:r w:rsidR="007E778C" w:rsidRPr="00976E84">
        <w:rPr>
          <w:rFonts w:ascii="Times New Roman" w:hAnsi="Times New Roman" w:cs="Times New Roman"/>
          <w:sz w:val="20"/>
          <w:szCs w:val="20"/>
        </w:rPr>
        <w:t xml:space="preserve"> by agar well diffusion method against </w:t>
      </w:r>
      <w:r w:rsidR="007E778C" w:rsidRPr="00976E84">
        <w:rPr>
          <w:rFonts w:ascii="Times New Roman" w:hAnsi="Times New Roman" w:cs="Times New Roman"/>
          <w:i/>
          <w:iCs/>
          <w:sz w:val="20"/>
          <w:szCs w:val="20"/>
        </w:rPr>
        <w:t>Rhizopus stolonifer</w:t>
      </w:r>
      <w:r w:rsidR="007E778C" w:rsidRPr="00976E84">
        <w:rPr>
          <w:rFonts w:ascii="Times New Roman" w:hAnsi="Times New Roman" w:cs="Times New Roman"/>
          <w:sz w:val="20"/>
          <w:szCs w:val="20"/>
        </w:rPr>
        <w:t xml:space="preserve"> as target fungi.</w:t>
      </w:r>
    </w:p>
    <w:p w:rsidR="00BE0968" w:rsidRPr="00976E84" w:rsidRDefault="00BE0968" w:rsidP="00976E84">
      <w:pPr>
        <w:pStyle w:val="NoSpacing"/>
        <w:jc w:val="both"/>
        <w:rPr>
          <w:rFonts w:ascii="Times New Roman" w:hAnsi="Times New Roman" w:cs="Times New Roman"/>
          <w:bCs/>
          <w:sz w:val="20"/>
          <w:szCs w:val="20"/>
        </w:rPr>
      </w:pPr>
    </w:p>
    <w:p w:rsidR="007E778C" w:rsidRPr="00063804" w:rsidRDefault="007E778C" w:rsidP="00976E84">
      <w:pPr>
        <w:pStyle w:val="NoSpacing"/>
        <w:jc w:val="both"/>
        <w:rPr>
          <w:rFonts w:ascii="Times New Roman" w:hAnsi="Times New Roman" w:cs="Times New Roman"/>
          <w:b/>
          <w:bCs/>
          <w:i/>
          <w:sz w:val="20"/>
          <w:szCs w:val="20"/>
        </w:rPr>
      </w:pPr>
      <w:r w:rsidRPr="00063804">
        <w:rPr>
          <w:rFonts w:ascii="Times New Roman" w:hAnsi="Times New Roman" w:cs="Times New Roman"/>
          <w:b/>
          <w:i/>
          <w:sz w:val="20"/>
          <w:szCs w:val="20"/>
        </w:rPr>
        <w:t xml:space="preserve">Spectrum of antifungal activity </w:t>
      </w:r>
    </w:p>
    <w:p w:rsidR="007E778C" w:rsidRPr="00976E84" w:rsidRDefault="007E778C" w:rsidP="00976E84">
      <w:pPr>
        <w:pStyle w:val="NoSpacing"/>
        <w:jc w:val="both"/>
        <w:rPr>
          <w:rFonts w:ascii="Times New Roman" w:hAnsi="Times New Roman" w:cs="Times New Roman"/>
          <w:sz w:val="20"/>
          <w:szCs w:val="20"/>
        </w:rPr>
      </w:pPr>
      <w:r w:rsidRPr="00976E84">
        <w:rPr>
          <w:rFonts w:ascii="Times New Roman" w:hAnsi="Times New Roman" w:cs="Times New Roman"/>
          <w:sz w:val="20"/>
          <w:szCs w:val="20"/>
        </w:rPr>
        <w:t>Antifungal activity spec</w:t>
      </w:r>
      <w:r w:rsidR="009B1F43" w:rsidRPr="00976E84">
        <w:rPr>
          <w:rFonts w:ascii="Times New Roman" w:hAnsi="Times New Roman" w:cs="Times New Roman"/>
          <w:sz w:val="20"/>
          <w:szCs w:val="20"/>
        </w:rPr>
        <w:t xml:space="preserve">trum of culture supernatant and </w:t>
      </w:r>
      <w:r w:rsidRPr="00976E84">
        <w:rPr>
          <w:rFonts w:ascii="Times New Roman" w:hAnsi="Times New Roman" w:cs="Times New Roman"/>
          <w:sz w:val="20"/>
          <w:szCs w:val="20"/>
        </w:rPr>
        <w:t>purified antifungal compound was determined by agar wel</w:t>
      </w:r>
      <w:r w:rsidR="00BE0968" w:rsidRPr="00976E84">
        <w:rPr>
          <w:rFonts w:ascii="Times New Roman" w:hAnsi="Times New Roman" w:cs="Times New Roman"/>
          <w:sz w:val="20"/>
          <w:szCs w:val="20"/>
        </w:rPr>
        <w:t xml:space="preserve">l diffusion method as described in Sathe </w:t>
      </w:r>
      <w:r w:rsidR="00BE0968" w:rsidRPr="00976E84">
        <w:rPr>
          <w:rFonts w:ascii="Times New Roman" w:hAnsi="Times New Roman" w:cs="Times New Roman"/>
          <w:i/>
          <w:sz w:val="20"/>
          <w:szCs w:val="20"/>
        </w:rPr>
        <w:t>et al.</w:t>
      </w:r>
      <w:r w:rsidR="00BE0968" w:rsidRPr="00976E84">
        <w:rPr>
          <w:rFonts w:ascii="Times New Roman" w:hAnsi="Times New Roman" w:cs="Times New Roman"/>
          <w:sz w:val="20"/>
          <w:szCs w:val="20"/>
        </w:rPr>
        <w:t xml:space="preserve"> (2007).</w:t>
      </w:r>
      <w:r w:rsidRPr="00976E84">
        <w:rPr>
          <w:rFonts w:ascii="Times New Roman" w:hAnsi="Times New Roman" w:cs="Times New Roman"/>
          <w:sz w:val="20"/>
          <w:szCs w:val="20"/>
        </w:rPr>
        <w:t xml:space="preserve"> Activity was determined in terms of zone of inhibition (mm).</w:t>
      </w:r>
      <w:r w:rsidR="001F0C19" w:rsidRPr="00976E84">
        <w:rPr>
          <w:rFonts w:ascii="Times New Roman" w:hAnsi="Times New Roman" w:cs="Times New Roman"/>
          <w:bCs/>
          <w:sz w:val="20"/>
          <w:szCs w:val="20"/>
        </w:rPr>
        <w:t xml:space="preserve"> </w:t>
      </w:r>
      <w:r w:rsidRPr="00976E84">
        <w:rPr>
          <w:rFonts w:ascii="Times New Roman" w:hAnsi="Times New Roman" w:cs="Times New Roman"/>
          <w:sz w:val="20"/>
          <w:szCs w:val="20"/>
        </w:rPr>
        <w:t xml:space="preserve">Activity spectrum of culture supernatant and partially purified antifungal compound was determined against </w:t>
      </w:r>
      <w:r w:rsidRPr="00976E84">
        <w:rPr>
          <w:rFonts w:ascii="Times New Roman" w:hAnsi="Times New Roman" w:cs="Times New Roman"/>
          <w:i/>
          <w:iCs/>
          <w:sz w:val="20"/>
          <w:szCs w:val="20"/>
        </w:rPr>
        <w:t>Aspergillus flavus, Rhizopus Stolonifer, Sclerotinium Oryzae, Fusarium graminearum, Rhizoctonia solani, Aspergillus phonesis</w:t>
      </w:r>
      <w:r w:rsidR="001F0C19" w:rsidRPr="00976E84">
        <w:rPr>
          <w:rFonts w:ascii="Times New Roman" w:hAnsi="Times New Roman" w:cs="Times New Roman"/>
          <w:sz w:val="20"/>
          <w:szCs w:val="20"/>
        </w:rPr>
        <w:t>.</w:t>
      </w:r>
    </w:p>
    <w:p w:rsidR="00B57416" w:rsidRPr="00976E84" w:rsidRDefault="00B57416" w:rsidP="00976E84">
      <w:pPr>
        <w:pStyle w:val="NoSpacing"/>
        <w:jc w:val="both"/>
        <w:rPr>
          <w:rFonts w:ascii="Times New Roman" w:hAnsi="Times New Roman" w:cs="Times New Roman"/>
          <w:sz w:val="20"/>
          <w:szCs w:val="20"/>
        </w:rPr>
      </w:pPr>
    </w:p>
    <w:p w:rsidR="00B57416" w:rsidRDefault="00063804" w:rsidP="00063804">
      <w:pPr>
        <w:pStyle w:val="NoSpacing"/>
        <w:jc w:val="center"/>
        <w:rPr>
          <w:rFonts w:ascii="Times New Roman" w:hAnsi="Times New Roman" w:cs="Times New Roman"/>
          <w:sz w:val="20"/>
          <w:szCs w:val="20"/>
          <w:lang w:val="en-IN" w:eastAsia="en-IN"/>
        </w:rPr>
      </w:pPr>
      <w:r w:rsidRPr="00063804">
        <w:rPr>
          <w:rFonts w:ascii="Times New Roman" w:hAnsi="Times New Roman" w:cs="Times New Roman"/>
          <w:sz w:val="20"/>
          <w:szCs w:val="20"/>
          <w:lang w:val="en-IN" w:eastAsia="en-IN"/>
        </w:rPr>
        <w:t>III RESULTS</w:t>
      </w:r>
    </w:p>
    <w:p w:rsidR="00063804" w:rsidRPr="00063804" w:rsidRDefault="00063804" w:rsidP="00063804">
      <w:pPr>
        <w:pStyle w:val="NoSpacing"/>
        <w:jc w:val="center"/>
        <w:rPr>
          <w:rFonts w:ascii="Times New Roman" w:hAnsi="Times New Roman" w:cs="Times New Roman"/>
          <w:sz w:val="20"/>
          <w:szCs w:val="20"/>
          <w:lang w:val="en-IN" w:eastAsia="en-IN"/>
        </w:rPr>
      </w:pPr>
    </w:p>
    <w:p w:rsidR="006A1E02" w:rsidRPr="00063804" w:rsidRDefault="006A1E02" w:rsidP="00976E84">
      <w:pPr>
        <w:pStyle w:val="NoSpacing"/>
        <w:jc w:val="both"/>
        <w:rPr>
          <w:rFonts w:ascii="Times New Roman" w:hAnsi="Times New Roman" w:cs="Times New Roman"/>
          <w:b/>
          <w:sz w:val="20"/>
          <w:szCs w:val="20"/>
        </w:rPr>
      </w:pPr>
      <w:r w:rsidRPr="00063804">
        <w:rPr>
          <w:rFonts w:ascii="Times New Roman" w:hAnsi="Times New Roman" w:cs="Times New Roman"/>
          <w:b/>
          <w:sz w:val="20"/>
          <w:szCs w:val="20"/>
        </w:rPr>
        <w:t xml:space="preserve">Effect of medium type on production of antifungal compound     </w:t>
      </w:r>
    </w:p>
    <w:p w:rsidR="006A1E02" w:rsidRPr="00063804" w:rsidRDefault="00B61C41" w:rsidP="00B61C41">
      <w:pPr>
        <w:pStyle w:val="NoSpacing"/>
        <w:ind w:firstLine="720"/>
        <w:jc w:val="both"/>
        <w:rPr>
          <w:rFonts w:ascii="Times New Roman" w:hAnsi="Times New Roman" w:cs="Times New Roman"/>
          <w:sz w:val="20"/>
          <w:szCs w:val="20"/>
        </w:rPr>
      </w:pPr>
      <w:r w:rsidRPr="00976E84">
        <w:rPr>
          <w:rFonts w:ascii="Times New Roman" w:hAnsi="Times New Roman" w:cs="Times New Roman"/>
          <w:i/>
          <w:iCs/>
          <w:sz w:val="20"/>
          <w:szCs w:val="20"/>
        </w:rPr>
        <w:t>Weissela paramesentroides</w:t>
      </w:r>
      <w:r w:rsidRPr="00063804">
        <w:rPr>
          <w:rFonts w:ascii="Times New Roman" w:hAnsi="Times New Roman" w:cs="Times New Roman"/>
          <w:sz w:val="20"/>
          <w:szCs w:val="20"/>
        </w:rPr>
        <w:t xml:space="preserve"> </w:t>
      </w:r>
      <w:r w:rsidR="006A1E02" w:rsidRPr="00063804">
        <w:rPr>
          <w:rFonts w:ascii="Times New Roman" w:hAnsi="Times New Roman" w:cs="Times New Roman"/>
          <w:sz w:val="20"/>
          <w:szCs w:val="20"/>
        </w:rPr>
        <w:t>exhibited (1280 AU ml</w:t>
      </w:r>
      <w:r w:rsidR="006A1E02" w:rsidRPr="00063804">
        <w:rPr>
          <w:rFonts w:ascii="Times New Roman" w:hAnsi="Times New Roman" w:cs="Times New Roman"/>
          <w:sz w:val="20"/>
          <w:szCs w:val="20"/>
          <w:vertAlign w:val="superscript"/>
        </w:rPr>
        <w:t>-1</w:t>
      </w:r>
      <w:r w:rsidR="006A1E02" w:rsidRPr="00063804">
        <w:rPr>
          <w:rFonts w:ascii="Times New Roman" w:hAnsi="Times New Roman" w:cs="Times New Roman"/>
          <w:sz w:val="20"/>
          <w:szCs w:val="20"/>
        </w:rPr>
        <w:t xml:space="preserve">) antifungal activity against </w:t>
      </w:r>
      <w:r w:rsidR="006A1E02" w:rsidRPr="00063804">
        <w:rPr>
          <w:rFonts w:ascii="Times New Roman" w:hAnsi="Times New Roman" w:cs="Times New Roman"/>
          <w:i/>
          <w:iCs/>
          <w:sz w:val="20"/>
          <w:szCs w:val="20"/>
        </w:rPr>
        <w:t>Rhizopus stolonifer</w:t>
      </w:r>
      <w:r w:rsidR="006A1E02" w:rsidRPr="00063804">
        <w:rPr>
          <w:rFonts w:ascii="Times New Roman" w:hAnsi="Times New Roman" w:cs="Times New Roman"/>
          <w:sz w:val="20"/>
          <w:szCs w:val="20"/>
        </w:rPr>
        <w:t xml:space="preserve"> when grown in MRS medium. </w:t>
      </w:r>
    </w:p>
    <w:p w:rsidR="00D31DF8" w:rsidRPr="00063804" w:rsidRDefault="00D31DF8" w:rsidP="00976E84">
      <w:pPr>
        <w:pStyle w:val="NoSpacing"/>
        <w:jc w:val="both"/>
        <w:rPr>
          <w:rFonts w:ascii="Times New Roman" w:hAnsi="Times New Roman" w:cs="Times New Roman"/>
          <w:b/>
          <w:sz w:val="20"/>
          <w:szCs w:val="20"/>
        </w:rPr>
      </w:pPr>
      <w:r w:rsidRPr="00063804">
        <w:rPr>
          <w:rFonts w:ascii="Times New Roman" w:hAnsi="Times New Roman" w:cs="Times New Roman"/>
          <w:b/>
          <w:sz w:val="20"/>
          <w:szCs w:val="20"/>
        </w:rPr>
        <w:t xml:space="preserve">Ammonium sulphate precipitation </w:t>
      </w:r>
      <w:r w:rsidRPr="00063804">
        <w:rPr>
          <w:rFonts w:ascii="Times New Roman" w:hAnsi="Times New Roman" w:cs="Times New Roman"/>
          <w:b/>
          <w:sz w:val="20"/>
          <w:szCs w:val="20"/>
        </w:rPr>
        <w:tab/>
      </w:r>
    </w:p>
    <w:p w:rsidR="00D31DF8" w:rsidRPr="00063804" w:rsidRDefault="00D31DF8" w:rsidP="00063804">
      <w:pPr>
        <w:pStyle w:val="NoSpacing"/>
        <w:ind w:firstLine="720"/>
        <w:jc w:val="both"/>
        <w:rPr>
          <w:rFonts w:ascii="Times New Roman" w:hAnsi="Times New Roman" w:cs="Times New Roman"/>
          <w:sz w:val="20"/>
          <w:szCs w:val="20"/>
        </w:rPr>
      </w:pPr>
      <w:r w:rsidRPr="00063804">
        <w:rPr>
          <w:rFonts w:ascii="Times New Roman" w:hAnsi="Times New Roman" w:cs="Times New Roman"/>
          <w:sz w:val="20"/>
          <w:szCs w:val="20"/>
        </w:rPr>
        <w:t>The antifungal compound was precipitated maximum at 60% saturation of ammonium sulphate . The precipitate was obtained by centrifuging the ammonium sulphate saturation at 10000rpm for 10 min was dissolved in 10 mM phosphate buffer (pH 6.5). The total activity and total protein content were estimated to determine the specific activity, fold pur</w:t>
      </w:r>
      <w:r w:rsidR="00BD693F" w:rsidRPr="00063804">
        <w:rPr>
          <w:rFonts w:ascii="Times New Roman" w:hAnsi="Times New Roman" w:cs="Times New Roman"/>
          <w:sz w:val="20"/>
          <w:szCs w:val="20"/>
        </w:rPr>
        <w:t xml:space="preserve">ification and percentage yield </w:t>
      </w:r>
      <w:r w:rsidRPr="00063804">
        <w:rPr>
          <w:rFonts w:ascii="Times New Roman" w:hAnsi="Times New Roman" w:cs="Times New Roman"/>
          <w:sz w:val="20"/>
          <w:szCs w:val="20"/>
        </w:rPr>
        <w:t xml:space="preserve">(Table </w:t>
      </w:r>
      <w:r w:rsidR="001804FD" w:rsidRPr="00063804">
        <w:rPr>
          <w:rFonts w:ascii="Times New Roman" w:hAnsi="Times New Roman" w:cs="Times New Roman"/>
          <w:sz w:val="20"/>
          <w:szCs w:val="20"/>
        </w:rPr>
        <w:t>1</w:t>
      </w:r>
      <w:r w:rsidRPr="00063804">
        <w:rPr>
          <w:rFonts w:ascii="Times New Roman" w:hAnsi="Times New Roman" w:cs="Times New Roman"/>
          <w:sz w:val="20"/>
          <w:szCs w:val="20"/>
        </w:rPr>
        <w:t>).</w:t>
      </w:r>
      <w:r w:rsidR="00BD693F" w:rsidRPr="00063804">
        <w:rPr>
          <w:rFonts w:ascii="Times New Roman" w:hAnsi="Times New Roman" w:cs="Times New Roman"/>
          <w:sz w:val="20"/>
          <w:szCs w:val="20"/>
        </w:rPr>
        <w:t xml:space="preserve"> After 48h of fermentation the protein content of original culture supernatant was 2.6 mg ml</w:t>
      </w:r>
      <w:r w:rsidR="00BD693F" w:rsidRPr="00063804">
        <w:rPr>
          <w:rFonts w:ascii="Times New Roman" w:hAnsi="Times New Roman" w:cs="Times New Roman"/>
          <w:sz w:val="20"/>
          <w:szCs w:val="20"/>
          <w:vertAlign w:val="superscript"/>
        </w:rPr>
        <w:t>-1</w:t>
      </w:r>
      <w:r w:rsidR="00BD693F" w:rsidRPr="00063804">
        <w:rPr>
          <w:rFonts w:ascii="Times New Roman" w:hAnsi="Times New Roman" w:cs="Times New Roman"/>
          <w:sz w:val="20"/>
          <w:szCs w:val="20"/>
        </w:rPr>
        <w:t xml:space="preserve"> and the antifungal activity was 1280 Au ml</w:t>
      </w:r>
      <w:r w:rsidR="00BD693F" w:rsidRPr="00063804">
        <w:rPr>
          <w:rFonts w:ascii="Times New Roman" w:hAnsi="Times New Roman" w:cs="Times New Roman"/>
          <w:sz w:val="20"/>
          <w:szCs w:val="20"/>
          <w:vertAlign w:val="superscript"/>
        </w:rPr>
        <w:t>-1</w:t>
      </w:r>
      <w:r w:rsidR="00BD693F" w:rsidRPr="00063804">
        <w:rPr>
          <w:rFonts w:ascii="Times New Roman" w:hAnsi="Times New Roman" w:cs="Times New Roman"/>
          <w:sz w:val="20"/>
          <w:szCs w:val="20"/>
        </w:rPr>
        <w:t>. At 60% saturation of salt, the compound was 5.2 fold purified with 10% yield. The yield decreases due to the loss of the antifungal compound during purification.</w:t>
      </w:r>
    </w:p>
    <w:p w:rsidR="00BD693F" w:rsidRPr="00063804" w:rsidRDefault="00BD693F" w:rsidP="00976E84">
      <w:pPr>
        <w:pStyle w:val="NoSpacing"/>
        <w:jc w:val="both"/>
        <w:rPr>
          <w:rFonts w:ascii="Times New Roman" w:hAnsi="Times New Roman" w:cs="Times New Roman"/>
          <w:sz w:val="20"/>
          <w:szCs w:val="20"/>
        </w:rPr>
      </w:pPr>
    </w:p>
    <w:p w:rsidR="00E566AA" w:rsidRPr="00063804" w:rsidRDefault="00E566AA" w:rsidP="00976E84">
      <w:pPr>
        <w:pStyle w:val="NoSpacing"/>
        <w:jc w:val="both"/>
        <w:rPr>
          <w:rFonts w:ascii="Times New Roman" w:hAnsi="Times New Roman" w:cs="Times New Roman"/>
          <w:b/>
          <w:sz w:val="20"/>
          <w:szCs w:val="20"/>
        </w:rPr>
      </w:pPr>
      <w:r w:rsidRPr="00063804">
        <w:rPr>
          <w:rFonts w:ascii="Times New Roman" w:hAnsi="Times New Roman" w:cs="Times New Roman"/>
          <w:b/>
          <w:sz w:val="20"/>
          <w:szCs w:val="20"/>
        </w:rPr>
        <w:t>Dialysis of the precipitated compound</w:t>
      </w:r>
    </w:p>
    <w:p w:rsidR="00E566AA" w:rsidRPr="00063804" w:rsidRDefault="00E566AA" w:rsidP="00976E84">
      <w:pPr>
        <w:pStyle w:val="NoSpacing"/>
        <w:jc w:val="both"/>
        <w:rPr>
          <w:rFonts w:ascii="Times New Roman" w:hAnsi="Times New Roman" w:cs="Times New Roman"/>
          <w:sz w:val="20"/>
          <w:szCs w:val="20"/>
        </w:rPr>
      </w:pPr>
      <w:r w:rsidRPr="00063804">
        <w:rPr>
          <w:rFonts w:ascii="Times New Roman" w:hAnsi="Times New Roman" w:cs="Times New Roman"/>
          <w:sz w:val="20"/>
          <w:szCs w:val="20"/>
        </w:rPr>
        <w:t>The salt present in partially purified compound was removed by dialysis using 3 KD cutoff size dialysis membranes</w:t>
      </w:r>
      <w:r w:rsidR="00AD296D" w:rsidRPr="00063804">
        <w:rPr>
          <w:rFonts w:ascii="Times New Roman" w:hAnsi="Times New Roman" w:cs="Times New Roman"/>
          <w:sz w:val="20"/>
          <w:szCs w:val="20"/>
        </w:rPr>
        <w:t xml:space="preserve"> (Sigma-Aldrich, USA). </w:t>
      </w:r>
      <w:r w:rsidRPr="00063804">
        <w:rPr>
          <w:rFonts w:ascii="Times New Roman" w:hAnsi="Times New Roman" w:cs="Times New Roman"/>
          <w:sz w:val="20"/>
          <w:szCs w:val="20"/>
        </w:rPr>
        <w:t>Dialysis was done overnight with continuous stirring at 4</w:t>
      </w:r>
      <w:r w:rsidRPr="00063804">
        <w:rPr>
          <w:rFonts w:ascii="Times New Roman" w:hAnsi="Times New Roman" w:cs="Times New Roman"/>
          <w:sz w:val="20"/>
          <w:szCs w:val="20"/>
          <w:vertAlign w:val="superscript"/>
        </w:rPr>
        <w:t>o</w:t>
      </w:r>
      <w:r w:rsidRPr="00063804">
        <w:rPr>
          <w:rFonts w:ascii="Times New Roman" w:hAnsi="Times New Roman" w:cs="Times New Roman"/>
          <w:sz w:val="20"/>
          <w:szCs w:val="20"/>
        </w:rPr>
        <w:t>C. After dialysis, the activity and percent yield decreases indicate that the other low molecular weight antifungal compounds present (&gt; 3 KD) may be passed through the dialysis membrane (3 KD cutoff size).</w:t>
      </w:r>
    </w:p>
    <w:p w:rsidR="00E566AA" w:rsidRPr="00063804" w:rsidRDefault="00E566AA" w:rsidP="00976E84">
      <w:pPr>
        <w:pStyle w:val="NoSpacing"/>
        <w:jc w:val="both"/>
        <w:rPr>
          <w:rFonts w:ascii="Times New Roman" w:hAnsi="Times New Roman" w:cs="Times New Roman"/>
          <w:sz w:val="20"/>
          <w:szCs w:val="20"/>
        </w:rPr>
      </w:pPr>
      <w:r w:rsidRPr="00063804">
        <w:rPr>
          <w:rFonts w:ascii="Times New Roman" w:hAnsi="Times New Roman" w:cs="Times New Roman"/>
          <w:sz w:val="20"/>
          <w:szCs w:val="20"/>
        </w:rPr>
        <w:t>Column chromatography</w:t>
      </w:r>
    </w:p>
    <w:p w:rsidR="00E566AA" w:rsidRPr="00063804" w:rsidRDefault="00E566AA" w:rsidP="00976E84">
      <w:pPr>
        <w:pStyle w:val="NoSpacing"/>
        <w:jc w:val="both"/>
        <w:rPr>
          <w:rFonts w:ascii="Times New Roman" w:hAnsi="Times New Roman" w:cs="Times New Roman"/>
          <w:sz w:val="20"/>
          <w:szCs w:val="20"/>
        </w:rPr>
      </w:pPr>
      <w:r w:rsidRPr="00063804">
        <w:rPr>
          <w:rFonts w:ascii="Times New Roman" w:hAnsi="Times New Roman" w:cs="Times New Roman"/>
          <w:sz w:val="20"/>
          <w:szCs w:val="20"/>
        </w:rPr>
        <w:t xml:space="preserve">Further purification of partially purified compound was done by column chromatography using Sephadex G75.  The flow rate was adjusted (1ml per minute). Twenty different fractions were collected after loading of crude compound at the top of column, which was eluted with distilled water as solvent system. The absorbance of each fraction was measured at 280 nm. The activity of each fraction was checked by Agar well diffusion assay against </w:t>
      </w:r>
      <w:r w:rsidRPr="00063804">
        <w:rPr>
          <w:rFonts w:ascii="Times New Roman" w:hAnsi="Times New Roman" w:cs="Times New Roman"/>
          <w:i/>
          <w:iCs/>
          <w:sz w:val="20"/>
          <w:szCs w:val="20"/>
        </w:rPr>
        <w:t xml:space="preserve">Rhizopus stolonifer </w:t>
      </w:r>
      <w:r w:rsidRPr="00063804">
        <w:rPr>
          <w:rFonts w:ascii="Times New Roman" w:hAnsi="Times New Roman" w:cs="Times New Roman"/>
          <w:sz w:val="20"/>
          <w:szCs w:val="20"/>
        </w:rPr>
        <w:t>as target fungi. Amongst all these 20 fractions, fraction 4, 5, and 6 showed activity</w:t>
      </w:r>
      <w:r w:rsidR="006A347E" w:rsidRPr="00063804">
        <w:rPr>
          <w:rFonts w:ascii="Times New Roman" w:hAnsi="Times New Roman" w:cs="Times New Roman"/>
          <w:sz w:val="20"/>
          <w:szCs w:val="20"/>
        </w:rPr>
        <w:t xml:space="preserve"> </w:t>
      </w:r>
      <w:r w:rsidRPr="00063804">
        <w:rPr>
          <w:rFonts w:ascii="Times New Roman" w:hAnsi="Times New Roman" w:cs="Times New Roman"/>
          <w:sz w:val="20"/>
          <w:szCs w:val="20"/>
        </w:rPr>
        <w:t>.</w:t>
      </w:r>
    </w:p>
    <w:p w:rsidR="00E566AA" w:rsidRPr="00063804" w:rsidRDefault="00E566AA" w:rsidP="00976E84">
      <w:pPr>
        <w:pStyle w:val="NoSpacing"/>
        <w:jc w:val="both"/>
        <w:rPr>
          <w:rFonts w:ascii="Times New Roman" w:hAnsi="Times New Roman" w:cs="Times New Roman"/>
          <w:sz w:val="20"/>
          <w:szCs w:val="20"/>
        </w:rPr>
      </w:pPr>
    </w:p>
    <w:p w:rsidR="00E566AA" w:rsidRPr="00063804" w:rsidRDefault="00E566AA" w:rsidP="00976E84">
      <w:pPr>
        <w:pStyle w:val="NoSpacing"/>
        <w:jc w:val="both"/>
        <w:rPr>
          <w:rFonts w:ascii="Times New Roman" w:hAnsi="Times New Roman" w:cs="Times New Roman"/>
          <w:b/>
          <w:sz w:val="20"/>
          <w:szCs w:val="20"/>
        </w:rPr>
      </w:pPr>
      <w:r w:rsidRPr="00063804">
        <w:rPr>
          <w:rFonts w:ascii="Times New Roman" w:hAnsi="Times New Roman" w:cs="Times New Roman"/>
          <w:b/>
          <w:sz w:val="20"/>
          <w:szCs w:val="20"/>
        </w:rPr>
        <w:t>SDS-PAGE electrophoresis</w:t>
      </w:r>
    </w:p>
    <w:p w:rsidR="00E566AA" w:rsidRPr="00063804" w:rsidRDefault="00E566AA" w:rsidP="00976E84">
      <w:pPr>
        <w:pStyle w:val="NoSpacing"/>
        <w:jc w:val="both"/>
        <w:rPr>
          <w:rFonts w:ascii="Times New Roman" w:hAnsi="Times New Roman" w:cs="Times New Roman"/>
          <w:sz w:val="20"/>
          <w:szCs w:val="20"/>
        </w:rPr>
      </w:pPr>
      <w:r w:rsidRPr="00063804">
        <w:rPr>
          <w:rFonts w:ascii="Times New Roman" w:hAnsi="Times New Roman" w:cs="Times New Roman"/>
          <w:sz w:val="20"/>
          <w:szCs w:val="20"/>
        </w:rPr>
        <w:t>Fraction obtained from Sephadex G 75 coloumn chromatography as well as dialysed precipitate were run on SDS-PAGE along with the molecular weight markers ranging from 3KD to 97.4KD. The molecular weight of purified antifungal compound is in between 3KD to 5KD.</w:t>
      </w:r>
    </w:p>
    <w:p w:rsidR="00E566AA" w:rsidRPr="00063804" w:rsidRDefault="00E566AA" w:rsidP="00976E84">
      <w:pPr>
        <w:pStyle w:val="NoSpacing"/>
        <w:jc w:val="both"/>
        <w:rPr>
          <w:rFonts w:ascii="Times New Roman" w:hAnsi="Times New Roman" w:cs="Times New Roman"/>
          <w:sz w:val="20"/>
          <w:szCs w:val="20"/>
        </w:rPr>
      </w:pPr>
    </w:p>
    <w:p w:rsidR="006C771F" w:rsidRPr="00063804" w:rsidRDefault="006C771F" w:rsidP="00976E84">
      <w:pPr>
        <w:pStyle w:val="NoSpacing"/>
        <w:jc w:val="both"/>
        <w:rPr>
          <w:rFonts w:ascii="Times New Roman" w:hAnsi="Times New Roman" w:cs="Times New Roman"/>
          <w:b/>
          <w:sz w:val="20"/>
          <w:szCs w:val="20"/>
        </w:rPr>
      </w:pPr>
      <w:r w:rsidRPr="00063804">
        <w:rPr>
          <w:rFonts w:ascii="Times New Roman" w:hAnsi="Times New Roman" w:cs="Times New Roman"/>
          <w:b/>
          <w:sz w:val="20"/>
          <w:szCs w:val="20"/>
        </w:rPr>
        <w:t>Infrared and UV spectroscopy</w:t>
      </w:r>
    </w:p>
    <w:p w:rsidR="006C771F" w:rsidRDefault="006C771F" w:rsidP="00976E84">
      <w:pPr>
        <w:pStyle w:val="NoSpacing"/>
        <w:jc w:val="both"/>
        <w:rPr>
          <w:rFonts w:ascii="Times New Roman" w:hAnsi="Times New Roman" w:cs="Times New Roman"/>
          <w:sz w:val="20"/>
          <w:szCs w:val="20"/>
        </w:rPr>
      </w:pPr>
      <w:r w:rsidRPr="00063804">
        <w:rPr>
          <w:rFonts w:ascii="Times New Roman" w:hAnsi="Times New Roman" w:cs="Times New Roman"/>
          <w:sz w:val="20"/>
          <w:szCs w:val="20"/>
        </w:rPr>
        <w:t xml:space="preserve">The </w:t>
      </w:r>
      <w:r w:rsidR="001107A0" w:rsidRPr="00063804">
        <w:rPr>
          <w:rFonts w:ascii="Times New Roman" w:hAnsi="Times New Roman" w:cs="Times New Roman"/>
          <w:sz w:val="20"/>
          <w:szCs w:val="20"/>
        </w:rPr>
        <w:t>purified</w:t>
      </w:r>
      <w:r w:rsidRPr="00063804">
        <w:rPr>
          <w:rFonts w:ascii="Times New Roman" w:hAnsi="Times New Roman" w:cs="Times New Roman"/>
          <w:sz w:val="20"/>
          <w:szCs w:val="20"/>
        </w:rPr>
        <w:t xml:space="preserve"> sample was kept at 40ºC for drying and IR spectrum of the powder obtained was checked for determination of functional groups of the compound. From this IR analysis, the functional groups were determined these may be hydrogen bond, chelated hydrogen bond, alkenes, aromatic alkenes, nitro group, alcohol, phenol, ester, ether or halo-alkenes from the frequencies obtained 3288.4, 2970.2, 1643.2, 1527.5, 1417.6, 1091.6, 615.2, respectively in IR spe</w:t>
      </w:r>
      <w:r w:rsidR="006A347E" w:rsidRPr="00063804">
        <w:rPr>
          <w:rFonts w:ascii="Times New Roman" w:hAnsi="Times New Roman" w:cs="Times New Roman"/>
          <w:sz w:val="20"/>
          <w:szCs w:val="20"/>
        </w:rPr>
        <w:t xml:space="preserve">ctrum. (Fig. </w:t>
      </w:r>
      <w:r w:rsidR="00F80C72">
        <w:rPr>
          <w:rFonts w:ascii="Times New Roman" w:hAnsi="Times New Roman" w:cs="Times New Roman"/>
          <w:sz w:val="20"/>
          <w:szCs w:val="20"/>
        </w:rPr>
        <w:t>1</w:t>
      </w:r>
      <w:r w:rsidRPr="00063804">
        <w:rPr>
          <w:rFonts w:ascii="Times New Roman" w:hAnsi="Times New Roman" w:cs="Times New Roman"/>
          <w:sz w:val="20"/>
          <w:szCs w:val="20"/>
        </w:rPr>
        <w:t>) The compound was maximally absorbed at the wavelength of 212 nm and 225 nm in UV absorption spectrophotometer. Thus the compound may be acyclic heteroannular dienes, which absorbs maximally at 215 nm or it may contain Benzene ring, which absorb</w:t>
      </w:r>
      <w:r w:rsidR="006A347E" w:rsidRPr="00063804">
        <w:rPr>
          <w:rFonts w:ascii="Times New Roman" w:hAnsi="Times New Roman" w:cs="Times New Roman"/>
          <w:sz w:val="20"/>
          <w:szCs w:val="20"/>
        </w:rPr>
        <w:t xml:space="preserve">s maximally at 229 nm.  </w:t>
      </w:r>
    </w:p>
    <w:p w:rsidR="00F80C72" w:rsidRPr="00063804" w:rsidRDefault="00F80C72" w:rsidP="00976E84">
      <w:pPr>
        <w:pStyle w:val="NoSpacing"/>
        <w:jc w:val="both"/>
        <w:rPr>
          <w:rFonts w:ascii="Times New Roman" w:hAnsi="Times New Roman" w:cs="Times New Roman"/>
          <w:sz w:val="20"/>
          <w:szCs w:val="20"/>
        </w:rPr>
      </w:pPr>
    </w:p>
    <w:p w:rsidR="006C771F" w:rsidRDefault="006C771F" w:rsidP="00976E84">
      <w:pPr>
        <w:pStyle w:val="NoSpacing"/>
        <w:jc w:val="both"/>
        <w:rPr>
          <w:rFonts w:ascii="Times New Roman" w:hAnsi="Times New Roman" w:cs="Times New Roman"/>
          <w:b/>
          <w:i/>
          <w:iCs/>
          <w:sz w:val="20"/>
          <w:szCs w:val="20"/>
        </w:rPr>
      </w:pPr>
      <w:r w:rsidRPr="00063804">
        <w:rPr>
          <w:rFonts w:ascii="Times New Roman" w:hAnsi="Times New Roman" w:cs="Times New Roman"/>
          <w:b/>
          <w:sz w:val="20"/>
          <w:szCs w:val="20"/>
        </w:rPr>
        <w:lastRenderedPageBreak/>
        <w:t xml:space="preserve">Characterization of antifungal compound from </w:t>
      </w:r>
      <w:r w:rsidR="00B61C41" w:rsidRPr="00B61C41">
        <w:rPr>
          <w:rFonts w:ascii="Times New Roman" w:hAnsi="Times New Roman" w:cs="Times New Roman"/>
          <w:b/>
          <w:i/>
          <w:iCs/>
          <w:sz w:val="20"/>
          <w:szCs w:val="20"/>
        </w:rPr>
        <w:t>Weissela paramesentroides</w:t>
      </w:r>
    </w:p>
    <w:p w:rsidR="00B61C41" w:rsidRPr="00063804" w:rsidRDefault="00B61C41" w:rsidP="00976E84">
      <w:pPr>
        <w:pStyle w:val="NoSpacing"/>
        <w:jc w:val="both"/>
        <w:rPr>
          <w:rFonts w:ascii="Times New Roman" w:hAnsi="Times New Roman" w:cs="Times New Roman"/>
          <w:b/>
          <w:sz w:val="20"/>
          <w:szCs w:val="20"/>
        </w:rPr>
      </w:pPr>
    </w:p>
    <w:p w:rsidR="006C771F" w:rsidRPr="00B61C41" w:rsidRDefault="006C771F" w:rsidP="00976E84">
      <w:pPr>
        <w:pStyle w:val="NoSpacing"/>
        <w:jc w:val="both"/>
        <w:rPr>
          <w:rFonts w:ascii="Times New Roman" w:hAnsi="Times New Roman" w:cs="Times New Roman"/>
          <w:b/>
          <w:i/>
          <w:iCs/>
          <w:sz w:val="20"/>
          <w:szCs w:val="20"/>
        </w:rPr>
      </w:pPr>
      <w:r w:rsidRPr="00B61C41">
        <w:rPr>
          <w:rFonts w:ascii="Times New Roman" w:hAnsi="Times New Roman" w:cs="Times New Roman"/>
          <w:b/>
          <w:i/>
          <w:sz w:val="20"/>
          <w:szCs w:val="20"/>
        </w:rPr>
        <w:t xml:space="preserve">Thermal stability of the antifungal compound from </w:t>
      </w:r>
      <w:r w:rsidR="0003475C" w:rsidRPr="00B61C41">
        <w:rPr>
          <w:rFonts w:ascii="Times New Roman" w:hAnsi="Times New Roman" w:cs="Times New Roman"/>
          <w:b/>
          <w:i/>
          <w:iCs/>
          <w:sz w:val="20"/>
          <w:szCs w:val="20"/>
        </w:rPr>
        <w:t>Weissela paramesentroides</w:t>
      </w:r>
    </w:p>
    <w:p w:rsidR="006C771F" w:rsidRPr="00063804" w:rsidRDefault="006C771F" w:rsidP="00976E84">
      <w:pPr>
        <w:pStyle w:val="NoSpacing"/>
        <w:jc w:val="both"/>
        <w:rPr>
          <w:rFonts w:ascii="Times New Roman" w:hAnsi="Times New Roman" w:cs="Times New Roman"/>
          <w:sz w:val="20"/>
          <w:szCs w:val="20"/>
        </w:rPr>
      </w:pPr>
      <w:r w:rsidRPr="00063804">
        <w:rPr>
          <w:rFonts w:ascii="Times New Roman" w:hAnsi="Times New Roman" w:cs="Times New Roman"/>
          <w:sz w:val="20"/>
          <w:szCs w:val="20"/>
        </w:rPr>
        <w:t>Since activity of the antifungal compound was quite stable at 40</w:t>
      </w:r>
      <w:r w:rsidRPr="00063804">
        <w:rPr>
          <w:rFonts w:ascii="Times New Roman" w:hAnsi="Times New Roman" w:cs="Times New Roman"/>
          <w:sz w:val="20"/>
          <w:szCs w:val="20"/>
          <w:vertAlign w:val="superscript"/>
        </w:rPr>
        <w:t>o</w:t>
      </w:r>
      <w:r w:rsidRPr="00063804">
        <w:rPr>
          <w:rFonts w:ascii="Times New Roman" w:hAnsi="Times New Roman" w:cs="Times New Roman"/>
          <w:sz w:val="20"/>
          <w:szCs w:val="20"/>
        </w:rPr>
        <w:t>C, experiments were also conducted to see the effect of elevated temperatures on stability of antifungal compound. For this purpose antifungal compound was kept at various temperature (30</w:t>
      </w:r>
      <w:r w:rsidRPr="00063804">
        <w:rPr>
          <w:rFonts w:ascii="Times New Roman" w:hAnsi="Times New Roman" w:cs="Times New Roman"/>
          <w:sz w:val="20"/>
          <w:szCs w:val="20"/>
          <w:vertAlign w:val="superscript"/>
        </w:rPr>
        <w:t>o</w:t>
      </w:r>
      <w:r w:rsidRPr="00063804">
        <w:rPr>
          <w:rFonts w:ascii="Times New Roman" w:hAnsi="Times New Roman" w:cs="Times New Roman"/>
          <w:sz w:val="20"/>
          <w:szCs w:val="20"/>
        </w:rPr>
        <w:t>C to 80</w:t>
      </w:r>
      <w:r w:rsidRPr="00063804">
        <w:rPr>
          <w:rFonts w:ascii="Times New Roman" w:hAnsi="Times New Roman" w:cs="Times New Roman"/>
          <w:sz w:val="20"/>
          <w:szCs w:val="20"/>
          <w:vertAlign w:val="superscript"/>
        </w:rPr>
        <w:t>o</w:t>
      </w:r>
      <w:r w:rsidRPr="00063804">
        <w:rPr>
          <w:rFonts w:ascii="Times New Roman" w:hAnsi="Times New Roman" w:cs="Times New Roman"/>
          <w:sz w:val="20"/>
          <w:szCs w:val="20"/>
        </w:rPr>
        <w:t>C) for 10 minutes. The antifungal activity was stable up to 80</w:t>
      </w:r>
      <w:r w:rsidRPr="00063804">
        <w:rPr>
          <w:rFonts w:ascii="Times New Roman" w:hAnsi="Times New Roman" w:cs="Times New Roman"/>
          <w:sz w:val="20"/>
          <w:szCs w:val="20"/>
          <w:vertAlign w:val="superscript"/>
        </w:rPr>
        <w:t>o</w:t>
      </w:r>
      <w:r w:rsidRPr="00063804">
        <w:rPr>
          <w:rFonts w:ascii="Times New Roman" w:hAnsi="Times New Roman" w:cs="Times New Roman"/>
          <w:sz w:val="20"/>
          <w:szCs w:val="20"/>
        </w:rPr>
        <w:t xml:space="preserve">C (Table 2).        </w:t>
      </w:r>
    </w:p>
    <w:p w:rsidR="006C771F" w:rsidRPr="00063804" w:rsidRDefault="006C771F" w:rsidP="00976E84">
      <w:pPr>
        <w:pStyle w:val="NoSpacing"/>
        <w:jc w:val="both"/>
        <w:rPr>
          <w:rFonts w:ascii="Times New Roman" w:hAnsi="Times New Roman" w:cs="Times New Roman"/>
          <w:i/>
          <w:sz w:val="20"/>
          <w:szCs w:val="20"/>
        </w:rPr>
      </w:pPr>
    </w:p>
    <w:p w:rsidR="006C771F" w:rsidRPr="00063804" w:rsidRDefault="006C771F" w:rsidP="00976E84">
      <w:pPr>
        <w:pStyle w:val="NoSpacing"/>
        <w:jc w:val="both"/>
        <w:rPr>
          <w:rFonts w:ascii="Times New Roman" w:hAnsi="Times New Roman" w:cs="Times New Roman"/>
          <w:b/>
          <w:i/>
          <w:sz w:val="20"/>
          <w:szCs w:val="20"/>
        </w:rPr>
      </w:pPr>
      <w:r w:rsidRPr="00063804">
        <w:rPr>
          <w:rFonts w:ascii="Times New Roman" w:hAnsi="Times New Roman" w:cs="Times New Roman"/>
          <w:b/>
          <w:i/>
          <w:sz w:val="20"/>
          <w:szCs w:val="20"/>
        </w:rPr>
        <w:t>Effect of pH on stability of the antifungal compound</w:t>
      </w:r>
    </w:p>
    <w:p w:rsidR="006C771F" w:rsidRPr="00063804" w:rsidRDefault="006C771F" w:rsidP="00976E84">
      <w:pPr>
        <w:pStyle w:val="NoSpacing"/>
        <w:jc w:val="both"/>
        <w:rPr>
          <w:rFonts w:ascii="Times New Roman" w:hAnsi="Times New Roman" w:cs="Times New Roman"/>
          <w:sz w:val="20"/>
          <w:szCs w:val="20"/>
        </w:rPr>
      </w:pPr>
      <w:r w:rsidRPr="00063804">
        <w:rPr>
          <w:rFonts w:ascii="Times New Roman" w:hAnsi="Times New Roman" w:cs="Times New Roman"/>
          <w:sz w:val="20"/>
          <w:szCs w:val="20"/>
        </w:rPr>
        <w:t xml:space="preserve">Stability of the antifungal compound at different pH was checked by pre-incubating the antifungal compound, for one hour, in phosphate buffer at different pH ranging from 5.2-9.0 .The antifungal compound was quite stable within this pH range as tested against </w:t>
      </w:r>
      <w:r w:rsidRPr="00063804">
        <w:rPr>
          <w:rFonts w:ascii="Times New Roman" w:hAnsi="Times New Roman" w:cs="Times New Roman"/>
          <w:i/>
          <w:sz w:val="20"/>
          <w:szCs w:val="20"/>
        </w:rPr>
        <w:t>Rhizopus</w:t>
      </w:r>
      <w:r w:rsidRPr="00063804">
        <w:rPr>
          <w:rFonts w:ascii="Times New Roman" w:hAnsi="Times New Roman" w:cs="Times New Roman"/>
          <w:i/>
          <w:iCs/>
          <w:sz w:val="20"/>
          <w:szCs w:val="20"/>
        </w:rPr>
        <w:t xml:space="preserve"> stolonifer</w:t>
      </w:r>
      <w:r w:rsidRPr="00063804">
        <w:rPr>
          <w:rFonts w:ascii="Times New Roman" w:hAnsi="Times New Roman" w:cs="Times New Roman"/>
          <w:sz w:val="20"/>
          <w:szCs w:val="20"/>
        </w:rPr>
        <w:t xml:space="preserve"> by agar well diffusion assay</w:t>
      </w:r>
      <w:r w:rsidRPr="00063804">
        <w:rPr>
          <w:rFonts w:ascii="Times New Roman" w:hAnsi="Times New Roman" w:cs="Times New Roman"/>
          <w:i/>
          <w:iCs/>
          <w:sz w:val="20"/>
          <w:szCs w:val="20"/>
        </w:rPr>
        <w:t xml:space="preserve">. </w:t>
      </w:r>
      <w:r w:rsidRPr="00063804">
        <w:rPr>
          <w:rFonts w:ascii="Times New Roman" w:hAnsi="Times New Roman" w:cs="Times New Roman"/>
          <w:sz w:val="20"/>
          <w:szCs w:val="20"/>
        </w:rPr>
        <w:t>After incubation of antifungal compound in the pH range of 5.2-9.0. Maximum residual activity was observed at pH range 5.2- 6.8 (Table 3)</w:t>
      </w:r>
    </w:p>
    <w:p w:rsidR="006C771F" w:rsidRPr="00063804" w:rsidRDefault="006C771F" w:rsidP="00976E84">
      <w:pPr>
        <w:pStyle w:val="NoSpacing"/>
        <w:jc w:val="both"/>
        <w:rPr>
          <w:rFonts w:ascii="Times New Roman" w:hAnsi="Times New Roman" w:cs="Times New Roman"/>
          <w:sz w:val="20"/>
          <w:szCs w:val="20"/>
        </w:rPr>
      </w:pPr>
    </w:p>
    <w:p w:rsidR="006C771F" w:rsidRPr="00063804" w:rsidRDefault="006C771F" w:rsidP="00976E84">
      <w:pPr>
        <w:pStyle w:val="NoSpacing"/>
        <w:jc w:val="both"/>
        <w:rPr>
          <w:rFonts w:ascii="Times New Roman" w:hAnsi="Times New Roman" w:cs="Times New Roman"/>
          <w:b/>
          <w:i/>
          <w:sz w:val="20"/>
          <w:szCs w:val="20"/>
        </w:rPr>
      </w:pPr>
      <w:r w:rsidRPr="00063804">
        <w:rPr>
          <w:rFonts w:ascii="Times New Roman" w:hAnsi="Times New Roman" w:cs="Times New Roman"/>
          <w:b/>
          <w:i/>
          <w:sz w:val="20"/>
          <w:szCs w:val="20"/>
        </w:rPr>
        <w:t>Effect of enzymes on antifungal activity</w:t>
      </w:r>
    </w:p>
    <w:p w:rsidR="006C771F" w:rsidRPr="00063804" w:rsidRDefault="006C771F" w:rsidP="00976E84">
      <w:pPr>
        <w:pStyle w:val="NoSpacing"/>
        <w:jc w:val="both"/>
        <w:rPr>
          <w:rFonts w:ascii="Times New Roman" w:hAnsi="Times New Roman" w:cs="Times New Roman"/>
          <w:sz w:val="20"/>
          <w:szCs w:val="20"/>
        </w:rPr>
      </w:pPr>
      <w:r w:rsidRPr="00063804">
        <w:rPr>
          <w:rFonts w:ascii="Times New Roman" w:hAnsi="Times New Roman" w:cs="Times New Roman"/>
          <w:sz w:val="20"/>
          <w:szCs w:val="20"/>
        </w:rPr>
        <w:t xml:space="preserve">The treated sample was tested by agar well diffusion method against </w:t>
      </w:r>
      <w:r w:rsidRPr="00063804">
        <w:rPr>
          <w:rFonts w:ascii="Times New Roman" w:hAnsi="Times New Roman" w:cs="Times New Roman"/>
          <w:i/>
          <w:iCs/>
          <w:sz w:val="20"/>
          <w:szCs w:val="20"/>
        </w:rPr>
        <w:t>Rhizopus stolonifer</w:t>
      </w:r>
      <w:r w:rsidRPr="00063804">
        <w:rPr>
          <w:rFonts w:ascii="Times New Roman" w:hAnsi="Times New Roman" w:cs="Times New Roman"/>
          <w:sz w:val="20"/>
          <w:szCs w:val="20"/>
        </w:rPr>
        <w:t xml:space="preserve"> target organism. The antifungal compound without enzyme treatment showed inhibition zone diameter of 13cm while inhibition zones were not observed after treatment with enzyme pepsin and trypsin. Inhibition zones observed after treatment of Lipase, which shows inhibition diameter of 12 cm (Table 4). This clearly indicates that there was a loss in the antifungal activity of the compound after treatment with pepsin, trypsin and proteinase K but no loss by treatment with lipase, thus indicating that it is a protein in nature and not a lipid.  </w:t>
      </w:r>
    </w:p>
    <w:p w:rsidR="006C771F" w:rsidRPr="00063804" w:rsidRDefault="006C771F" w:rsidP="00976E84">
      <w:pPr>
        <w:pStyle w:val="NoSpacing"/>
        <w:jc w:val="both"/>
        <w:rPr>
          <w:rFonts w:ascii="Times New Roman" w:hAnsi="Times New Roman" w:cs="Times New Roman"/>
          <w:sz w:val="20"/>
          <w:szCs w:val="20"/>
        </w:rPr>
      </w:pPr>
    </w:p>
    <w:p w:rsidR="006C771F" w:rsidRPr="00063804" w:rsidRDefault="006C771F" w:rsidP="00976E84">
      <w:pPr>
        <w:pStyle w:val="NoSpacing"/>
        <w:jc w:val="both"/>
        <w:rPr>
          <w:rFonts w:ascii="Times New Roman" w:hAnsi="Times New Roman" w:cs="Times New Roman"/>
          <w:b/>
          <w:i/>
          <w:sz w:val="20"/>
          <w:szCs w:val="20"/>
        </w:rPr>
      </w:pPr>
      <w:r w:rsidRPr="00063804">
        <w:rPr>
          <w:rFonts w:ascii="Times New Roman" w:hAnsi="Times New Roman" w:cs="Times New Roman"/>
          <w:b/>
          <w:i/>
          <w:sz w:val="20"/>
          <w:szCs w:val="20"/>
        </w:rPr>
        <w:t>Storage stability of antifungal compound</w:t>
      </w:r>
    </w:p>
    <w:p w:rsidR="006C771F" w:rsidRPr="00063804" w:rsidRDefault="006C771F" w:rsidP="00976E84">
      <w:pPr>
        <w:pStyle w:val="NoSpacing"/>
        <w:jc w:val="both"/>
        <w:rPr>
          <w:rFonts w:ascii="Times New Roman" w:hAnsi="Times New Roman" w:cs="Times New Roman"/>
          <w:sz w:val="20"/>
          <w:szCs w:val="20"/>
        </w:rPr>
      </w:pPr>
      <w:r w:rsidRPr="00063804">
        <w:rPr>
          <w:rFonts w:ascii="Times New Roman" w:hAnsi="Times New Roman" w:cs="Times New Roman"/>
          <w:sz w:val="20"/>
          <w:szCs w:val="20"/>
        </w:rPr>
        <w:t xml:space="preserve">The antifungal activity of purified compound was lost during prolonged storage. The activity was stable during storage for </w:t>
      </w:r>
      <w:r w:rsidR="009E6B22" w:rsidRPr="00063804">
        <w:rPr>
          <w:rFonts w:ascii="Times New Roman" w:hAnsi="Times New Roman" w:cs="Times New Roman"/>
          <w:sz w:val="20"/>
          <w:szCs w:val="20"/>
        </w:rPr>
        <w:t>three months</w:t>
      </w:r>
      <w:r w:rsidRPr="00063804">
        <w:rPr>
          <w:rFonts w:ascii="Times New Roman" w:hAnsi="Times New Roman" w:cs="Times New Roman"/>
          <w:sz w:val="20"/>
          <w:szCs w:val="20"/>
        </w:rPr>
        <w:t xml:space="preserve"> at 4</w:t>
      </w:r>
      <w:r w:rsidR="009E6B22" w:rsidRPr="00063804">
        <w:rPr>
          <w:rFonts w:ascii="Times New Roman" w:hAnsi="Times New Roman" w:cs="Times New Roman"/>
          <w:sz w:val="20"/>
          <w:szCs w:val="20"/>
        </w:rPr>
        <w:t xml:space="preserve"> and 25°C, but it </w:t>
      </w:r>
      <w:r w:rsidRPr="00063804">
        <w:rPr>
          <w:rFonts w:ascii="Times New Roman" w:hAnsi="Times New Roman" w:cs="Times New Roman"/>
          <w:sz w:val="20"/>
          <w:szCs w:val="20"/>
        </w:rPr>
        <w:t xml:space="preserve">decreased after </w:t>
      </w:r>
      <w:r w:rsidR="009E6B22" w:rsidRPr="00063804">
        <w:rPr>
          <w:rFonts w:ascii="Times New Roman" w:hAnsi="Times New Roman" w:cs="Times New Roman"/>
          <w:sz w:val="20"/>
          <w:szCs w:val="20"/>
        </w:rPr>
        <w:t>three months</w:t>
      </w:r>
      <w:r w:rsidRPr="00063804">
        <w:rPr>
          <w:rFonts w:ascii="Times New Roman" w:hAnsi="Times New Roman" w:cs="Times New Roman"/>
          <w:sz w:val="20"/>
          <w:szCs w:val="20"/>
        </w:rPr>
        <w:t xml:space="preserve">. Activity could not be recovered after storage for </w:t>
      </w:r>
      <w:r w:rsidR="009E6B22" w:rsidRPr="00063804">
        <w:rPr>
          <w:rFonts w:ascii="Times New Roman" w:hAnsi="Times New Roman" w:cs="Times New Roman"/>
          <w:sz w:val="20"/>
          <w:szCs w:val="20"/>
        </w:rPr>
        <w:t>7</w:t>
      </w:r>
      <w:r w:rsidRPr="00063804">
        <w:rPr>
          <w:rFonts w:ascii="Times New Roman" w:hAnsi="Times New Roman" w:cs="Times New Roman"/>
          <w:sz w:val="20"/>
          <w:szCs w:val="20"/>
        </w:rPr>
        <w:t xml:space="preserve"> days at −20 °C.</w:t>
      </w:r>
    </w:p>
    <w:p w:rsidR="006C771F" w:rsidRPr="00063804" w:rsidRDefault="006C771F" w:rsidP="00976E84">
      <w:pPr>
        <w:pStyle w:val="NoSpacing"/>
        <w:jc w:val="both"/>
        <w:rPr>
          <w:rFonts w:ascii="Times New Roman" w:hAnsi="Times New Roman" w:cs="Times New Roman"/>
          <w:sz w:val="20"/>
          <w:szCs w:val="20"/>
        </w:rPr>
      </w:pPr>
    </w:p>
    <w:p w:rsidR="006C771F" w:rsidRPr="00063804" w:rsidRDefault="006C771F" w:rsidP="00976E84">
      <w:pPr>
        <w:pStyle w:val="NoSpacing"/>
        <w:jc w:val="both"/>
        <w:rPr>
          <w:rFonts w:ascii="Times New Roman" w:hAnsi="Times New Roman" w:cs="Times New Roman"/>
          <w:b/>
          <w:i/>
          <w:sz w:val="20"/>
          <w:szCs w:val="20"/>
        </w:rPr>
      </w:pPr>
      <w:r w:rsidRPr="00063804">
        <w:rPr>
          <w:rFonts w:ascii="Times New Roman" w:hAnsi="Times New Roman" w:cs="Times New Roman"/>
          <w:b/>
          <w:i/>
          <w:sz w:val="20"/>
          <w:szCs w:val="20"/>
        </w:rPr>
        <w:t>Spectrum of antifungal activity</w:t>
      </w:r>
    </w:p>
    <w:p w:rsidR="00BB5F60" w:rsidRPr="00063804" w:rsidRDefault="00BB5F60" w:rsidP="00976E84">
      <w:pPr>
        <w:pStyle w:val="NoSpacing"/>
        <w:jc w:val="both"/>
        <w:rPr>
          <w:rFonts w:ascii="Times New Roman" w:hAnsi="Times New Roman" w:cs="Times New Roman"/>
          <w:sz w:val="20"/>
          <w:szCs w:val="20"/>
        </w:rPr>
      </w:pPr>
      <w:r w:rsidRPr="00063804">
        <w:rPr>
          <w:rFonts w:ascii="Times New Roman" w:hAnsi="Times New Roman" w:cs="Times New Roman"/>
          <w:sz w:val="20"/>
          <w:szCs w:val="20"/>
        </w:rPr>
        <w:t>Antifungal Spectrum of compound from Sephadex G75 column</w:t>
      </w:r>
      <w:r w:rsidRPr="00063804">
        <w:rPr>
          <w:rFonts w:ascii="Times New Roman" w:hAnsi="Times New Roman" w:cs="Times New Roman"/>
          <w:color w:val="FF0000"/>
          <w:sz w:val="20"/>
          <w:szCs w:val="20"/>
          <w:lang w:val="en-IN" w:eastAsia="en-IN"/>
        </w:rPr>
        <w:t xml:space="preserve"> </w:t>
      </w:r>
      <w:r w:rsidRPr="00063804">
        <w:rPr>
          <w:rFonts w:ascii="Times New Roman" w:hAnsi="Times New Roman" w:cs="Times New Roman"/>
          <w:sz w:val="20"/>
          <w:szCs w:val="20"/>
          <w:lang w:val="en-IN" w:eastAsia="en-IN"/>
        </w:rPr>
        <w:t>against seven</w:t>
      </w:r>
      <w:r w:rsidR="006C771F" w:rsidRPr="00063804">
        <w:rPr>
          <w:rFonts w:ascii="Times New Roman" w:hAnsi="Times New Roman" w:cs="Times New Roman"/>
          <w:sz w:val="20"/>
          <w:szCs w:val="20"/>
          <w:lang w:val="en-IN" w:eastAsia="en-IN"/>
        </w:rPr>
        <w:t xml:space="preserve"> spoilage fungi was determined by </w:t>
      </w:r>
      <w:r w:rsidRPr="00063804">
        <w:rPr>
          <w:rFonts w:ascii="Times New Roman" w:hAnsi="Times New Roman" w:cs="Times New Roman"/>
          <w:sz w:val="20"/>
          <w:szCs w:val="20"/>
          <w:lang w:val="en-IN" w:eastAsia="en-IN"/>
        </w:rPr>
        <w:t>well</w:t>
      </w:r>
      <w:r w:rsidR="006C771F" w:rsidRPr="00063804">
        <w:rPr>
          <w:rFonts w:ascii="Times New Roman" w:hAnsi="Times New Roman" w:cs="Times New Roman"/>
          <w:sz w:val="20"/>
          <w:szCs w:val="20"/>
          <w:lang w:val="en-IN" w:eastAsia="en-IN"/>
        </w:rPr>
        <w:t xml:space="preserve"> </w:t>
      </w:r>
      <w:r w:rsidRPr="00063804">
        <w:rPr>
          <w:rFonts w:ascii="Times New Roman" w:hAnsi="Times New Roman" w:cs="Times New Roman"/>
          <w:sz w:val="20"/>
          <w:szCs w:val="20"/>
          <w:lang w:val="en-IN" w:eastAsia="en-IN"/>
        </w:rPr>
        <w:t xml:space="preserve">diffusion </w:t>
      </w:r>
      <w:r w:rsidR="006C771F" w:rsidRPr="00063804">
        <w:rPr>
          <w:rFonts w:ascii="Times New Roman" w:hAnsi="Times New Roman" w:cs="Times New Roman"/>
          <w:sz w:val="20"/>
          <w:szCs w:val="20"/>
          <w:lang w:val="en-IN" w:eastAsia="en-IN"/>
        </w:rPr>
        <w:t xml:space="preserve">method (Table 5). </w:t>
      </w:r>
      <w:r w:rsidRPr="00063804">
        <w:rPr>
          <w:rFonts w:ascii="Times New Roman" w:hAnsi="Times New Roman" w:cs="Times New Roman"/>
          <w:sz w:val="20"/>
          <w:szCs w:val="20"/>
          <w:lang w:val="en-IN" w:eastAsia="en-IN"/>
        </w:rPr>
        <w:t xml:space="preserve">Maximum zone of inhibition was obtained against </w:t>
      </w:r>
      <w:r w:rsidRPr="00063804">
        <w:rPr>
          <w:rFonts w:ascii="Times New Roman" w:hAnsi="Times New Roman" w:cs="Times New Roman"/>
          <w:i/>
          <w:iCs/>
          <w:sz w:val="20"/>
          <w:szCs w:val="20"/>
        </w:rPr>
        <w:t xml:space="preserve">Rhizopus stolonifer </w:t>
      </w:r>
      <w:r w:rsidRPr="00063804">
        <w:rPr>
          <w:rFonts w:ascii="Times New Roman" w:hAnsi="Times New Roman" w:cs="Times New Roman"/>
          <w:iCs/>
          <w:sz w:val="20"/>
          <w:szCs w:val="20"/>
        </w:rPr>
        <w:t>and</w:t>
      </w:r>
      <w:r w:rsidRPr="00063804">
        <w:rPr>
          <w:rFonts w:ascii="Times New Roman" w:hAnsi="Times New Roman" w:cs="Times New Roman"/>
          <w:i/>
          <w:iCs/>
          <w:sz w:val="20"/>
          <w:szCs w:val="20"/>
        </w:rPr>
        <w:t xml:space="preserve"> Sclerotinium oryzae</w:t>
      </w:r>
      <w:r w:rsidRPr="00063804">
        <w:rPr>
          <w:rFonts w:ascii="Times New Roman" w:hAnsi="Times New Roman" w:cs="Times New Roman"/>
          <w:iCs/>
          <w:sz w:val="20"/>
          <w:szCs w:val="20"/>
        </w:rPr>
        <w:t>.</w:t>
      </w:r>
    </w:p>
    <w:p w:rsidR="00E566AA" w:rsidRPr="00932A46" w:rsidRDefault="00E566AA" w:rsidP="004750FC">
      <w:pPr>
        <w:spacing w:after="0" w:line="240" w:lineRule="auto"/>
        <w:contextualSpacing/>
        <w:jc w:val="both"/>
        <w:rPr>
          <w:rFonts w:ascii="Times New Roman" w:hAnsi="Times New Roman" w:cs="Times New Roman"/>
          <w:b/>
          <w:spacing w:val="40"/>
          <w:sz w:val="20"/>
          <w:szCs w:val="20"/>
        </w:rPr>
      </w:pPr>
    </w:p>
    <w:p w:rsidR="006F6604" w:rsidRPr="00932A46" w:rsidRDefault="006F6604" w:rsidP="004750FC">
      <w:pPr>
        <w:spacing w:after="0" w:line="240" w:lineRule="auto"/>
        <w:contextualSpacing/>
        <w:jc w:val="both"/>
        <w:rPr>
          <w:rFonts w:ascii="Times New Roman" w:hAnsi="Times New Roman" w:cs="Times New Roman"/>
          <w:b/>
          <w:spacing w:val="40"/>
          <w:sz w:val="20"/>
          <w:szCs w:val="20"/>
        </w:rPr>
      </w:pPr>
    </w:p>
    <w:p w:rsidR="006D0A27" w:rsidRDefault="00063804" w:rsidP="00063804">
      <w:pPr>
        <w:pStyle w:val="NoSpacing"/>
        <w:jc w:val="center"/>
        <w:rPr>
          <w:rFonts w:ascii="Times New Roman" w:hAnsi="Times New Roman" w:cs="Times New Roman"/>
          <w:sz w:val="20"/>
          <w:szCs w:val="20"/>
        </w:rPr>
      </w:pPr>
      <w:r w:rsidRPr="00063804">
        <w:rPr>
          <w:rFonts w:ascii="Times New Roman" w:hAnsi="Times New Roman" w:cs="Times New Roman"/>
          <w:sz w:val="20"/>
          <w:szCs w:val="20"/>
        </w:rPr>
        <w:t>IV DISCUSSION</w:t>
      </w:r>
    </w:p>
    <w:p w:rsidR="00063804" w:rsidRPr="00063804" w:rsidRDefault="00063804" w:rsidP="00063804">
      <w:pPr>
        <w:pStyle w:val="NoSpacing"/>
        <w:jc w:val="center"/>
        <w:rPr>
          <w:rFonts w:ascii="Times New Roman" w:hAnsi="Times New Roman" w:cs="Times New Roman"/>
          <w:sz w:val="20"/>
          <w:szCs w:val="20"/>
        </w:rPr>
      </w:pPr>
    </w:p>
    <w:p w:rsidR="00685F56" w:rsidRPr="00063804" w:rsidRDefault="00685F56"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t>Optimum conditions for production of antimicrobials differ even in closely related strains of LAB (Muriana &amp; Luchansky 1993). The important aspects in the study of antimicrobials are their production and purification.</w:t>
      </w:r>
    </w:p>
    <w:p w:rsidR="00685F56" w:rsidRPr="00063804" w:rsidRDefault="00685F56"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t xml:space="preserve">In the present investigation we found that </w:t>
      </w:r>
      <w:r w:rsidR="00A6798F" w:rsidRPr="00976E84">
        <w:rPr>
          <w:rFonts w:ascii="Times New Roman" w:hAnsi="Times New Roman" w:cs="Times New Roman"/>
          <w:i/>
          <w:iCs/>
          <w:sz w:val="20"/>
          <w:szCs w:val="20"/>
        </w:rPr>
        <w:t>Weissela paramesentroides</w:t>
      </w:r>
      <w:r w:rsidR="00A6798F" w:rsidRPr="00063804">
        <w:rPr>
          <w:rFonts w:ascii="Times New Roman" w:hAnsi="Times New Roman" w:cs="Times New Roman"/>
          <w:sz w:val="20"/>
          <w:szCs w:val="20"/>
        </w:rPr>
        <w:t xml:space="preserve"> </w:t>
      </w:r>
      <w:r w:rsidRPr="00063804">
        <w:rPr>
          <w:rFonts w:ascii="Times New Roman" w:hAnsi="Times New Roman" w:cs="Times New Roman"/>
          <w:sz w:val="20"/>
          <w:szCs w:val="20"/>
        </w:rPr>
        <w:t>produce  maximum  antifungal substance  in MRS broth as compared to other media used</w:t>
      </w:r>
      <w:r w:rsidR="00A6798F">
        <w:rPr>
          <w:rFonts w:ascii="Times New Roman" w:hAnsi="Times New Roman" w:cs="Times New Roman"/>
          <w:sz w:val="20"/>
          <w:szCs w:val="20"/>
        </w:rPr>
        <w:t xml:space="preserve"> as found in our previous study</w:t>
      </w:r>
      <w:r w:rsidRPr="00063804">
        <w:rPr>
          <w:rFonts w:ascii="Times New Roman" w:hAnsi="Times New Roman" w:cs="Times New Roman"/>
          <w:sz w:val="20"/>
          <w:szCs w:val="20"/>
        </w:rPr>
        <w:t>.</w:t>
      </w:r>
    </w:p>
    <w:p w:rsidR="006D0A27" w:rsidRPr="00063804" w:rsidRDefault="006D0A27"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t xml:space="preserve">Okkers et al. (1999) isolated pentosin TV 35 b,a bacteriocin like peptide peptide from </w:t>
      </w:r>
      <w:r w:rsidRPr="00063804">
        <w:rPr>
          <w:rFonts w:ascii="Times New Roman" w:hAnsi="Times New Roman" w:cs="Times New Roman"/>
          <w:i/>
          <w:iCs/>
          <w:sz w:val="20"/>
          <w:szCs w:val="20"/>
        </w:rPr>
        <w:t>Lact. pentosus</w:t>
      </w:r>
      <w:r w:rsidRPr="00063804">
        <w:rPr>
          <w:rFonts w:ascii="Times New Roman" w:hAnsi="Times New Roman" w:cs="Times New Roman"/>
          <w:sz w:val="20"/>
          <w:szCs w:val="20"/>
        </w:rPr>
        <w:t xml:space="preserve"> with fungistatic effect on </w:t>
      </w:r>
      <w:r w:rsidRPr="00063804">
        <w:rPr>
          <w:rFonts w:ascii="Times New Roman" w:hAnsi="Times New Roman" w:cs="Times New Roman"/>
          <w:i/>
          <w:iCs/>
          <w:sz w:val="20"/>
          <w:szCs w:val="20"/>
        </w:rPr>
        <w:t>Candida albicans</w:t>
      </w:r>
      <w:r w:rsidRPr="00063804">
        <w:rPr>
          <w:rFonts w:ascii="Times New Roman" w:hAnsi="Times New Roman" w:cs="Times New Roman"/>
          <w:sz w:val="20"/>
          <w:szCs w:val="20"/>
        </w:rPr>
        <w:t>. This peptide was purified by ammonium sulphate precipitation, followed by SP- Sepharose cation exchange chromatography. The molecular weight of the peptide was 2.35- 3.4 kDa. Activity of this peptide was lost after treatment with proteiolytic enzymes and the compound was quite stable over a wide range of pH and temperature.</w:t>
      </w:r>
    </w:p>
    <w:p w:rsidR="006D0A27" w:rsidRPr="00063804" w:rsidRDefault="006D0A27"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t xml:space="preserve">Yang and Clausen (2005) found that </w:t>
      </w:r>
      <w:r w:rsidRPr="00063804">
        <w:rPr>
          <w:rFonts w:ascii="Times New Roman" w:hAnsi="Times New Roman" w:cs="Times New Roman"/>
          <w:i/>
          <w:iCs/>
          <w:sz w:val="20"/>
          <w:szCs w:val="20"/>
        </w:rPr>
        <w:t>L.</w:t>
      </w:r>
      <w:r w:rsidR="00685F56" w:rsidRPr="00063804">
        <w:rPr>
          <w:rFonts w:ascii="Times New Roman" w:hAnsi="Times New Roman" w:cs="Times New Roman"/>
          <w:i/>
          <w:iCs/>
          <w:sz w:val="20"/>
          <w:szCs w:val="20"/>
        </w:rPr>
        <w:t xml:space="preserve"> </w:t>
      </w:r>
      <w:r w:rsidRPr="00063804">
        <w:rPr>
          <w:rFonts w:ascii="Times New Roman" w:hAnsi="Times New Roman" w:cs="Times New Roman"/>
          <w:i/>
          <w:iCs/>
          <w:sz w:val="20"/>
          <w:szCs w:val="20"/>
        </w:rPr>
        <w:t>casei</w:t>
      </w:r>
      <w:r w:rsidRPr="00063804">
        <w:rPr>
          <w:rFonts w:ascii="Times New Roman" w:hAnsi="Times New Roman" w:cs="Times New Roman"/>
          <w:sz w:val="20"/>
          <w:szCs w:val="20"/>
        </w:rPr>
        <w:t xml:space="preserve"> and </w:t>
      </w:r>
      <w:r w:rsidRPr="00063804">
        <w:rPr>
          <w:rFonts w:ascii="Times New Roman" w:hAnsi="Times New Roman" w:cs="Times New Roman"/>
          <w:i/>
          <w:iCs/>
          <w:sz w:val="20"/>
          <w:szCs w:val="20"/>
        </w:rPr>
        <w:t>Lact. acidophilus</w:t>
      </w:r>
      <w:r w:rsidRPr="00063804">
        <w:rPr>
          <w:rFonts w:ascii="Times New Roman" w:hAnsi="Times New Roman" w:cs="Times New Roman"/>
          <w:sz w:val="20"/>
          <w:szCs w:val="20"/>
        </w:rPr>
        <w:t xml:space="preserve"> together inhibit mould growth in liquid culture. The compounds were not identified but found to be heat resistant and showed antifungal activity after neutralization.</w:t>
      </w:r>
    </w:p>
    <w:p w:rsidR="006D0A27" w:rsidRPr="00063804" w:rsidRDefault="006D0A27"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t xml:space="preserve">Lavermicocca et al. (2000) found production of antifungal activity by </w:t>
      </w:r>
      <w:r w:rsidRPr="00063804">
        <w:rPr>
          <w:rFonts w:ascii="Times New Roman" w:hAnsi="Times New Roman" w:cs="Times New Roman"/>
          <w:i/>
          <w:iCs/>
          <w:sz w:val="20"/>
          <w:szCs w:val="20"/>
        </w:rPr>
        <w:t>Lact. plantarum</w:t>
      </w:r>
      <w:r w:rsidRPr="00063804">
        <w:rPr>
          <w:rFonts w:ascii="Times New Roman" w:hAnsi="Times New Roman" w:cs="Times New Roman"/>
          <w:sz w:val="20"/>
          <w:szCs w:val="20"/>
        </w:rPr>
        <w:t xml:space="preserve"> and purified antifungals were identified as phenyllactic acid, p-hydroxyphenyllactic acid and palmitic acid</w:t>
      </w:r>
    </w:p>
    <w:p w:rsidR="00E347B6" w:rsidRPr="00063804" w:rsidRDefault="006D0A27"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lang w:val="fr-FR"/>
        </w:rPr>
        <w:t xml:space="preserve">Magnussion </w:t>
      </w:r>
      <w:r w:rsidRPr="00063804">
        <w:rPr>
          <w:rFonts w:ascii="Times New Roman" w:hAnsi="Times New Roman" w:cs="Times New Roman"/>
          <w:i/>
          <w:iCs/>
          <w:sz w:val="20"/>
          <w:szCs w:val="20"/>
          <w:lang w:val="fr-FR"/>
        </w:rPr>
        <w:t>et al</w:t>
      </w:r>
      <w:r w:rsidRPr="00063804">
        <w:rPr>
          <w:rFonts w:ascii="Times New Roman" w:hAnsi="Times New Roman" w:cs="Times New Roman"/>
          <w:sz w:val="20"/>
          <w:szCs w:val="20"/>
          <w:lang w:val="fr-FR"/>
        </w:rPr>
        <w:t xml:space="preserve">.(2001); Rouse et al. </w:t>
      </w:r>
      <w:r w:rsidRPr="00063804">
        <w:rPr>
          <w:rFonts w:ascii="Times New Roman" w:hAnsi="Times New Roman" w:cs="Times New Roman"/>
          <w:sz w:val="20"/>
          <w:szCs w:val="20"/>
        </w:rPr>
        <w:t xml:space="preserve">(2008); Batish et al. (1989); Roy </w:t>
      </w:r>
      <w:r w:rsidRPr="00063804">
        <w:rPr>
          <w:rFonts w:ascii="Times New Roman" w:hAnsi="Times New Roman" w:cs="Times New Roman"/>
          <w:i/>
          <w:iCs/>
          <w:sz w:val="20"/>
          <w:szCs w:val="20"/>
        </w:rPr>
        <w:t>et al</w:t>
      </w:r>
      <w:r w:rsidRPr="00063804">
        <w:rPr>
          <w:rFonts w:ascii="Times New Roman" w:hAnsi="Times New Roman" w:cs="Times New Roman"/>
          <w:sz w:val="20"/>
          <w:szCs w:val="20"/>
        </w:rPr>
        <w:t xml:space="preserve">. (1996) and Gourama </w:t>
      </w:r>
      <w:r w:rsidRPr="00063804">
        <w:rPr>
          <w:rFonts w:ascii="Times New Roman" w:hAnsi="Times New Roman" w:cs="Times New Roman"/>
          <w:i/>
          <w:iCs/>
          <w:sz w:val="20"/>
          <w:szCs w:val="20"/>
        </w:rPr>
        <w:t>et al</w:t>
      </w:r>
      <w:r w:rsidRPr="00063804">
        <w:rPr>
          <w:rFonts w:ascii="Times New Roman" w:hAnsi="Times New Roman" w:cs="Times New Roman"/>
          <w:sz w:val="20"/>
          <w:szCs w:val="20"/>
        </w:rPr>
        <w:t>. (1997) reported the production of antifungals by LAB which was due to proteinaceous compound.</w:t>
      </w:r>
    </w:p>
    <w:p w:rsidR="006D0A27" w:rsidRPr="00063804" w:rsidRDefault="006D0A27" w:rsidP="00063804">
      <w:pPr>
        <w:pStyle w:val="NoSpacing"/>
        <w:jc w:val="both"/>
        <w:rPr>
          <w:rFonts w:ascii="Times New Roman" w:hAnsi="Times New Roman" w:cs="Times New Roman"/>
          <w:bCs/>
          <w:sz w:val="20"/>
          <w:szCs w:val="20"/>
        </w:rPr>
      </w:pPr>
      <w:r w:rsidRPr="00063804">
        <w:rPr>
          <w:rFonts w:ascii="Times New Roman" w:hAnsi="Times New Roman" w:cs="Times New Roman"/>
          <w:sz w:val="20"/>
          <w:szCs w:val="20"/>
        </w:rPr>
        <w:t xml:space="preserve">We have isolated </w:t>
      </w:r>
      <w:r w:rsidRPr="00063804">
        <w:rPr>
          <w:rFonts w:ascii="Times New Roman" w:hAnsi="Times New Roman" w:cs="Times New Roman"/>
          <w:i/>
          <w:iCs/>
          <w:sz w:val="20"/>
          <w:szCs w:val="20"/>
        </w:rPr>
        <w:t xml:space="preserve">Lact. plantarum </w:t>
      </w:r>
      <w:r w:rsidRPr="00063804">
        <w:rPr>
          <w:rFonts w:ascii="Times New Roman" w:hAnsi="Times New Roman" w:cs="Times New Roman"/>
          <w:sz w:val="20"/>
          <w:szCs w:val="20"/>
        </w:rPr>
        <w:t>from cucumber and it produced protein l compound which is strongly antifungal and showed broad spectrum of activity against vegetable spoilage fungi. Antifungal substance was isolated from the cell free fermented broth by ammonium sulphate precipitation</w:t>
      </w:r>
    </w:p>
    <w:p w:rsidR="00E347B6" w:rsidRPr="00063804" w:rsidRDefault="006D0A27"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t>The antifungal compound lost its activity after its treatment with proteolytic enzymes that indicates its protein nature. It was not inactivated by lipase indicating that the antifungal activity is not due to lipids. The antifungal compound was found to be heat stable and retained its activity even after its exposure up to a temperature of 100</w:t>
      </w:r>
      <w:r w:rsidRPr="00063804">
        <w:rPr>
          <w:rFonts w:ascii="Times New Roman" w:hAnsi="Times New Roman" w:cs="Times New Roman"/>
          <w:sz w:val="20"/>
          <w:szCs w:val="20"/>
          <w:vertAlign w:val="superscript"/>
        </w:rPr>
        <w:t>o</w:t>
      </w:r>
      <w:r w:rsidRPr="00063804">
        <w:rPr>
          <w:rFonts w:ascii="Times New Roman" w:hAnsi="Times New Roman" w:cs="Times New Roman"/>
          <w:sz w:val="20"/>
          <w:szCs w:val="20"/>
        </w:rPr>
        <w:t>C but activity is lost after autoclaving. Many researchers report similar observations</w:t>
      </w:r>
      <w:r w:rsidR="00E347B6" w:rsidRPr="00063804">
        <w:rPr>
          <w:rFonts w:ascii="Times New Roman" w:hAnsi="Times New Roman" w:cs="Times New Roman"/>
          <w:sz w:val="20"/>
          <w:szCs w:val="20"/>
        </w:rPr>
        <w:t>.</w:t>
      </w:r>
    </w:p>
    <w:p w:rsidR="006D0A27" w:rsidRPr="00063804" w:rsidRDefault="006D0A27"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lastRenderedPageBreak/>
        <w:t xml:space="preserve">Attempt to extract antifungal metabolites was failed antifungal activity is precipitated with ammonium sulphate at 60 % saturation. Partially purified compound showed strong antifungal activity. It is observed that antifungal metabolite is of low molecular weight (3 KD). </w:t>
      </w:r>
    </w:p>
    <w:p w:rsidR="006D0A27" w:rsidRPr="00063804" w:rsidRDefault="006D0A27"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tab/>
        <w:t>Antifungal metab</w:t>
      </w:r>
      <w:r w:rsidR="00E347B6" w:rsidRPr="00063804">
        <w:rPr>
          <w:rFonts w:ascii="Times New Roman" w:hAnsi="Times New Roman" w:cs="Times New Roman"/>
          <w:sz w:val="20"/>
          <w:szCs w:val="20"/>
        </w:rPr>
        <w:t>olite was quiet stable up to 80</w:t>
      </w:r>
      <w:r w:rsidRPr="00063804">
        <w:rPr>
          <w:rFonts w:ascii="Times New Roman" w:hAnsi="Times New Roman" w:cs="Times New Roman"/>
          <w:sz w:val="20"/>
          <w:szCs w:val="20"/>
          <w:vertAlign w:val="superscript"/>
        </w:rPr>
        <w:t>o</w:t>
      </w:r>
      <w:r w:rsidRPr="00063804">
        <w:rPr>
          <w:rFonts w:ascii="Times New Roman" w:hAnsi="Times New Roman" w:cs="Times New Roman"/>
          <w:sz w:val="20"/>
          <w:szCs w:val="20"/>
        </w:rPr>
        <w:t>C and its antifungal activity is reduced after treatment at 100</w:t>
      </w:r>
      <w:r w:rsidRPr="00063804">
        <w:rPr>
          <w:rFonts w:ascii="Times New Roman" w:hAnsi="Times New Roman" w:cs="Times New Roman"/>
          <w:sz w:val="20"/>
          <w:szCs w:val="20"/>
          <w:vertAlign w:val="superscript"/>
        </w:rPr>
        <w:t>o</w:t>
      </w:r>
      <w:r w:rsidRPr="00063804">
        <w:rPr>
          <w:rFonts w:ascii="Times New Roman" w:hAnsi="Times New Roman" w:cs="Times New Roman"/>
          <w:sz w:val="20"/>
          <w:szCs w:val="20"/>
        </w:rPr>
        <w:t xml:space="preserve">C. Antifungal compound is active in the pH range of 6.8 to 8.0 and also stable up to </w:t>
      </w:r>
      <w:r w:rsidR="00127012" w:rsidRPr="00063804">
        <w:rPr>
          <w:rFonts w:ascii="Times New Roman" w:hAnsi="Times New Roman" w:cs="Times New Roman"/>
          <w:sz w:val="20"/>
          <w:szCs w:val="20"/>
        </w:rPr>
        <w:t>three months</w:t>
      </w:r>
      <w:r w:rsidRPr="00063804">
        <w:rPr>
          <w:rFonts w:ascii="Times New Roman" w:hAnsi="Times New Roman" w:cs="Times New Roman"/>
          <w:sz w:val="20"/>
          <w:szCs w:val="20"/>
        </w:rPr>
        <w:t xml:space="preserve"> of storage at 4</w:t>
      </w:r>
      <w:r w:rsidR="00127012" w:rsidRPr="00063804">
        <w:rPr>
          <w:rFonts w:ascii="Times New Roman" w:hAnsi="Times New Roman" w:cs="Times New Roman"/>
          <w:sz w:val="20"/>
          <w:szCs w:val="20"/>
        </w:rPr>
        <w:t xml:space="preserve"> and 25</w:t>
      </w:r>
      <w:r w:rsidRPr="00063804">
        <w:rPr>
          <w:rFonts w:ascii="Times New Roman" w:hAnsi="Times New Roman" w:cs="Times New Roman"/>
          <w:sz w:val="20"/>
          <w:szCs w:val="20"/>
          <w:vertAlign w:val="superscript"/>
        </w:rPr>
        <w:t>o</w:t>
      </w:r>
      <w:r w:rsidRPr="00063804">
        <w:rPr>
          <w:rFonts w:ascii="Times New Roman" w:hAnsi="Times New Roman" w:cs="Times New Roman"/>
          <w:sz w:val="20"/>
          <w:szCs w:val="20"/>
        </w:rPr>
        <w:t xml:space="preserve">C. Its activity is lost after </w:t>
      </w:r>
      <w:r w:rsidR="00127012" w:rsidRPr="00063804">
        <w:rPr>
          <w:rFonts w:ascii="Times New Roman" w:hAnsi="Times New Roman" w:cs="Times New Roman"/>
          <w:sz w:val="20"/>
          <w:szCs w:val="20"/>
        </w:rPr>
        <w:t>three</w:t>
      </w:r>
      <w:r w:rsidRPr="00063804">
        <w:rPr>
          <w:rFonts w:ascii="Times New Roman" w:hAnsi="Times New Roman" w:cs="Times New Roman"/>
          <w:sz w:val="20"/>
          <w:szCs w:val="20"/>
        </w:rPr>
        <w:t xml:space="preserve"> month</w:t>
      </w:r>
      <w:r w:rsidR="00127012" w:rsidRPr="00063804">
        <w:rPr>
          <w:rFonts w:ascii="Times New Roman" w:hAnsi="Times New Roman" w:cs="Times New Roman"/>
          <w:sz w:val="20"/>
          <w:szCs w:val="20"/>
        </w:rPr>
        <w:t>s</w:t>
      </w:r>
      <w:r w:rsidRPr="00063804">
        <w:rPr>
          <w:rFonts w:ascii="Times New Roman" w:hAnsi="Times New Roman" w:cs="Times New Roman"/>
          <w:sz w:val="20"/>
          <w:szCs w:val="20"/>
        </w:rPr>
        <w:t xml:space="preserve">. </w:t>
      </w:r>
    </w:p>
    <w:p w:rsidR="006D0A27" w:rsidRPr="00063804" w:rsidRDefault="006D0A27"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tab/>
        <w:t>Infra Red analysis indicate that functional groups in the compound may be hydrogen bond, chelated hydrogen bond, alkenes, nitro group, alcohol, phenol, ester, ether or halo alkenes. The compound was maximally absorbed at the wavelength of 212 nm and 225 nm in UV absorption spectrophotometer thus the compound may contain acyclic heteroannular dienes or benzene ring</w:t>
      </w:r>
      <w:r w:rsidR="003079DC" w:rsidRPr="00063804">
        <w:rPr>
          <w:rFonts w:ascii="Times New Roman" w:hAnsi="Times New Roman" w:cs="Times New Roman"/>
          <w:sz w:val="20"/>
          <w:szCs w:val="20"/>
        </w:rPr>
        <w:t>.</w:t>
      </w:r>
    </w:p>
    <w:p w:rsidR="003079DC" w:rsidRPr="00932A46" w:rsidRDefault="003079DC" w:rsidP="00FD7BA2">
      <w:pPr>
        <w:spacing w:after="0" w:line="240" w:lineRule="auto"/>
        <w:contextualSpacing/>
        <w:jc w:val="both"/>
        <w:rPr>
          <w:rFonts w:ascii="Times New Roman" w:hAnsi="Times New Roman" w:cs="Times New Roman"/>
          <w:spacing w:val="40"/>
          <w:sz w:val="20"/>
          <w:szCs w:val="20"/>
        </w:rPr>
      </w:pPr>
    </w:p>
    <w:p w:rsidR="003079DC" w:rsidRPr="00063804" w:rsidRDefault="00063804" w:rsidP="00063804">
      <w:pPr>
        <w:pStyle w:val="NoSpacing"/>
        <w:jc w:val="center"/>
        <w:rPr>
          <w:rFonts w:ascii="Times New Roman" w:hAnsi="Times New Roman" w:cs="Times New Roman"/>
          <w:sz w:val="20"/>
          <w:szCs w:val="20"/>
        </w:rPr>
      </w:pPr>
      <w:r>
        <w:rPr>
          <w:rFonts w:ascii="Times New Roman" w:hAnsi="Times New Roman" w:cs="Times New Roman"/>
          <w:sz w:val="20"/>
          <w:szCs w:val="20"/>
        </w:rPr>
        <w:t>V</w:t>
      </w:r>
      <w:r w:rsidR="00BE1875">
        <w:rPr>
          <w:rFonts w:ascii="Times New Roman" w:hAnsi="Times New Roman" w:cs="Times New Roman"/>
          <w:sz w:val="20"/>
          <w:szCs w:val="20"/>
        </w:rPr>
        <w:t>.</w:t>
      </w:r>
      <w:r>
        <w:rPr>
          <w:rFonts w:ascii="Times New Roman" w:hAnsi="Times New Roman" w:cs="Times New Roman"/>
          <w:sz w:val="20"/>
          <w:szCs w:val="20"/>
        </w:rPr>
        <w:t xml:space="preserve"> </w:t>
      </w:r>
      <w:r w:rsidRPr="00063804">
        <w:rPr>
          <w:rFonts w:ascii="Times New Roman" w:hAnsi="Times New Roman" w:cs="Times New Roman"/>
          <w:sz w:val="20"/>
          <w:szCs w:val="20"/>
        </w:rPr>
        <w:t>ACKNOWLEDGEMENTS</w:t>
      </w:r>
    </w:p>
    <w:p w:rsidR="003079DC" w:rsidRPr="00063804" w:rsidRDefault="0080630C" w:rsidP="00063804">
      <w:pPr>
        <w:pStyle w:val="NoSpacing"/>
        <w:rPr>
          <w:rFonts w:ascii="Times New Roman" w:hAnsi="Times New Roman" w:cs="Times New Roman"/>
          <w:sz w:val="20"/>
          <w:szCs w:val="20"/>
        </w:rPr>
      </w:pPr>
      <w:r w:rsidRPr="00063804">
        <w:rPr>
          <w:rFonts w:ascii="Times New Roman" w:hAnsi="Times New Roman" w:cs="Times New Roman"/>
          <w:sz w:val="20"/>
          <w:szCs w:val="20"/>
        </w:rPr>
        <w:t xml:space="preserve">We would like to thank </w:t>
      </w:r>
      <w:r w:rsidR="00BB1966" w:rsidRPr="00063804">
        <w:rPr>
          <w:rFonts w:ascii="Times New Roman" w:hAnsi="Times New Roman" w:cs="Times New Roman"/>
          <w:sz w:val="20"/>
          <w:szCs w:val="20"/>
        </w:rPr>
        <w:t xml:space="preserve">Principal T.C. College, </w:t>
      </w:r>
      <w:r w:rsidR="00063804">
        <w:rPr>
          <w:rFonts w:ascii="Times New Roman" w:hAnsi="Times New Roman" w:cs="Times New Roman"/>
          <w:sz w:val="20"/>
          <w:szCs w:val="20"/>
        </w:rPr>
        <w:t>Baramati</w:t>
      </w:r>
      <w:r w:rsidRPr="00063804">
        <w:rPr>
          <w:rFonts w:ascii="Times New Roman" w:hAnsi="Times New Roman" w:cs="Times New Roman"/>
          <w:sz w:val="20"/>
          <w:szCs w:val="20"/>
        </w:rPr>
        <w:t xml:space="preserve"> for providing the research facilities.</w:t>
      </w:r>
    </w:p>
    <w:p w:rsidR="003079DC" w:rsidRPr="00932A46" w:rsidRDefault="003079DC" w:rsidP="006D0A27">
      <w:pPr>
        <w:spacing w:after="0" w:line="240" w:lineRule="auto"/>
        <w:contextualSpacing/>
        <w:jc w:val="both"/>
        <w:rPr>
          <w:rFonts w:ascii="Times New Roman" w:hAnsi="Times New Roman" w:cs="Times New Roman"/>
          <w:spacing w:val="40"/>
          <w:sz w:val="20"/>
          <w:szCs w:val="20"/>
        </w:rPr>
      </w:pPr>
    </w:p>
    <w:p w:rsidR="003079DC" w:rsidRPr="00063804" w:rsidRDefault="00063804" w:rsidP="00063804">
      <w:pPr>
        <w:pStyle w:val="NoSpacing"/>
        <w:rPr>
          <w:rFonts w:ascii="Times New Roman" w:hAnsi="Times New Roman" w:cs="Times New Roman"/>
          <w:sz w:val="20"/>
          <w:szCs w:val="20"/>
        </w:rPr>
      </w:pPr>
      <w:r w:rsidRPr="00063804">
        <w:rPr>
          <w:rFonts w:ascii="Times New Roman" w:hAnsi="Times New Roman" w:cs="Times New Roman"/>
          <w:sz w:val="20"/>
          <w:szCs w:val="20"/>
        </w:rPr>
        <w:t>REFERENCES</w:t>
      </w:r>
    </w:p>
    <w:p w:rsidR="003079DC" w:rsidRPr="00063804" w:rsidRDefault="003079DC"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r w:rsidRPr="00063804">
        <w:rPr>
          <w:rFonts w:ascii="Times New Roman" w:hAnsi="Times New Roman" w:cs="Times New Roman"/>
          <w:sz w:val="20"/>
          <w:szCs w:val="20"/>
        </w:rPr>
        <w:t xml:space="preserve">Batish, V.K., Lal, R. and Grover, S., (1989) Screening lactic starter cultures for antifungal activity, </w:t>
      </w:r>
      <w:r w:rsidRPr="00063804">
        <w:rPr>
          <w:rFonts w:ascii="Times New Roman" w:hAnsi="Times New Roman" w:cs="Times New Roman"/>
          <w:i/>
          <w:iCs/>
          <w:sz w:val="20"/>
          <w:szCs w:val="20"/>
        </w:rPr>
        <w:t xml:space="preserve">Cul Dairy Prod  J </w:t>
      </w:r>
      <w:r w:rsidRPr="00063804">
        <w:rPr>
          <w:rFonts w:ascii="Times New Roman" w:hAnsi="Times New Roman" w:cs="Times New Roman"/>
          <w:bCs/>
          <w:sz w:val="20"/>
          <w:szCs w:val="20"/>
        </w:rPr>
        <w:t>24</w:t>
      </w:r>
      <w:r w:rsidRPr="00063804">
        <w:rPr>
          <w:rFonts w:ascii="Times New Roman" w:hAnsi="Times New Roman" w:cs="Times New Roman"/>
          <w:sz w:val="20"/>
          <w:szCs w:val="20"/>
        </w:rPr>
        <w:t>, 22–25.</w:t>
      </w: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r w:rsidRPr="00063804">
        <w:rPr>
          <w:rFonts w:ascii="Times New Roman" w:hAnsi="Times New Roman" w:cs="Times New Roman"/>
          <w:bCs/>
          <w:sz w:val="20"/>
          <w:szCs w:val="20"/>
        </w:rPr>
        <w:t>Bauer, R., Chikindas, M.L., and Dicks, L.M.T.</w:t>
      </w:r>
      <w:r w:rsidRPr="00063804">
        <w:rPr>
          <w:rFonts w:ascii="Times New Roman" w:hAnsi="Times New Roman" w:cs="Times New Roman"/>
          <w:sz w:val="20"/>
          <w:szCs w:val="20"/>
        </w:rPr>
        <w:t xml:space="preserve"> (2005) Purification, partial amino acid sequence and mode of action of pediocin PD-1, a bacteriocin produced by </w:t>
      </w:r>
      <w:r w:rsidRPr="00063804">
        <w:rPr>
          <w:rFonts w:ascii="Times New Roman" w:hAnsi="Times New Roman" w:cs="Times New Roman"/>
          <w:i/>
          <w:iCs/>
          <w:sz w:val="20"/>
          <w:szCs w:val="20"/>
        </w:rPr>
        <w:t>Pediococcus damnosus</w:t>
      </w:r>
      <w:r w:rsidRPr="00063804">
        <w:rPr>
          <w:rFonts w:ascii="Times New Roman" w:hAnsi="Times New Roman" w:cs="Times New Roman"/>
          <w:sz w:val="20"/>
          <w:szCs w:val="20"/>
        </w:rPr>
        <w:t xml:space="preserve"> NCFB 1832. </w:t>
      </w:r>
      <w:r w:rsidRPr="00063804">
        <w:rPr>
          <w:rFonts w:ascii="Times New Roman" w:hAnsi="Times New Roman" w:cs="Times New Roman"/>
          <w:i/>
          <w:sz w:val="20"/>
          <w:szCs w:val="20"/>
        </w:rPr>
        <w:t>Int J Food Microbiol</w:t>
      </w:r>
      <w:r w:rsidRPr="00063804">
        <w:rPr>
          <w:rFonts w:ascii="Times New Roman" w:hAnsi="Times New Roman" w:cs="Times New Roman"/>
          <w:sz w:val="20"/>
          <w:szCs w:val="20"/>
        </w:rPr>
        <w:t xml:space="preserve"> 101, 17-27.</w:t>
      </w: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r w:rsidRPr="00063804">
        <w:rPr>
          <w:rFonts w:ascii="Times New Roman" w:hAnsi="Times New Roman" w:cs="Times New Roman"/>
          <w:sz w:val="20"/>
          <w:szCs w:val="20"/>
        </w:rPr>
        <w:t xml:space="preserve">Drosinos, E. H., Mataragas M., Nasis P., Galiotou M. M. and Metaxopoulos J. (2005) Growth and bacteriocin production kinetics of </w:t>
      </w:r>
      <w:r w:rsidRPr="00063804">
        <w:rPr>
          <w:rFonts w:ascii="Times New Roman" w:hAnsi="Times New Roman" w:cs="Times New Roman"/>
          <w:i/>
          <w:sz w:val="20"/>
          <w:szCs w:val="20"/>
        </w:rPr>
        <w:t>Leuconostoc mesenteroides</w:t>
      </w:r>
      <w:r w:rsidRPr="00063804">
        <w:rPr>
          <w:rFonts w:ascii="Times New Roman" w:hAnsi="Times New Roman" w:cs="Times New Roman"/>
          <w:sz w:val="20"/>
          <w:szCs w:val="20"/>
        </w:rPr>
        <w:t xml:space="preserve"> E131.</w:t>
      </w:r>
      <w:r w:rsidRPr="00063804">
        <w:rPr>
          <w:rFonts w:ascii="Times New Roman" w:hAnsi="Times New Roman" w:cs="Times New Roman"/>
          <w:i/>
          <w:iCs/>
          <w:sz w:val="20"/>
          <w:szCs w:val="20"/>
        </w:rPr>
        <w:t xml:space="preserve"> J Appl Microbiol </w:t>
      </w:r>
      <w:r w:rsidRPr="00063804">
        <w:rPr>
          <w:rFonts w:ascii="Times New Roman" w:hAnsi="Times New Roman" w:cs="Times New Roman"/>
          <w:sz w:val="20"/>
          <w:szCs w:val="20"/>
        </w:rPr>
        <w:t xml:space="preserve"> </w:t>
      </w:r>
      <w:r w:rsidRPr="00063804">
        <w:rPr>
          <w:rFonts w:ascii="Times New Roman" w:hAnsi="Times New Roman" w:cs="Times New Roman"/>
          <w:bCs/>
          <w:sz w:val="20"/>
          <w:szCs w:val="20"/>
        </w:rPr>
        <w:t>99</w:t>
      </w:r>
      <w:r w:rsidRPr="00063804">
        <w:rPr>
          <w:rFonts w:ascii="Times New Roman" w:hAnsi="Times New Roman" w:cs="Times New Roman"/>
          <w:sz w:val="20"/>
          <w:szCs w:val="20"/>
        </w:rPr>
        <w:t>, 1314- 1323.</w:t>
      </w: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r w:rsidRPr="00063804">
        <w:rPr>
          <w:rFonts w:ascii="Times New Roman" w:hAnsi="Times New Roman" w:cs="Times New Roman"/>
          <w:sz w:val="20"/>
          <w:szCs w:val="20"/>
        </w:rPr>
        <w:t xml:space="preserve">Gourama, H. and Bullerman, L.B. (1997) Anti-aflatoxigenic activity of </w:t>
      </w:r>
      <w:r w:rsidRPr="00063804">
        <w:rPr>
          <w:rFonts w:ascii="Times New Roman" w:hAnsi="Times New Roman" w:cs="Times New Roman"/>
          <w:i/>
          <w:iCs/>
          <w:sz w:val="20"/>
          <w:szCs w:val="20"/>
        </w:rPr>
        <w:t>Lactobacillus casei pseudoplantarum</w:t>
      </w:r>
      <w:r w:rsidRPr="00063804">
        <w:rPr>
          <w:rFonts w:ascii="Times New Roman" w:hAnsi="Times New Roman" w:cs="Times New Roman"/>
          <w:sz w:val="20"/>
          <w:szCs w:val="20"/>
        </w:rPr>
        <w:t xml:space="preserve">. </w:t>
      </w:r>
      <w:r w:rsidRPr="00063804">
        <w:rPr>
          <w:rFonts w:ascii="Times New Roman" w:hAnsi="Times New Roman" w:cs="Times New Roman"/>
          <w:i/>
          <w:iCs/>
          <w:sz w:val="20"/>
          <w:szCs w:val="20"/>
        </w:rPr>
        <w:t>Int J Food Microbiol</w:t>
      </w:r>
      <w:r w:rsidRPr="00063804">
        <w:rPr>
          <w:rFonts w:ascii="Times New Roman" w:hAnsi="Times New Roman" w:cs="Times New Roman"/>
          <w:bCs/>
          <w:sz w:val="20"/>
          <w:szCs w:val="20"/>
        </w:rPr>
        <w:t xml:space="preserve"> 34</w:t>
      </w:r>
      <w:r w:rsidRPr="00063804">
        <w:rPr>
          <w:rFonts w:ascii="Times New Roman" w:hAnsi="Times New Roman" w:cs="Times New Roman"/>
          <w:sz w:val="20"/>
          <w:szCs w:val="20"/>
        </w:rPr>
        <w:t xml:space="preserve">, 131-143. </w:t>
      </w:r>
    </w:p>
    <w:p w:rsidR="00850BB4" w:rsidRPr="00063804" w:rsidRDefault="00850BB4" w:rsidP="00063804">
      <w:pPr>
        <w:pStyle w:val="NoSpacing"/>
        <w:rPr>
          <w:rFonts w:ascii="Times New Roman" w:hAnsi="Times New Roman" w:cs="Times New Roman"/>
          <w:iCs/>
          <w:sz w:val="20"/>
          <w:szCs w:val="20"/>
        </w:rPr>
      </w:pP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lang w:val="it-IT"/>
        </w:rPr>
      </w:pPr>
      <w:r w:rsidRPr="00063804">
        <w:rPr>
          <w:rFonts w:ascii="Times New Roman" w:hAnsi="Times New Roman" w:cs="Times New Roman"/>
          <w:sz w:val="20"/>
          <w:szCs w:val="20"/>
        </w:rPr>
        <w:t xml:space="preserve">Lavermicocca, P., Valerio, F., Evidente, A., Lazzaroni, S., Corsetti, A. and Gobbetti, M. (2000) Purification and characterization of novel antifungal compounds from the sourdough </w:t>
      </w:r>
      <w:r w:rsidRPr="00063804">
        <w:rPr>
          <w:rFonts w:ascii="Times New Roman" w:hAnsi="Times New Roman" w:cs="Times New Roman"/>
          <w:i/>
          <w:iCs/>
          <w:sz w:val="20"/>
          <w:szCs w:val="20"/>
        </w:rPr>
        <w:t xml:space="preserve">Lactobacillus plantarum </w:t>
      </w:r>
      <w:r w:rsidRPr="00063804">
        <w:rPr>
          <w:rFonts w:ascii="Times New Roman" w:hAnsi="Times New Roman" w:cs="Times New Roman"/>
          <w:sz w:val="20"/>
          <w:szCs w:val="20"/>
        </w:rPr>
        <w:t xml:space="preserve">strain 21B. </w:t>
      </w:r>
      <w:r w:rsidRPr="00063804">
        <w:rPr>
          <w:rFonts w:ascii="Times New Roman" w:hAnsi="Times New Roman" w:cs="Times New Roman"/>
          <w:i/>
          <w:iCs/>
          <w:sz w:val="20"/>
          <w:szCs w:val="20"/>
        </w:rPr>
        <w:t xml:space="preserve">Appl Environ Microbiol </w:t>
      </w:r>
      <w:r w:rsidRPr="00063804">
        <w:rPr>
          <w:rFonts w:ascii="Times New Roman" w:hAnsi="Times New Roman" w:cs="Times New Roman"/>
          <w:bCs/>
          <w:iCs/>
          <w:sz w:val="20"/>
          <w:szCs w:val="20"/>
          <w:lang w:val="it-IT"/>
        </w:rPr>
        <w:t>66</w:t>
      </w:r>
      <w:r w:rsidRPr="00063804">
        <w:rPr>
          <w:rFonts w:ascii="Times New Roman" w:hAnsi="Times New Roman" w:cs="Times New Roman"/>
          <w:sz w:val="20"/>
          <w:szCs w:val="20"/>
          <w:lang w:val="it-IT"/>
        </w:rPr>
        <w:t xml:space="preserve">, 4084-90. </w:t>
      </w: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r w:rsidRPr="00063804">
        <w:rPr>
          <w:rFonts w:ascii="Times New Roman" w:hAnsi="Times New Roman" w:cs="Times New Roman"/>
          <w:sz w:val="20"/>
          <w:szCs w:val="20"/>
        </w:rPr>
        <w:t xml:space="preserve">Lowry, O. H., Rosenbrough, N. J., Farr, A. L. and Radall, R. (1951) Protein measurement with the folin phenol reagent. </w:t>
      </w:r>
      <w:r w:rsidRPr="00063804">
        <w:rPr>
          <w:rFonts w:ascii="Times New Roman" w:hAnsi="Times New Roman" w:cs="Times New Roman"/>
          <w:i/>
          <w:sz w:val="20"/>
          <w:szCs w:val="20"/>
        </w:rPr>
        <w:t>J Biol Chem</w:t>
      </w:r>
      <w:r w:rsidRPr="00063804">
        <w:rPr>
          <w:rFonts w:ascii="Times New Roman" w:hAnsi="Times New Roman" w:cs="Times New Roman"/>
          <w:sz w:val="20"/>
          <w:szCs w:val="20"/>
        </w:rPr>
        <w:t xml:space="preserve"> 193 265-275.</w:t>
      </w: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r w:rsidRPr="00063804">
        <w:rPr>
          <w:rFonts w:ascii="Times New Roman" w:hAnsi="Times New Roman" w:cs="Times New Roman"/>
          <w:sz w:val="20"/>
          <w:szCs w:val="20"/>
        </w:rPr>
        <w:t>Magnusson, J. (2003) Antifungal activity of lactic acid bacteria, Ph.D. thesis, Swedish University of Agricultural Sciences, Uppsala, Sweden.</w:t>
      </w: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r w:rsidRPr="00063804">
        <w:rPr>
          <w:rFonts w:ascii="Times New Roman" w:hAnsi="Times New Roman" w:cs="Times New Roman"/>
          <w:sz w:val="20"/>
          <w:szCs w:val="20"/>
        </w:rPr>
        <w:t xml:space="preserve">Merril, C.R., Goldman, D., and </w:t>
      </w:r>
      <w:r w:rsidRPr="00063804">
        <w:rPr>
          <w:rStyle w:val="Emphasis"/>
          <w:rFonts w:ascii="Times New Roman" w:hAnsi="Times New Roman" w:cs="Times New Roman"/>
          <w:spacing w:val="40"/>
          <w:sz w:val="20"/>
          <w:szCs w:val="20"/>
        </w:rPr>
        <w:t>Van Keuren, M.L</w:t>
      </w:r>
      <w:r w:rsidRPr="00063804">
        <w:rPr>
          <w:rFonts w:ascii="Times New Roman" w:hAnsi="Times New Roman" w:cs="Times New Roman"/>
          <w:i/>
          <w:sz w:val="20"/>
          <w:szCs w:val="20"/>
        </w:rPr>
        <w:t>.</w:t>
      </w:r>
      <w:r w:rsidRPr="00063804">
        <w:rPr>
          <w:rFonts w:ascii="Times New Roman" w:hAnsi="Times New Roman" w:cs="Times New Roman"/>
          <w:sz w:val="20"/>
          <w:szCs w:val="20"/>
        </w:rPr>
        <w:t xml:space="preserve"> (</w:t>
      </w:r>
      <w:r w:rsidRPr="00063804">
        <w:rPr>
          <w:rStyle w:val="Emphasis"/>
          <w:rFonts w:ascii="Times New Roman" w:hAnsi="Times New Roman" w:cs="Times New Roman"/>
          <w:spacing w:val="40"/>
          <w:sz w:val="20"/>
          <w:szCs w:val="20"/>
        </w:rPr>
        <w:t>1983</w:t>
      </w:r>
      <w:r w:rsidRPr="00063804">
        <w:rPr>
          <w:rFonts w:ascii="Times New Roman" w:hAnsi="Times New Roman" w:cs="Times New Roman"/>
          <w:sz w:val="20"/>
          <w:szCs w:val="20"/>
        </w:rPr>
        <w:t xml:space="preserve">) Silver staining methods for polyacrylamide gel </w:t>
      </w:r>
      <w:r w:rsidRPr="00063804">
        <w:rPr>
          <w:rStyle w:val="Emphasis"/>
          <w:rFonts w:ascii="Times New Roman" w:hAnsi="Times New Roman" w:cs="Times New Roman"/>
          <w:spacing w:val="40"/>
          <w:sz w:val="20"/>
          <w:szCs w:val="20"/>
        </w:rPr>
        <w:t>electrophoresis</w:t>
      </w:r>
      <w:r w:rsidRPr="00063804">
        <w:rPr>
          <w:rFonts w:ascii="Times New Roman" w:hAnsi="Times New Roman" w:cs="Times New Roman"/>
          <w:i/>
          <w:sz w:val="20"/>
          <w:szCs w:val="20"/>
        </w:rPr>
        <w:t>.</w:t>
      </w:r>
      <w:r w:rsidRPr="00063804">
        <w:rPr>
          <w:rFonts w:ascii="Times New Roman" w:hAnsi="Times New Roman" w:cs="Times New Roman"/>
          <w:sz w:val="20"/>
          <w:szCs w:val="20"/>
        </w:rPr>
        <w:t xml:space="preserve"> </w:t>
      </w:r>
      <w:r w:rsidRPr="00063804">
        <w:rPr>
          <w:rFonts w:ascii="Times New Roman" w:hAnsi="Times New Roman" w:cs="Times New Roman"/>
          <w:i/>
          <w:sz w:val="20"/>
          <w:szCs w:val="20"/>
        </w:rPr>
        <w:t>Methods Enzymol</w:t>
      </w:r>
      <w:r w:rsidRPr="00063804">
        <w:rPr>
          <w:rFonts w:ascii="Times New Roman" w:hAnsi="Times New Roman" w:cs="Times New Roman"/>
          <w:sz w:val="20"/>
          <w:szCs w:val="20"/>
        </w:rPr>
        <w:t xml:space="preserve"> 96, 230–239</w:t>
      </w:r>
    </w:p>
    <w:p w:rsidR="00850BB4" w:rsidRPr="00063804" w:rsidRDefault="00850BB4" w:rsidP="00063804">
      <w:pPr>
        <w:pStyle w:val="NoSpacing"/>
        <w:rPr>
          <w:rFonts w:ascii="Times New Roman" w:hAnsi="Times New Roman" w:cs="Times New Roman"/>
          <w:sz w:val="20"/>
          <w:szCs w:val="20"/>
        </w:rPr>
      </w:pPr>
      <w:r w:rsidRPr="00063804">
        <w:rPr>
          <w:rFonts w:ascii="Times New Roman" w:hAnsi="Times New Roman" w:cs="Times New Roman"/>
          <w:sz w:val="20"/>
          <w:szCs w:val="20"/>
        </w:rPr>
        <w:t xml:space="preserve">Moretro T., Aasen, I. M., Storro, I. and Axelsson, L. (2000) Production of sakacin P by </w:t>
      </w:r>
      <w:r w:rsidRPr="00063804">
        <w:rPr>
          <w:rFonts w:ascii="Times New Roman" w:hAnsi="Times New Roman" w:cs="Times New Roman"/>
          <w:i/>
          <w:sz w:val="20"/>
          <w:szCs w:val="20"/>
        </w:rPr>
        <w:t>Lactobacillus sakei</w:t>
      </w:r>
      <w:r w:rsidRPr="00063804">
        <w:rPr>
          <w:rFonts w:ascii="Times New Roman" w:hAnsi="Times New Roman" w:cs="Times New Roman"/>
          <w:sz w:val="20"/>
          <w:szCs w:val="20"/>
        </w:rPr>
        <w:t xml:space="preserve"> in a completely defined medium. </w:t>
      </w:r>
      <w:r w:rsidRPr="00063804">
        <w:rPr>
          <w:rFonts w:ascii="Times New Roman" w:hAnsi="Times New Roman" w:cs="Times New Roman"/>
          <w:i/>
          <w:iCs/>
          <w:sz w:val="20"/>
          <w:szCs w:val="20"/>
        </w:rPr>
        <w:t>J Appl Microbio</w:t>
      </w:r>
      <w:r w:rsidRPr="00063804">
        <w:rPr>
          <w:rFonts w:ascii="Times New Roman" w:hAnsi="Times New Roman" w:cs="Times New Roman"/>
          <w:sz w:val="20"/>
          <w:szCs w:val="20"/>
        </w:rPr>
        <w:t xml:space="preserve"> </w:t>
      </w:r>
      <w:r w:rsidRPr="00063804">
        <w:rPr>
          <w:rFonts w:ascii="Times New Roman" w:hAnsi="Times New Roman" w:cs="Times New Roman"/>
          <w:bCs/>
          <w:sz w:val="20"/>
          <w:szCs w:val="20"/>
        </w:rPr>
        <w:t>88</w:t>
      </w:r>
      <w:r w:rsidRPr="00063804">
        <w:rPr>
          <w:rFonts w:ascii="Times New Roman" w:hAnsi="Times New Roman" w:cs="Times New Roman"/>
          <w:sz w:val="20"/>
          <w:szCs w:val="20"/>
        </w:rPr>
        <w:t>, 536-545.</w:t>
      </w: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r w:rsidRPr="00063804">
        <w:rPr>
          <w:rStyle w:val="Emphasis"/>
          <w:rFonts w:ascii="Times New Roman" w:hAnsi="Times New Roman" w:cs="Times New Roman"/>
          <w:i w:val="0"/>
          <w:spacing w:val="40"/>
          <w:sz w:val="20"/>
          <w:szCs w:val="20"/>
        </w:rPr>
        <w:t>Munimbazi, C.</w:t>
      </w:r>
      <w:r w:rsidRPr="00063804">
        <w:rPr>
          <w:rFonts w:ascii="Times New Roman" w:hAnsi="Times New Roman" w:cs="Times New Roman"/>
          <w:i/>
          <w:sz w:val="20"/>
          <w:szCs w:val="20"/>
        </w:rPr>
        <w:t xml:space="preserve">, </w:t>
      </w:r>
      <w:r w:rsidRPr="00063804">
        <w:rPr>
          <w:rStyle w:val="Emphasis"/>
          <w:rFonts w:ascii="Times New Roman" w:hAnsi="Times New Roman" w:cs="Times New Roman"/>
          <w:i w:val="0"/>
          <w:spacing w:val="40"/>
          <w:sz w:val="20"/>
          <w:szCs w:val="20"/>
        </w:rPr>
        <w:t>Bullerman, L.B.</w:t>
      </w:r>
      <w:r w:rsidRPr="00063804">
        <w:rPr>
          <w:rFonts w:ascii="Times New Roman" w:hAnsi="Times New Roman" w:cs="Times New Roman"/>
          <w:sz w:val="20"/>
          <w:szCs w:val="20"/>
        </w:rPr>
        <w:t xml:space="preserve"> (</w:t>
      </w:r>
      <w:r w:rsidRPr="00063804">
        <w:rPr>
          <w:rStyle w:val="Emphasis"/>
          <w:rFonts w:ascii="Times New Roman" w:hAnsi="Times New Roman" w:cs="Times New Roman"/>
          <w:i w:val="0"/>
          <w:spacing w:val="40"/>
          <w:sz w:val="20"/>
          <w:szCs w:val="20"/>
        </w:rPr>
        <w:t>1998</w:t>
      </w:r>
      <w:r w:rsidRPr="00063804">
        <w:rPr>
          <w:rFonts w:ascii="Times New Roman" w:hAnsi="Times New Roman" w:cs="Times New Roman"/>
          <w:sz w:val="20"/>
          <w:szCs w:val="20"/>
        </w:rPr>
        <w:t xml:space="preserve">) Isolation and partial characterisation of antifungal metabolites of </w:t>
      </w:r>
      <w:r w:rsidRPr="00063804">
        <w:rPr>
          <w:rFonts w:ascii="Times New Roman" w:hAnsi="Times New Roman" w:cs="Times New Roman"/>
          <w:i/>
          <w:sz w:val="20"/>
          <w:szCs w:val="20"/>
        </w:rPr>
        <w:t>Bacillus pumilus.</w:t>
      </w:r>
      <w:r w:rsidRPr="00063804">
        <w:rPr>
          <w:rFonts w:ascii="Times New Roman" w:hAnsi="Times New Roman" w:cs="Times New Roman"/>
          <w:sz w:val="20"/>
          <w:szCs w:val="20"/>
        </w:rPr>
        <w:t xml:space="preserve"> </w:t>
      </w:r>
      <w:r w:rsidRPr="00063804">
        <w:rPr>
          <w:rFonts w:ascii="Times New Roman" w:hAnsi="Times New Roman" w:cs="Times New Roman"/>
          <w:i/>
          <w:sz w:val="20"/>
          <w:szCs w:val="20"/>
        </w:rPr>
        <w:t>J Appl Microbiol</w:t>
      </w:r>
      <w:r w:rsidRPr="00063804">
        <w:rPr>
          <w:rFonts w:ascii="Times New Roman" w:hAnsi="Times New Roman" w:cs="Times New Roman"/>
          <w:sz w:val="20"/>
          <w:szCs w:val="20"/>
        </w:rPr>
        <w:t xml:space="preserve"> 84, 959-968.</w:t>
      </w: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r w:rsidRPr="00063804">
        <w:rPr>
          <w:rFonts w:ascii="Times New Roman" w:hAnsi="Times New Roman" w:cs="Times New Roman"/>
          <w:sz w:val="20"/>
          <w:szCs w:val="20"/>
        </w:rPr>
        <w:t xml:space="preserve">Muriana, P. M. and Luchansky, J. B. (1993) Biochemical methods for the purification of bacteriocins. In </w:t>
      </w:r>
      <w:r w:rsidRPr="00063804">
        <w:rPr>
          <w:rFonts w:ascii="Times New Roman" w:hAnsi="Times New Roman" w:cs="Times New Roman"/>
          <w:i/>
          <w:iCs/>
          <w:sz w:val="20"/>
          <w:szCs w:val="20"/>
        </w:rPr>
        <w:t>Bacteriocins of Lactic Acid Bacteria</w:t>
      </w:r>
      <w:r w:rsidRPr="00063804">
        <w:rPr>
          <w:rFonts w:ascii="Times New Roman" w:hAnsi="Times New Roman" w:cs="Times New Roman"/>
          <w:sz w:val="20"/>
          <w:szCs w:val="20"/>
        </w:rPr>
        <w:t xml:space="preserve"> pp. 41-57. ed. Hoover, D. F. and Steenson L. R. Academic Press. San. Diego, USA.</w:t>
      </w: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r w:rsidRPr="00063804">
        <w:rPr>
          <w:rFonts w:ascii="Times New Roman" w:hAnsi="Times New Roman" w:cs="Times New Roman"/>
          <w:sz w:val="20"/>
          <w:szCs w:val="20"/>
        </w:rPr>
        <w:t xml:space="preserve">Okkers, D.J., Dicks, L.M., Silvester, M., Joubert, J.J. and Odendaal, H.J. (1999) Characterization of pentocin TV35b, a bacteriocin-like peptide isolated from </w:t>
      </w:r>
      <w:r w:rsidRPr="00063804">
        <w:rPr>
          <w:rFonts w:ascii="Times New Roman" w:hAnsi="Times New Roman" w:cs="Times New Roman"/>
          <w:i/>
          <w:iCs/>
          <w:sz w:val="20"/>
          <w:szCs w:val="20"/>
        </w:rPr>
        <w:t xml:space="preserve">Lactobacillus pentosus </w:t>
      </w:r>
      <w:r w:rsidRPr="00063804">
        <w:rPr>
          <w:rFonts w:ascii="Times New Roman" w:hAnsi="Times New Roman" w:cs="Times New Roman"/>
          <w:sz w:val="20"/>
          <w:szCs w:val="20"/>
        </w:rPr>
        <w:t xml:space="preserve">with a fungistatic effect on </w:t>
      </w:r>
      <w:r w:rsidRPr="00063804">
        <w:rPr>
          <w:rFonts w:ascii="Times New Roman" w:hAnsi="Times New Roman" w:cs="Times New Roman"/>
          <w:i/>
          <w:iCs/>
          <w:sz w:val="20"/>
          <w:szCs w:val="20"/>
        </w:rPr>
        <w:t>Candida albicans</w:t>
      </w:r>
      <w:r w:rsidRPr="00063804">
        <w:rPr>
          <w:rFonts w:ascii="Times New Roman" w:hAnsi="Times New Roman" w:cs="Times New Roman"/>
          <w:sz w:val="20"/>
          <w:szCs w:val="20"/>
        </w:rPr>
        <w:t xml:space="preserve">. </w:t>
      </w:r>
      <w:r w:rsidRPr="00063804">
        <w:rPr>
          <w:rFonts w:ascii="Times New Roman" w:hAnsi="Times New Roman" w:cs="Times New Roman"/>
          <w:i/>
          <w:iCs/>
          <w:sz w:val="20"/>
          <w:szCs w:val="20"/>
        </w:rPr>
        <w:t xml:space="preserve">J  Appl Microbiol </w:t>
      </w:r>
      <w:r w:rsidRPr="00063804">
        <w:rPr>
          <w:rFonts w:ascii="Times New Roman" w:hAnsi="Times New Roman" w:cs="Times New Roman"/>
          <w:bCs/>
          <w:iCs/>
          <w:sz w:val="20"/>
          <w:szCs w:val="20"/>
        </w:rPr>
        <w:t>87</w:t>
      </w:r>
      <w:r w:rsidRPr="00063804">
        <w:rPr>
          <w:rFonts w:ascii="Times New Roman" w:hAnsi="Times New Roman" w:cs="Times New Roman"/>
          <w:sz w:val="20"/>
          <w:szCs w:val="20"/>
        </w:rPr>
        <w:t>, 726-734.</w:t>
      </w: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r w:rsidRPr="00063804">
        <w:rPr>
          <w:rFonts w:ascii="Times New Roman" w:hAnsi="Times New Roman" w:cs="Times New Roman"/>
          <w:sz w:val="20"/>
          <w:szCs w:val="20"/>
        </w:rPr>
        <w:lastRenderedPageBreak/>
        <w:t xml:space="preserve">Rouse, S., Harnett, D., Vaughan A. and van Sinderen, D. (2008) Lactic acid bacteria with potential to eliminate fungal spoilage in foods </w:t>
      </w:r>
      <w:r w:rsidRPr="00063804">
        <w:rPr>
          <w:rFonts w:ascii="Times New Roman" w:hAnsi="Times New Roman" w:cs="Times New Roman"/>
          <w:i/>
          <w:iCs/>
          <w:sz w:val="20"/>
          <w:szCs w:val="20"/>
        </w:rPr>
        <w:t>J Appl Microbiol</w:t>
      </w:r>
      <w:r w:rsidRPr="00063804">
        <w:rPr>
          <w:rFonts w:ascii="Times New Roman" w:hAnsi="Times New Roman" w:cs="Times New Roman"/>
          <w:sz w:val="20"/>
          <w:szCs w:val="20"/>
        </w:rPr>
        <w:t xml:space="preserve"> </w:t>
      </w:r>
      <w:r w:rsidRPr="00063804">
        <w:rPr>
          <w:rFonts w:ascii="Times New Roman" w:hAnsi="Times New Roman" w:cs="Times New Roman"/>
          <w:bCs/>
          <w:sz w:val="20"/>
          <w:szCs w:val="20"/>
        </w:rPr>
        <w:t>104</w:t>
      </w:r>
      <w:r w:rsidRPr="00063804">
        <w:rPr>
          <w:rFonts w:ascii="Times New Roman" w:hAnsi="Times New Roman" w:cs="Times New Roman"/>
          <w:sz w:val="20"/>
          <w:szCs w:val="20"/>
        </w:rPr>
        <w:t>, 915–923</w:t>
      </w: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r w:rsidRPr="00063804">
        <w:rPr>
          <w:rFonts w:ascii="Times New Roman" w:hAnsi="Times New Roman" w:cs="Times New Roman"/>
          <w:sz w:val="20"/>
          <w:szCs w:val="20"/>
        </w:rPr>
        <w:t xml:space="preserve">Roy, U., Batish, V.K., Grover, S. and Neelakantan, S. (1996) Production of antifungal substance by </w:t>
      </w:r>
      <w:r w:rsidRPr="00063804">
        <w:rPr>
          <w:rFonts w:ascii="Times New Roman" w:hAnsi="Times New Roman" w:cs="Times New Roman"/>
          <w:i/>
          <w:iCs/>
          <w:sz w:val="20"/>
          <w:szCs w:val="20"/>
        </w:rPr>
        <w:t xml:space="preserve">Lactococcus lactis </w:t>
      </w:r>
      <w:r w:rsidRPr="00063804">
        <w:rPr>
          <w:rFonts w:ascii="Times New Roman" w:hAnsi="Times New Roman" w:cs="Times New Roman"/>
          <w:sz w:val="20"/>
          <w:szCs w:val="20"/>
        </w:rPr>
        <w:t xml:space="preserve">subsp. </w:t>
      </w:r>
      <w:r w:rsidRPr="00063804">
        <w:rPr>
          <w:rFonts w:ascii="Times New Roman" w:hAnsi="Times New Roman" w:cs="Times New Roman"/>
          <w:i/>
          <w:iCs/>
          <w:sz w:val="20"/>
          <w:szCs w:val="20"/>
        </w:rPr>
        <w:t>Lactis</w:t>
      </w:r>
      <w:r w:rsidRPr="00063804">
        <w:rPr>
          <w:rFonts w:ascii="Times New Roman" w:hAnsi="Times New Roman" w:cs="Times New Roman"/>
          <w:sz w:val="20"/>
          <w:szCs w:val="20"/>
        </w:rPr>
        <w:t xml:space="preserve"> CHD-28.3. </w:t>
      </w:r>
      <w:r w:rsidRPr="00063804">
        <w:rPr>
          <w:rFonts w:ascii="Times New Roman" w:hAnsi="Times New Roman" w:cs="Times New Roman"/>
          <w:i/>
          <w:iCs/>
          <w:sz w:val="20"/>
          <w:szCs w:val="20"/>
        </w:rPr>
        <w:t xml:space="preserve">Int J Food Microbiol </w:t>
      </w:r>
      <w:r w:rsidRPr="00063804">
        <w:rPr>
          <w:rFonts w:ascii="Times New Roman" w:hAnsi="Times New Roman" w:cs="Times New Roman"/>
          <w:sz w:val="20"/>
          <w:szCs w:val="20"/>
        </w:rPr>
        <w:t xml:space="preserve"> </w:t>
      </w:r>
      <w:r w:rsidRPr="00063804">
        <w:rPr>
          <w:rFonts w:ascii="Times New Roman" w:hAnsi="Times New Roman" w:cs="Times New Roman"/>
          <w:bCs/>
          <w:sz w:val="20"/>
          <w:szCs w:val="20"/>
        </w:rPr>
        <w:t>32</w:t>
      </w:r>
      <w:r w:rsidRPr="00063804">
        <w:rPr>
          <w:rFonts w:ascii="Times New Roman" w:hAnsi="Times New Roman" w:cs="Times New Roman"/>
          <w:sz w:val="20"/>
          <w:szCs w:val="20"/>
        </w:rPr>
        <w:t>, 27–34.</w:t>
      </w: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lang w:val="en-IN" w:eastAsia="en-IN"/>
        </w:rPr>
      </w:pPr>
      <w:r w:rsidRPr="00063804">
        <w:rPr>
          <w:rFonts w:ascii="Times New Roman" w:hAnsi="Times New Roman" w:cs="Times New Roman"/>
          <w:bCs/>
          <w:sz w:val="20"/>
          <w:szCs w:val="20"/>
          <w:lang w:val="en-IN" w:eastAsia="en-IN"/>
        </w:rPr>
        <w:t xml:space="preserve">Sathe, S.J., </w:t>
      </w:r>
      <w:r w:rsidRPr="00063804">
        <w:rPr>
          <w:rFonts w:ascii="Times New Roman" w:hAnsi="Times New Roman" w:cs="Times New Roman"/>
          <w:sz w:val="20"/>
          <w:szCs w:val="20"/>
          <w:lang w:val="en-IN" w:eastAsia="en-IN"/>
        </w:rPr>
        <w:t xml:space="preserve">Nawani, N.N., Dhakephalkar, P.K. and Kapadnis, B.P. (2007) Antifungal Lactic Acid Bacteria with potential to prolong shelf-life of fresh vegetables. </w:t>
      </w:r>
      <w:r w:rsidRPr="00063804">
        <w:rPr>
          <w:rFonts w:ascii="Times New Roman" w:hAnsi="Times New Roman" w:cs="Times New Roman"/>
          <w:i/>
          <w:iCs/>
          <w:sz w:val="20"/>
          <w:szCs w:val="20"/>
          <w:lang w:val="en-IN" w:eastAsia="en-IN"/>
        </w:rPr>
        <w:t xml:space="preserve">J Appl Microbiol </w:t>
      </w:r>
      <w:r w:rsidRPr="00063804">
        <w:rPr>
          <w:rFonts w:ascii="Times New Roman" w:hAnsi="Times New Roman" w:cs="Times New Roman"/>
          <w:bCs/>
          <w:sz w:val="20"/>
          <w:szCs w:val="20"/>
          <w:lang w:val="en-IN" w:eastAsia="en-IN"/>
        </w:rPr>
        <w:t xml:space="preserve">103, </w:t>
      </w:r>
      <w:r w:rsidRPr="00063804">
        <w:rPr>
          <w:rFonts w:ascii="Times New Roman" w:hAnsi="Times New Roman" w:cs="Times New Roman"/>
          <w:sz w:val="20"/>
          <w:szCs w:val="20"/>
          <w:lang w:val="en-IN" w:eastAsia="en-IN"/>
        </w:rPr>
        <w:t>2622-2628.</w:t>
      </w: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p>
    <w:p w:rsidR="00850BB4" w:rsidRPr="00063804" w:rsidRDefault="00850BB4" w:rsidP="00063804">
      <w:pPr>
        <w:pStyle w:val="NoSpacing"/>
        <w:rPr>
          <w:rFonts w:ascii="Times New Roman" w:hAnsi="Times New Roman" w:cs="Times New Roman"/>
          <w:sz w:val="20"/>
          <w:szCs w:val="20"/>
        </w:rPr>
      </w:pPr>
      <w:r w:rsidRPr="00063804">
        <w:rPr>
          <w:rFonts w:ascii="Times New Roman" w:hAnsi="Times New Roman" w:cs="Times New Roman"/>
          <w:sz w:val="20"/>
          <w:szCs w:val="20"/>
        </w:rPr>
        <w:t xml:space="preserve">Wan, J., Hicky, M.W. and Coveney, M.J. (1995) Continuous production of bacteriocins, bevicin, nisin and pediocin, using calcium alginate-immobilized bacteria. </w:t>
      </w:r>
      <w:r w:rsidRPr="00063804">
        <w:rPr>
          <w:rFonts w:ascii="Times New Roman" w:hAnsi="Times New Roman" w:cs="Times New Roman"/>
          <w:i/>
          <w:sz w:val="20"/>
          <w:szCs w:val="20"/>
        </w:rPr>
        <w:t>J Appl Bacteriol</w:t>
      </w:r>
      <w:r w:rsidRPr="00063804">
        <w:rPr>
          <w:rFonts w:ascii="Times New Roman" w:hAnsi="Times New Roman" w:cs="Times New Roman"/>
          <w:sz w:val="20"/>
          <w:szCs w:val="20"/>
        </w:rPr>
        <w:t xml:space="preserve"> </w:t>
      </w:r>
      <w:r w:rsidRPr="00063804">
        <w:rPr>
          <w:rFonts w:ascii="Times New Roman" w:hAnsi="Times New Roman" w:cs="Times New Roman"/>
          <w:bCs/>
          <w:sz w:val="20"/>
          <w:szCs w:val="20"/>
        </w:rPr>
        <w:t>79</w:t>
      </w:r>
      <w:r w:rsidRPr="00063804">
        <w:rPr>
          <w:rFonts w:ascii="Times New Roman" w:hAnsi="Times New Roman" w:cs="Times New Roman"/>
          <w:sz w:val="20"/>
          <w:szCs w:val="20"/>
        </w:rPr>
        <w:t>, 671–676.</w:t>
      </w:r>
    </w:p>
    <w:p w:rsidR="003079DC" w:rsidRDefault="003079DC"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BE2ED1" w:rsidRDefault="00BE2ED1" w:rsidP="006D0A27">
      <w:pPr>
        <w:spacing w:after="0" w:line="240" w:lineRule="auto"/>
        <w:contextualSpacing/>
        <w:jc w:val="both"/>
        <w:rPr>
          <w:rFonts w:ascii="Times New Roman" w:hAnsi="Times New Roman" w:cs="Times New Roman"/>
          <w:spacing w:val="40"/>
          <w:sz w:val="20"/>
          <w:szCs w:val="20"/>
        </w:rPr>
      </w:pPr>
    </w:p>
    <w:p w:rsidR="00E566AA" w:rsidRPr="00932A46" w:rsidRDefault="00E566AA" w:rsidP="00532BDC">
      <w:pPr>
        <w:tabs>
          <w:tab w:val="num" w:pos="0"/>
        </w:tabs>
        <w:spacing w:after="0" w:line="240" w:lineRule="auto"/>
        <w:contextualSpacing/>
        <w:jc w:val="both"/>
        <w:rPr>
          <w:rFonts w:ascii="Times New Roman" w:hAnsi="Times New Roman" w:cs="Times New Roman"/>
          <w:b/>
          <w:spacing w:val="40"/>
          <w:sz w:val="20"/>
          <w:szCs w:val="20"/>
        </w:rPr>
        <w:sectPr w:rsidR="00E566AA" w:rsidRPr="00932A46" w:rsidSect="00BE2ED1">
          <w:footerReference w:type="default" r:id="rId7"/>
          <w:pgSz w:w="11907" w:h="16839" w:code="9"/>
          <w:pgMar w:top="1440" w:right="1440" w:bottom="1440" w:left="1440" w:header="720" w:footer="720" w:gutter="0"/>
          <w:cols w:space="720"/>
          <w:docGrid w:linePitch="360"/>
        </w:sectPr>
      </w:pPr>
    </w:p>
    <w:p w:rsidR="00BE2ED1" w:rsidRDefault="00BE2ED1" w:rsidP="00063804">
      <w:pPr>
        <w:pStyle w:val="NoSpacing"/>
        <w:rPr>
          <w:rFonts w:ascii="Times New Roman" w:hAnsi="Times New Roman" w:cs="Times New Roman"/>
          <w:b/>
          <w:sz w:val="20"/>
          <w:szCs w:val="20"/>
        </w:rPr>
      </w:pPr>
      <w:r w:rsidRPr="00063804">
        <w:rPr>
          <w:rFonts w:ascii="Times New Roman" w:hAnsi="Times New Roman" w:cs="Times New Roman"/>
          <w:b/>
          <w:sz w:val="20"/>
          <w:szCs w:val="20"/>
        </w:rPr>
        <w:lastRenderedPageBreak/>
        <w:t>Table 1</w:t>
      </w:r>
      <w:r w:rsidRPr="00063804">
        <w:rPr>
          <w:rFonts w:ascii="Times New Roman" w:hAnsi="Times New Roman" w:cs="Times New Roman"/>
          <w:sz w:val="20"/>
          <w:szCs w:val="20"/>
        </w:rPr>
        <w:t xml:space="preserve"> Purification of Antifungal Compound from culture supernatant of </w:t>
      </w:r>
      <w:r w:rsidRPr="00063804">
        <w:rPr>
          <w:rFonts w:ascii="Times New Roman" w:hAnsi="Times New Roman" w:cs="Times New Roman"/>
          <w:i/>
          <w:iCs/>
          <w:sz w:val="20"/>
          <w:szCs w:val="20"/>
        </w:rPr>
        <w:t>Lactobacillus plantanum</w:t>
      </w:r>
      <w:r w:rsidRPr="00063804">
        <w:rPr>
          <w:rFonts w:ascii="Times New Roman" w:hAnsi="Times New Roman" w:cs="Times New Roman"/>
          <w:sz w:val="20"/>
          <w:szCs w:val="20"/>
        </w:rPr>
        <w:t xml:space="preserve"> CUK501</w:t>
      </w:r>
    </w:p>
    <w:p w:rsidR="00BE2ED1" w:rsidRDefault="00BE2ED1" w:rsidP="00063804">
      <w:pPr>
        <w:pStyle w:val="NoSpacing"/>
        <w:rPr>
          <w:rFonts w:ascii="Times New Roman" w:hAnsi="Times New Roman" w:cs="Times New Roman"/>
          <w:b/>
          <w:sz w:val="20"/>
          <w:szCs w:val="20"/>
        </w:rPr>
      </w:pPr>
    </w:p>
    <w:tbl>
      <w:tblPr>
        <w:tblW w:w="5000" w:type="pct"/>
        <w:tblBorders>
          <w:top w:val="single" w:sz="4" w:space="0" w:color="auto"/>
          <w:bottom w:val="single" w:sz="4" w:space="0" w:color="auto"/>
        </w:tblBorders>
        <w:tblLayout w:type="fixed"/>
        <w:tblCellMar>
          <w:left w:w="115" w:type="dxa"/>
          <w:right w:w="115" w:type="dxa"/>
        </w:tblCellMar>
        <w:tblLook w:val="0000"/>
      </w:tblPr>
      <w:tblGrid>
        <w:gridCol w:w="1267"/>
        <w:gridCol w:w="705"/>
        <w:gridCol w:w="1113"/>
        <w:gridCol w:w="811"/>
        <w:gridCol w:w="990"/>
        <w:gridCol w:w="1079"/>
        <w:gridCol w:w="1170"/>
        <w:gridCol w:w="1261"/>
        <w:gridCol w:w="861"/>
      </w:tblGrid>
      <w:tr w:rsidR="00BE2ED1" w:rsidRPr="00BE2ED1" w:rsidTr="00BE2ED1">
        <w:tc>
          <w:tcPr>
            <w:tcW w:w="684" w:type="pct"/>
            <w:tcBorders>
              <w:top w:val="single" w:sz="4" w:space="0" w:color="auto"/>
              <w:bottom w:val="single" w:sz="4" w:space="0" w:color="auto"/>
            </w:tcBorders>
          </w:tcPr>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Ammonium sulphate saturation (%)</w:t>
            </w:r>
          </w:p>
        </w:tc>
        <w:tc>
          <w:tcPr>
            <w:tcW w:w="381" w:type="pct"/>
            <w:tcBorders>
              <w:top w:val="single" w:sz="4" w:space="0" w:color="auto"/>
              <w:bottom w:val="single" w:sz="4" w:space="0" w:color="auto"/>
            </w:tcBorders>
          </w:tcPr>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Volume</w:t>
            </w:r>
          </w:p>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(ml)</w:t>
            </w:r>
          </w:p>
        </w:tc>
        <w:tc>
          <w:tcPr>
            <w:tcW w:w="601" w:type="pct"/>
            <w:tcBorders>
              <w:top w:val="single" w:sz="4" w:space="0" w:color="auto"/>
              <w:bottom w:val="single" w:sz="4" w:space="0" w:color="auto"/>
            </w:tcBorders>
          </w:tcPr>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Protein</w:t>
            </w:r>
          </w:p>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(mg  ml</w:t>
            </w:r>
            <w:r w:rsidRPr="00BE2ED1">
              <w:rPr>
                <w:rFonts w:ascii="Times New Roman" w:hAnsi="Times New Roman" w:cs="Times New Roman"/>
                <w:sz w:val="20"/>
                <w:szCs w:val="20"/>
                <w:vertAlign w:val="superscript"/>
              </w:rPr>
              <w:t>-1</w:t>
            </w:r>
            <w:r w:rsidRPr="00BE2ED1">
              <w:rPr>
                <w:rFonts w:ascii="Times New Roman" w:hAnsi="Times New Roman" w:cs="Times New Roman"/>
                <w:sz w:val="20"/>
                <w:szCs w:val="20"/>
              </w:rPr>
              <w:t>)</w:t>
            </w:r>
          </w:p>
        </w:tc>
        <w:tc>
          <w:tcPr>
            <w:tcW w:w="438" w:type="pct"/>
            <w:tcBorders>
              <w:top w:val="single" w:sz="4" w:space="0" w:color="auto"/>
              <w:bottom w:val="single" w:sz="4" w:space="0" w:color="auto"/>
            </w:tcBorders>
          </w:tcPr>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Total protein</w:t>
            </w:r>
          </w:p>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(mg)</w:t>
            </w:r>
          </w:p>
        </w:tc>
        <w:tc>
          <w:tcPr>
            <w:tcW w:w="535" w:type="pct"/>
            <w:tcBorders>
              <w:top w:val="single" w:sz="4" w:space="0" w:color="auto"/>
              <w:bottom w:val="single" w:sz="4" w:space="0" w:color="auto"/>
            </w:tcBorders>
          </w:tcPr>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Activity</w:t>
            </w:r>
          </w:p>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(AUml</w:t>
            </w:r>
            <w:r w:rsidRPr="00BE2ED1">
              <w:rPr>
                <w:rFonts w:ascii="Times New Roman" w:hAnsi="Times New Roman" w:cs="Times New Roman"/>
                <w:sz w:val="20"/>
                <w:szCs w:val="20"/>
                <w:vertAlign w:val="superscript"/>
              </w:rPr>
              <w:t>-1</w:t>
            </w:r>
            <w:r w:rsidRPr="00BE2ED1">
              <w:rPr>
                <w:rFonts w:ascii="Times New Roman" w:hAnsi="Times New Roman" w:cs="Times New Roman"/>
                <w:sz w:val="20"/>
                <w:szCs w:val="20"/>
              </w:rPr>
              <w:t>)</w:t>
            </w:r>
          </w:p>
        </w:tc>
        <w:tc>
          <w:tcPr>
            <w:tcW w:w="583" w:type="pct"/>
            <w:tcBorders>
              <w:top w:val="single" w:sz="4" w:space="0" w:color="auto"/>
              <w:bottom w:val="single" w:sz="4" w:space="0" w:color="auto"/>
            </w:tcBorders>
          </w:tcPr>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Total</w:t>
            </w:r>
          </w:p>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Activity (AU)</w:t>
            </w:r>
          </w:p>
        </w:tc>
        <w:tc>
          <w:tcPr>
            <w:tcW w:w="632" w:type="pct"/>
            <w:tcBorders>
              <w:top w:val="single" w:sz="4" w:space="0" w:color="auto"/>
              <w:bottom w:val="single" w:sz="4" w:space="0" w:color="auto"/>
            </w:tcBorders>
          </w:tcPr>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Specific</w:t>
            </w:r>
          </w:p>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Activity</w:t>
            </w:r>
          </w:p>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(AU mg</w:t>
            </w:r>
            <w:r w:rsidRPr="00BE2ED1">
              <w:rPr>
                <w:rFonts w:ascii="Times New Roman" w:hAnsi="Times New Roman" w:cs="Times New Roman"/>
                <w:sz w:val="20"/>
                <w:szCs w:val="20"/>
                <w:vertAlign w:val="superscript"/>
              </w:rPr>
              <w:t>-1</w:t>
            </w:r>
            <w:r w:rsidRPr="00BE2ED1">
              <w:rPr>
                <w:rFonts w:ascii="Times New Roman" w:hAnsi="Times New Roman" w:cs="Times New Roman"/>
                <w:sz w:val="20"/>
                <w:szCs w:val="20"/>
              </w:rPr>
              <w:t>)</w:t>
            </w:r>
          </w:p>
        </w:tc>
        <w:tc>
          <w:tcPr>
            <w:tcW w:w="681" w:type="pct"/>
            <w:tcBorders>
              <w:top w:val="single" w:sz="4" w:space="0" w:color="auto"/>
              <w:bottom w:val="single" w:sz="4" w:space="0" w:color="auto"/>
            </w:tcBorders>
          </w:tcPr>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Fold Purification</w:t>
            </w:r>
          </w:p>
          <w:p w:rsidR="00BE2ED1" w:rsidRPr="00BE2ED1" w:rsidRDefault="00BE2ED1" w:rsidP="00E31280">
            <w:pPr>
              <w:pStyle w:val="NoSpacing"/>
              <w:rPr>
                <w:rFonts w:ascii="Times New Roman" w:hAnsi="Times New Roman" w:cs="Times New Roman"/>
                <w:sz w:val="20"/>
                <w:szCs w:val="20"/>
              </w:rPr>
            </w:pPr>
          </w:p>
        </w:tc>
        <w:tc>
          <w:tcPr>
            <w:tcW w:w="465" w:type="pct"/>
            <w:tcBorders>
              <w:top w:val="single" w:sz="4" w:space="0" w:color="auto"/>
              <w:bottom w:val="single" w:sz="4" w:space="0" w:color="auto"/>
            </w:tcBorders>
          </w:tcPr>
          <w:p w:rsidR="00BE2ED1" w:rsidRPr="00BE2ED1" w:rsidRDefault="00BE2ED1" w:rsidP="00E31280">
            <w:pPr>
              <w:pStyle w:val="NoSpacing"/>
              <w:rPr>
                <w:rFonts w:ascii="Times New Roman" w:hAnsi="Times New Roman" w:cs="Times New Roman"/>
                <w:sz w:val="20"/>
                <w:szCs w:val="20"/>
              </w:rPr>
            </w:pPr>
            <w:r w:rsidRPr="00BE2ED1">
              <w:rPr>
                <w:rFonts w:ascii="Times New Roman" w:hAnsi="Times New Roman" w:cs="Times New Roman"/>
                <w:sz w:val="20"/>
                <w:szCs w:val="20"/>
              </w:rPr>
              <w:t>Yield (%)</w:t>
            </w:r>
          </w:p>
          <w:p w:rsidR="00BE2ED1" w:rsidRPr="00BE2ED1" w:rsidRDefault="00BE2ED1" w:rsidP="00E31280">
            <w:pPr>
              <w:pStyle w:val="NoSpacing"/>
              <w:rPr>
                <w:rFonts w:ascii="Times New Roman" w:hAnsi="Times New Roman" w:cs="Times New Roman"/>
                <w:sz w:val="20"/>
                <w:szCs w:val="20"/>
              </w:rPr>
            </w:pPr>
          </w:p>
        </w:tc>
      </w:tr>
      <w:tr w:rsidR="00BE2ED1" w:rsidRPr="00BE2ED1" w:rsidTr="00BE2ED1">
        <w:tc>
          <w:tcPr>
            <w:tcW w:w="684" w:type="pct"/>
            <w:tcBorders>
              <w:top w:val="single" w:sz="4" w:space="0" w:color="auto"/>
            </w:tcBorders>
          </w:tcPr>
          <w:p w:rsidR="00BE2ED1" w:rsidRPr="00BE2ED1" w:rsidRDefault="00BE2ED1" w:rsidP="00E31280">
            <w:pPr>
              <w:pStyle w:val="NoSpacing"/>
              <w:rPr>
                <w:rFonts w:ascii="Times New Roman" w:hAnsi="Times New Roman" w:cs="Times New Roman"/>
                <w:bCs/>
                <w:sz w:val="20"/>
                <w:szCs w:val="20"/>
                <w:highlight w:val="yellow"/>
              </w:rPr>
            </w:pPr>
            <w:r w:rsidRPr="00BE2ED1">
              <w:rPr>
                <w:rFonts w:ascii="Times New Roman" w:hAnsi="Times New Roman" w:cs="Times New Roman"/>
                <w:sz w:val="20"/>
                <w:szCs w:val="20"/>
              </w:rPr>
              <w:t>0</w:t>
            </w:r>
          </w:p>
        </w:tc>
        <w:tc>
          <w:tcPr>
            <w:tcW w:w="381" w:type="pct"/>
            <w:tcBorders>
              <w:top w:val="single" w:sz="4" w:space="0" w:color="auto"/>
            </w:tcBorders>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200</w:t>
            </w:r>
          </w:p>
        </w:tc>
        <w:tc>
          <w:tcPr>
            <w:tcW w:w="601" w:type="pct"/>
            <w:tcBorders>
              <w:top w:val="single" w:sz="4" w:space="0" w:color="auto"/>
            </w:tcBorders>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2.6</w:t>
            </w:r>
          </w:p>
        </w:tc>
        <w:tc>
          <w:tcPr>
            <w:tcW w:w="438" w:type="pct"/>
            <w:tcBorders>
              <w:top w:val="single" w:sz="4" w:space="0" w:color="auto"/>
            </w:tcBorders>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520</w:t>
            </w:r>
          </w:p>
        </w:tc>
        <w:tc>
          <w:tcPr>
            <w:tcW w:w="535" w:type="pct"/>
            <w:tcBorders>
              <w:top w:val="single" w:sz="4" w:space="0" w:color="auto"/>
            </w:tcBorders>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1280</w:t>
            </w:r>
          </w:p>
        </w:tc>
        <w:tc>
          <w:tcPr>
            <w:tcW w:w="583" w:type="pct"/>
            <w:tcBorders>
              <w:top w:val="single" w:sz="4" w:space="0" w:color="auto"/>
            </w:tcBorders>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256000</w:t>
            </w:r>
          </w:p>
        </w:tc>
        <w:tc>
          <w:tcPr>
            <w:tcW w:w="632" w:type="pct"/>
            <w:tcBorders>
              <w:top w:val="single" w:sz="4" w:space="0" w:color="auto"/>
            </w:tcBorders>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432.3</w:t>
            </w:r>
          </w:p>
        </w:tc>
        <w:tc>
          <w:tcPr>
            <w:tcW w:w="681" w:type="pct"/>
            <w:tcBorders>
              <w:top w:val="single" w:sz="4" w:space="0" w:color="auto"/>
            </w:tcBorders>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1</w:t>
            </w:r>
          </w:p>
        </w:tc>
        <w:tc>
          <w:tcPr>
            <w:tcW w:w="465" w:type="pct"/>
            <w:tcBorders>
              <w:top w:val="single" w:sz="4" w:space="0" w:color="auto"/>
            </w:tcBorders>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100</w:t>
            </w:r>
          </w:p>
          <w:p w:rsidR="00BE2ED1" w:rsidRPr="00BE2ED1" w:rsidRDefault="00BE2ED1" w:rsidP="00E31280">
            <w:pPr>
              <w:pStyle w:val="NoSpacing"/>
              <w:rPr>
                <w:rFonts w:ascii="Times New Roman" w:hAnsi="Times New Roman" w:cs="Times New Roman"/>
                <w:bCs/>
                <w:sz w:val="20"/>
                <w:szCs w:val="20"/>
              </w:rPr>
            </w:pPr>
          </w:p>
        </w:tc>
      </w:tr>
      <w:tr w:rsidR="00BE2ED1" w:rsidRPr="00BE2ED1" w:rsidTr="00BE2ED1">
        <w:tc>
          <w:tcPr>
            <w:tcW w:w="684"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40</w:t>
            </w:r>
          </w:p>
        </w:tc>
        <w:tc>
          <w:tcPr>
            <w:tcW w:w="381"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10</w:t>
            </w:r>
          </w:p>
        </w:tc>
        <w:tc>
          <w:tcPr>
            <w:tcW w:w="601"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0.60</w:t>
            </w:r>
          </w:p>
        </w:tc>
        <w:tc>
          <w:tcPr>
            <w:tcW w:w="438"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6</w:t>
            </w:r>
          </w:p>
        </w:tc>
        <w:tc>
          <w:tcPr>
            <w:tcW w:w="535"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1280</w:t>
            </w:r>
          </w:p>
        </w:tc>
        <w:tc>
          <w:tcPr>
            <w:tcW w:w="583"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12800</w:t>
            </w:r>
          </w:p>
        </w:tc>
        <w:tc>
          <w:tcPr>
            <w:tcW w:w="632"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2133.33</w:t>
            </w:r>
          </w:p>
        </w:tc>
        <w:tc>
          <w:tcPr>
            <w:tcW w:w="681"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4.33</w:t>
            </w:r>
          </w:p>
        </w:tc>
        <w:tc>
          <w:tcPr>
            <w:tcW w:w="465"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5</w:t>
            </w:r>
          </w:p>
          <w:p w:rsidR="00BE2ED1" w:rsidRPr="00BE2ED1" w:rsidRDefault="00BE2ED1" w:rsidP="00E31280">
            <w:pPr>
              <w:pStyle w:val="NoSpacing"/>
              <w:rPr>
                <w:rFonts w:ascii="Times New Roman" w:hAnsi="Times New Roman" w:cs="Times New Roman"/>
                <w:bCs/>
                <w:sz w:val="20"/>
                <w:szCs w:val="20"/>
              </w:rPr>
            </w:pPr>
          </w:p>
        </w:tc>
      </w:tr>
      <w:tr w:rsidR="00BE2ED1" w:rsidRPr="00BE2ED1" w:rsidTr="00BE2ED1">
        <w:tc>
          <w:tcPr>
            <w:tcW w:w="684"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60</w:t>
            </w:r>
          </w:p>
        </w:tc>
        <w:tc>
          <w:tcPr>
            <w:tcW w:w="381"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10</w:t>
            </w:r>
          </w:p>
        </w:tc>
        <w:tc>
          <w:tcPr>
            <w:tcW w:w="601"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1</w:t>
            </w:r>
          </w:p>
        </w:tc>
        <w:tc>
          <w:tcPr>
            <w:tcW w:w="438"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10</w:t>
            </w:r>
          </w:p>
        </w:tc>
        <w:tc>
          <w:tcPr>
            <w:tcW w:w="535"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2560</w:t>
            </w:r>
          </w:p>
        </w:tc>
        <w:tc>
          <w:tcPr>
            <w:tcW w:w="583"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25600</w:t>
            </w:r>
          </w:p>
        </w:tc>
        <w:tc>
          <w:tcPr>
            <w:tcW w:w="632"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2560</w:t>
            </w:r>
          </w:p>
        </w:tc>
        <w:tc>
          <w:tcPr>
            <w:tcW w:w="681"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5.20</w:t>
            </w:r>
          </w:p>
        </w:tc>
        <w:tc>
          <w:tcPr>
            <w:tcW w:w="465"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10</w:t>
            </w:r>
          </w:p>
          <w:p w:rsidR="00BE2ED1" w:rsidRPr="00BE2ED1" w:rsidRDefault="00BE2ED1" w:rsidP="00E31280">
            <w:pPr>
              <w:pStyle w:val="NoSpacing"/>
              <w:rPr>
                <w:rFonts w:ascii="Times New Roman" w:hAnsi="Times New Roman" w:cs="Times New Roman"/>
                <w:bCs/>
                <w:sz w:val="20"/>
                <w:szCs w:val="20"/>
              </w:rPr>
            </w:pPr>
          </w:p>
        </w:tc>
      </w:tr>
      <w:tr w:rsidR="00BE2ED1" w:rsidRPr="00BE2ED1" w:rsidTr="00BE2ED1">
        <w:tc>
          <w:tcPr>
            <w:tcW w:w="684"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60 after dialysis</w:t>
            </w:r>
          </w:p>
        </w:tc>
        <w:tc>
          <w:tcPr>
            <w:tcW w:w="381"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10</w:t>
            </w:r>
          </w:p>
        </w:tc>
        <w:tc>
          <w:tcPr>
            <w:tcW w:w="601"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0.68</w:t>
            </w:r>
          </w:p>
        </w:tc>
        <w:tc>
          <w:tcPr>
            <w:tcW w:w="438"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6.8</w:t>
            </w:r>
          </w:p>
        </w:tc>
        <w:tc>
          <w:tcPr>
            <w:tcW w:w="535"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1280</w:t>
            </w:r>
          </w:p>
        </w:tc>
        <w:tc>
          <w:tcPr>
            <w:tcW w:w="583"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12800</w:t>
            </w:r>
          </w:p>
        </w:tc>
        <w:tc>
          <w:tcPr>
            <w:tcW w:w="632"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1882.3</w:t>
            </w:r>
          </w:p>
        </w:tc>
        <w:tc>
          <w:tcPr>
            <w:tcW w:w="681"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3.82</w:t>
            </w:r>
          </w:p>
        </w:tc>
        <w:tc>
          <w:tcPr>
            <w:tcW w:w="465" w:type="pct"/>
          </w:tcPr>
          <w:p w:rsidR="00BE2ED1" w:rsidRPr="00BE2ED1" w:rsidRDefault="00BE2ED1" w:rsidP="00E31280">
            <w:pPr>
              <w:pStyle w:val="NoSpacing"/>
              <w:rPr>
                <w:rFonts w:ascii="Times New Roman" w:hAnsi="Times New Roman" w:cs="Times New Roman"/>
                <w:bCs/>
                <w:sz w:val="20"/>
                <w:szCs w:val="20"/>
              </w:rPr>
            </w:pPr>
            <w:r w:rsidRPr="00BE2ED1">
              <w:rPr>
                <w:rFonts w:ascii="Times New Roman" w:hAnsi="Times New Roman" w:cs="Times New Roman"/>
                <w:sz w:val="20"/>
                <w:szCs w:val="20"/>
              </w:rPr>
              <w:t>5</w:t>
            </w:r>
          </w:p>
        </w:tc>
      </w:tr>
    </w:tbl>
    <w:p w:rsidR="00BE2ED1" w:rsidRPr="00BE2ED1" w:rsidRDefault="00BE2ED1" w:rsidP="00063804">
      <w:pPr>
        <w:pStyle w:val="NoSpacing"/>
        <w:rPr>
          <w:rFonts w:ascii="Times New Roman" w:hAnsi="Times New Roman" w:cs="Times New Roman"/>
          <w:b/>
          <w:sz w:val="20"/>
          <w:szCs w:val="20"/>
        </w:rPr>
      </w:pPr>
    </w:p>
    <w:p w:rsidR="00BE2ED1" w:rsidRDefault="00BE2ED1" w:rsidP="00063804">
      <w:pPr>
        <w:pStyle w:val="NoSpacing"/>
        <w:rPr>
          <w:rFonts w:ascii="Times New Roman" w:hAnsi="Times New Roman" w:cs="Times New Roman"/>
          <w:b/>
          <w:sz w:val="20"/>
          <w:szCs w:val="20"/>
        </w:rPr>
      </w:pPr>
    </w:p>
    <w:p w:rsidR="00532BDC" w:rsidRPr="00063804" w:rsidRDefault="00542456" w:rsidP="00063804">
      <w:pPr>
        <w:pStyle w:val="NoSpacing"/>
        <w:rPr>
          <w:rFonts w:ascii="Times New Roman" w:hAnsi="Times New Roman" w:cs="Times New Roman"/>
          <w:sz w:val="20"/>
          <w:szCs w:val="20"/>
        </w:rPr>
      </w:pPr>
      <w:r w:rsidRPr="00063804">
        <w:rPr>
          <w:rFonts w:ascii="Times New Roman" w:hAnsi="Times New Roman" w:cs="Times New Roman"/>
          <w:b/>
          <w:sz w:val="20"/>
          <w:szCs w:val="20"/>
        </w:rPr>
        <w:lastRenderedPageBreak/>
        <w:t>Table 2</w:t>
      </w:r>
      <w:r w:rsidR="00532BDC" w:rsidRPr="00063804">
        <w:rPr>
          <w:rFonts w:ascii="Times New Roman" w:hAnsi="Times New Roman" w:cs="Times New Roman"/>
          <w:sz w:val="20"/>
          <w:szCs w:val="20"/>
        </w:rPr>
        <w:t xml:space="preserve"> Thermal stability</w:t>
      </w:r>
      <w:r w:rsidR="0020503E" w:rsidRPr="00063804">
        <w:rPr>
          <w:rFonts w:ascii="Times New Roman" w:hAnsi="Times New Roman" w:cs="Times New Roman"/>
          <w:sz w:val="20"/>
          <w:szCs w:val="20"/>
        </w:rPr>
        <w:t>*</w:t>
      </w:r>
      <w:r w:rsidR="00532BDC" w:rsidRPr="00063804">
        <w:rPr>
          <w:rFonts w:ascii="Times New Roman" w:hAnsi="Times New Roman" w:cs="Times New Roman"/>
          <w:sz w:val="20"/>
          <w:szCs w:val="20"/>
        </w:rPr>
        <w:t xml:space="preserve"> of the antifungal</w:t>
      </w:r>
      <w:r w:rsidR="0020503E" w:rsidRPr="00063804">
        <w:rPr>
          <w:rFonts w:ascii="Times New Roman" w:hAnsi="Times New Roman" w:cs="Times New Roman"/>
          <w:sz w:val="20"/>
          <w:szCs w:val="20"/>
        </w:rPr>
        <w:t xml:space="preserve"> </w:t>
      </w:r>
      <w:r w:rsidR="00532BDC" w:rsidRPr="00063804">
        <w:rPr>
          <w:rFonts w:ascii="Times New Roman" w:hAnsi="Times New Roman" w:cs="Times New Roman"/>
          <w:sz w:val="20"/>
          <w:szCs w:val="20"/>
        </w:rPr>
        <w:t xml:space="preserve">compound from Sephadex G75 </w:t>
      </w:r>
      <w:r w:rsidR="00532BDC" w:rsidRPr="00063804">
        <w:rPr>
          <w:rFonts w:ascii="Times New Roman" w:hAnsi="Times New Roman" w:cs="Times New Roman"/>
          <w:b/>
          <w:sz w:val="20"/>
          <w:szCs w:val="20"/>
        </w:rPr>
        <w:t xml:space="preserve"> </w:t>
      </w:r>
      <w:r w:rsidR="00532BDC" w:rsidRPr="00063804">
        <w:rPr>
          <w:rFonts w:ascii="Times New Roman" w:hAnsi="Times New Roman" w:cs="Times New Roman"/>
          <w:sz w:val="20"/>
          <w:szCs w:val="20"/>
        </w:rPr>
        <w:t>column.</w:t>
      </w:r>
    </w:p>
    <w:p w:rsidR="00532BDC" w:rsidRPr="00063804" w:rsidRDefault="00532BDC" w:rsidP="00063804">
      <w:pPr>
        <w:pStyle w:val="NoSpacing"/>
        <w:rPr>
          <w:rFonts w:ascii="Times New Roman" w:hAnsi="Times New Roman" w:cs="Times New Roman"/>
          <w:b/>
          <w:sz w:val="20"/>
          <w:szCs w:val="20"/>
        </w:rPr>
      </w:pPr>
    </w:p>
    <w:tbl>
      <w:tblPr>
        <w:tblStyle w:val="TableGrid"/>
        <w:tblW w:w="0" w:type="auto"/>
        <w:tblInd w:w="19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610"/>
        <w:gridCol w:w="3510"/>
        <w:gridCol w:w="2790"/>
      </w:tblGrid>
      <w:tr w:rsidR="00532BDC" w:rsidRPr="00063804" w:rsidTr="00542456">
        <w:tc>
          <w:tcPr>
            <w:tcW w:w="2610" w:type="dxa"/>
            <w:tcBorders>
              <w:top w:val="single" w:sz="4" w:space="0" w:color="auto"/>
              <w:bottom w:val="single" w:sz="4" w:space="0" w:color="auto"/>
            </w:tcBorders>
          </w:tcPr>
          <w:p w:rsidR="00532BDC"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b/>
                <w:sz w:val="20"/>
                <w:szCs w:val="20"/>
              </w:rPr>
              <w:t>Exposure Temperature (</w:t>
            </w:r>
            <w:r w:rsidRPr="00063804">
              <w:rPr>
                <w:rFonts w:ascii="Times New Roman" w:hAnsi="Times New Roman" w:cs="Times New Roman"/>
                <w:b/>
                <w:sz w:val="20"/>
                <w:szCs w:val="20"/>
                <w:vertAlign w:val="superscript"/>
              </w:rPr>
              <w:t>o</w:t>
            </w:r>
            <w:r w:rsidRPr="00063804">
              <w:rPr>
                <w:rFonts w:ascii="Times New Roman" w:hAnsi="Times New Roman" w:cs="Times New Roman"/>
                <w:b/>
                <w:sz w:val="20"/>
                <w:szCs w:val="20"/>
              </w:rPr>
              <w:t>C)</w:t>
            </w:r>
          </w:p>
        </w:tc>
        <w:tc>
          <w:tcPr>
            <w:tcW w:w="3510" w:type="dxa"/>
            <w:tcBorders>
              <w:top w:val="single" w:sz="4" w:space="0" w:color="auto"/>
              <w:bottom w:val="single" w:sz="4" w:space="0" w:color="auto"/>
            </w:tcBorders>
          </w:tcPr>
          <w:p w:rsidR="00055D99" w:rsidRPr="00063804" w:rsidRDefault="00055D99" w:rsidP="00063804">
            <w:pPr>
              <w:pStyle w:val="NoSpacing"/>
              <w:rPr>
                <w:rFonts w:ascii="Times New Roman" w:hAnsi="Times New Roman" w:cs="Times New Roman"/>
                <w:sz w:val="20"/>
                <w:szCs w:val="20"/>
              </w:rPr>
            </w:pPr>
            <w:r w:rsidRPr="00063804">
              <w:rPr>
                <w:rFonts w:ascii="Times New Roman" w:hAnsi="Times New Roman" w:cs="Times New Roman"/>
                <w:sz w:val="20"/>
                <w:szCs w:val="20"/>
              </w:rPr>
              <w:t>Inhibition zone diameter (mm) against</w:t>
            </w:r>
          </w:p>
          <w:p w:rsidR="00532BDC"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b/>
                <w:i/>
                <w:iCs/>
                <w:sz w:val="20"/>
                <w:szCs w:val="20"/>
              </w:rPr>
              <w:t>Rhizopus stolonifer</w:t>
            </w:r>
          </w:p>
        </w:tc>
        <w:tc>
          <w:tcPr>
            <w:tcW w:w="2790" w:type="dxa"/>
            <w:tcBorders>
              <w:top w:val="single" w:sz="4" w:space="0" w:color="auto"/>
              <w:bottom w:val="single" w:sz="4" w:space="0" w:color="auto"/>
            </w:tcBorders>
          </w:tcPr>
          <w:p w:rsidR="00532BDC"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b/>
                <w:sz w:val="20"/>
                <w:szCs w:val="20"/>
              </w:rPr>
              <w:t>Thermal stability (%)</w:t>
            </w:r>
          </w:p>
        </w:tc>
      </w:tr>
      <w:tr w:rsidR="00055D99" w:rsidRPr="00063804" w:rsidTr="00542456">
        <w:tc>
          <w:tcPr>
            <w:tcW w:w="2610" w:type="dxa"/>
            <w:tcBorders>
              <w:top w:val="single" w:sz="4" w:space="0" w:color="auto"/>
            </w:tcBorders>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30</w:t>
            </w:r>
          </w:p>
        </w:tc>
        <w:tc>
          <w:tcPr>
            <w:tcW w:w="3510" w:type="dxa"/>
            <w:tcBorders>
              <w:top w:val="single" w:sz="4" w:space="0" w:color="auto"/>
            </w:tcBorders>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14</w:t>
            </w:r>
          </w:p>
        </w:tc>
        <w:tc>
          <w:tcPr>
            <w:tcW w:w="2790" w:type="dxa"/>
            <w:tcBorders>
              <w:top w:val="single" w:sz="4" w:space="0" w:color="auto"/>
            </w:tcBorders>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100</w:t>
            </w:r>
          </w:p>
        </w:tc>
      </w:tr>
      <w:tr w:rsidR="00055D99" w:rsidRPr="00063804" w:rsidTr="00542456">
        <w:tc>
          <w:tcPr>
            <w:tcW w:w="261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40</w:t>
            </w:r>
          </w:p>
        </w:tc>
        <w:tc>
          <w:tcPr>
            <w:tcW w:w="351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14</w:t>
            </w:r>
          </w:p>
        </w:tc>
        <w:tc>
          <w:tcPr>
            <w:tcW w:w="279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100</w:t>
            </w:r>
          </w:p>
        </w:tc>
      </w:tr>
      <w:tr w:rsidR="00055D99" w:rsidRPr="00063804" w:rsidTr="00542456">
        <w:tc>
          <w:tcPr>
            <w:tcW w:w="261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50</w:t>
            </w:r>
          </w:p>
        </w:tc>
        <w:tc>
          <w:tcPr>
            <w:tcW w:w="351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13</w:t>
            </w:r>
          </w:p>
        </w:tc>
        <w:tc>
          <w:tcPr>
            <w:tcW w:w="279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92</w:t>
            </w:r>
          </w:p>
        </w:tc>
      </w:tr>
      <w:tr w:rsidR="00055D99" w:rsidRPr="00063804" w:rsidTr="00542456">
        <w:tc>
          <w:tcPr>
            <w:tcW w:w="261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60</w:t>
            </w:r>
          </w:p>
        </w:tc>
        <w:tc>
          <w:tcPr>
            <w:tcW w:w="351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12</w:t>
            </w:r>
          </w:p>
        </w:tc>
        <w:tc>
          <w:tcPr>
            <w:tcW w:w="279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86</w:t>
            </w:r>
          </w:p>
        </w:tc>
      </w:tr>
      <w:tr w:rsidR="00055D99" w:rsidRPr="00063804" w:rsidTr="00542456">
        <w:tc>
          <w:tcPr>
            <w:tcW w:w="261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70</w:t>
            </w:r>
          </w:p>
        </w:tc>
        <w:tc>
          <w:tcPr>
            <w:tcW w:w="351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12</w:t>
            </w:r>
          </w:p>
        </w:tc>
        <w:tc>
          <w:tcPr>
            <w:tcW w:w="279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86</w:t>
            </w:r>
          </w:p>
        </w:tc>
      </w:tr>
      <w:tr w:rsidR="00055D99" w:rsidRPr="00063804" w:rsidTr="00542456">
        <w:tc>
          <w:tcPr>
            <w:tcW w:w="261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80</w:t>
            </w:r>
          </w:p>
        </w:tc>
        <w:tc>
          <w:tcPr>
            <w:tcW w:w="351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12</w:t>
            </w:r>
          </w:p>
        </w:tc>
        <w:tc>
          <w:tcPr>
            <w:tcW w:w="279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86</w:t>
            </w:r>
          </w:p>
        </w:tc>
      </w:tr>
      <w:tr w:rsidR="00055D99" w:rsidRPr="00063804" w:rsidTr="00542456">
        <w:tc>
          <w:tcPr>
            <w:tcW w:w="261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100</w:t>
            </w:r>
          </w:p>
        </w:tc>
        <w:tc>
          <w:tcPr>
            <w:tcW w:w="351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10</w:t>
            </w:r>
          </w:p>
        </w:tc>
        <w:tc>
          <w:tcPr>
            <w:tcW w:w="279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71</w:t>
            </w:r>
          </w:p>
        </w:tc>
      </w:tr>
      <w:tr w:rsidR="00055D99" w:rsidRPr="00063804" w:rsidTr="00542456">
        <w:tc>
          <w:tcPr>
            <w:tcW w:w="261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120</w:t>
            </w:r>
          </w:p>
        </w:tc>
        <w:tc>
          <w:tcPr>
            <w:tcW w:w="351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00</w:t>
            </w:r>
          </w:p>
        </w:tc>
        <w:tc>
          <w:tcPr>
            <w:tcW w:w="2790" w:type="dxa"/>
          </w:tcPr>
          <w:p w:rsidR="00055D99" w:rsidRPr="00063804" w:rsidRDefault="00055D99"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00</w:t>
            </w:r>
          </w:p>
        </w:tc>
      </w:tr>
    </w:tbl>
    <w:p w:rsidR="00532BDC" w:rsidRPr="00063804" w:rsidRDefault="00532BDC" w:rsidP="00063804">
      <w:pPr>
        <w:pStyle w:val="NoSpacing"/>
        <w:rPr>
          <w:rFonts w:ascii="Times New Roman" w:hAnsi="Times New Roman" w:cs="Times New Roman"/>
          <w:b/>
          <w:bCs/>
          <w:sz w:val="20"/>
          <w:szCs w:val="20"/>
        </w:rPr>
      </w:pPr>
    </w:p>
    <w:p w:rsidR="00532BDC" w:rsidRPr="00063804" w:rsidRDefault="0020503E" w:rsidP="00063804">
      <w:pPr>
        <w:pStyle w:val="NoSpacing"/>
        <w:rPr>
          <w:rFonts w:ascii="Times New Roman" w:hAnsi="Times New Roman" w:cs="Times New Roman"/>
          <w:b/>
          <w:bCs/>
          <w:sz w:val="20"/>
          <w:szCs w:val="20"/>
        </w:rPr>
      </w:pPr>
      <w:r w:rsidRPr="00063804">
        <w:rPr>
          <w:rFonts w:ascii="Times New Roman" w:hAnsi="Times New Roman" w:cs="Times New Roman"/>
          <w:sz w:val="20"/>
          <w:szCs w:val="20"/>
        </w:rPr>
        <w:t>*</w:t>
      </w:r>
      <w:r w:rsidR="00532BDC" w:rsidRPr="00063804">
        <w:rPr>
          <w:rFonts w:ascii="Times New Roman" w:hAnsi="Times New Roman" w:cs="Times New Roman"/>
          <w:sz w:val="20"/>
          <w:szCs w:val="20"/>
        </w:rPr>
        <w:t>Each data point represents average of triplicate experiments.</w:t>
      </w:r>
    </w:p>
    <w:p w:rsidR="00532BDC" w:rsidRPr="00063804" w:rsidRDefault="00532BDC" w:rsidP="00063804">
      <w:pPr>
        <w:pStyle w:val="NoSpacing"/>
        <w:rPr>
          <w:rFonts w:ascii="Times New Roman" w:hAnsi="Times New Roman" w:cs="Times New Roman"/>
          <w:b/>
          <w:bCs/>
          <w:sz w:val="20"/>
          <w:szCs w:val="20"/>
        </w:rPr>
      </w:pPr>
    </w:p>
    <w:p w:rsidR="00532BDC" w:rsidRPr="00063804" w:rsidRDefault="0020503E" w:rsidP="00063804">
      <w:pPr>
        <w:pStyle w:val="NoSpacing"/>
        <w:jc w:val="both"/>
        <w:rPr>
          <w:rFonts w:ascii="Times New Roman" w:hAnsi="Times New Roman" w:cs="Times New Roman"/>
          <w:b/>
          <w:sz w:val="20"/>
          <w:szCs w:val="20"/>
        </w:rPr>
      </w:pPr>
      <w:r w:rsidRPr="00063804">
        <w:rPr>
          <w:rFonts w:ascii="Times New Roman" w:hAnsi="Times New Roman" w:cs="Times New Roman"/>
          <w:b/>
          <w:sz w:val="20"/>
          <w:szCs w:val="20"/>
        </w:rPr>
        <w:t>Table 3</w:t>
      </w:r>
      <w:r w:rsidRPr="00063804">
        <w:rPr>
          <w:rFonts w:ascii="Times New Roman" w:hAnsi="Times New Roman" w:cs="Times New Roman"/>
          <w:sz w:val="20"/>
          <w:szCs w:val="20"/>
        </w:rPr>
        <w:t xml:space="preserve"> </w:t>
      </w:r>
      <w:r w:rsidR="00532BDC" w:rsidRPr="00063804">
        <w:rPr>
          <w:rFonts w:ascii="Times New Roman" w:hAnsi="Times New Roman" w:cs="Times New Roman"/>
          <w:sz w:val="20"/>
          <w:szCs w:val="20"/>
        </w:rPr>
        <w:t>Effect of pH on stability</w:t>
      </w:r>
      <w:r w:rsidRPr="00063804">
        <w:rPr>
          <w:rFonts w:ascii="Times New Roman" w:hAnsi="Times New Roman" w:cs="Times New Roman"/>
          <w:sz w:val="20"/>
          <w:szCs w:val="20"/>
        </w:rPr>
        <w:t>*</w:t>
      </w:r>
      <w:r w:rsidR="00532BDC" w:rsidRPr="00063804">
        <w:rPr>
          <w:rFonts w:ascii="Times New Roman" w:hAnsi="Times New Roman" w:cs="Times New Roman"/>
          <w:sz w:val="20"/>
          <w:szCs w:val="20"/>
        </w:rPr>
        <w:t xml:space="preserve"> of the antifungal* compound from Sephadex G75 column.</w:t>
      </w:r>
    </w:p>
    <w:tbl>
      <w:tblPr>
        <w:tblpPr w:leftFromText="180" w:rightFromText="180" w:vertAnchor="text" w:horzAnchor="page" w:tblpXSpec="center" w:tblpY="254"/>
        <w:tblW w:w="0" w:type="auto"/>
        <w:tblBorders>
          <w:top w:val="single" w:sz="4" w:space="0" w:color="auto"/>
          <w:bottom w:val="single" w:sz="4" w:space="0" w:color="auto"/>
        </w:tblBorders>
        <w:tblLayout w:type="fixed"/>
        <w:tblLook w:val="0000"/>
      </w:tblPr>
      <w:tblGrid>
        <w:gridCol w:w="972"/>
        <w:gridCol w:w="4119"/>
        <w:gridCol w:w="1497"/>
      </w:tblGrid>
      <w:tr w:rsidR="00532BDC" w:rsidRPr="00063804" w:rsidTr="0020503E">
        <w:tc>
          <w:tcPr>
            <w:tcW w:w="972" w:type="dxa"/>
            <w:tcBorders>
              <w:top w:val="single" w:sz="4" w:space="0" w:color="auto"/>
              <w:bottom w:val="single" w:sz="4" w:space="0" w:color="auto"/>
            </w:tcBorders>
          </w:tcPr>
          <w:p w:rsidR="00532BDC" w:rsidRPr="00063804" w:rsidRDefault="00532BDC" w:rsidP="00063804">
            <w:pPr>
              <w:pStyle w:val="NoSpacing"/>
              <w:jc w:val="both"/>
              <w:rPr>
                <w:rFonts w:ascii="Times New Roman" w:hAnsi="Times New Roman" w:cs="Times New Roman"/>
                <w:b/>
                <w:sz w:val="20"/>
                <w:szCs w:val="20"/>
              </w:rPr>
            </w:pPr>
          </w:p>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b/>
                <w:sz w:val="20"/>
                <w:szCs w:val="20"/>
              </w:rPr>
              <w:t>pH</w:t>
            </w:r>
          </w:p>
        </w:tc>
        <w:tc>
          <w:tcPr>
            <w:tcW w:w="4119" w:type="dxa"/>
            <w:tcBorders>
              <w:top w:val="single" w:sz="4" w:space="0" w:color="auto"/>
              <w:bottom w:val="single" w:sz="4" w:space="0" w:color="auto"/>
            </w:tcBorders>
          </w:tcPr>
          <w:p w:rsidR="00532BDC" w:rsidRPr="00063804" w:rsidRDefault="00532BDC"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t>Inhibition zone diameter (mm) against</w:t>
            </w:r>
          </w:p>
          <w:p w:rsidR="00532BDC" w:rsidRPr="00063804" w:rsidRDefault="00532BDC" w:rsidP="00063804">
            <w:pPr>
              <w:pStyle w:val="NoSpacing"/>
              <w:jc w:val="both"/>
              <w:rPr>
                <w:rFonts w:ascii="Times New Roman" w:hAnsi="Times New Roman" w:cs="Times New Roman"/>
                <w:b/>
                <w:i/>
                <w:iCs/>
                <w:sz w:val="20"/>
                <w:szCs w:val="20"/>
              </w:rPr>
            </w:pPr>
            <w:r w:rsidRPr="00063804">
              <w:rPr>
                <w:rFonts w:ascii="Times New Roman" w:hAnsi="Times New Roman" w:cs="Times New Roman"/>
                <w:b/>
                <w:i/>
                <w:iCs/>
                <w:sz w:val="20"/>
                <w:szCs w:val="20"/>
              </w:rPr>
              <w:t>Rhizopus stolonifer</w:t>
            </w:r>
          </w:p>
        </w:tc>
        <w:tc>
          <w:tcPr>
            <w:tcW w:w="1497" w:type="dxa"/>
            <w:tcBorders>
              <w:top w:val="single" w:sz="4" w:space="0" w:color="auto"/>
              <w:bottom w:val="single" w:sz="4" w:space="0" w:color="auto"/>
            </w:tcBorders>
          </w:tcPr>
          <w:p w:rsidR="00532BDC" w:rsidRPr="00063804" w:rsidRDefault="00532BDC"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t>Stability %</w:t>
            </w:r>
          </w:p>
        </w:tc>
      </w:tr>
      <w:tr w:rsidR="00532BDC" w:rsidRPr="00063804" w:rsidTr="0020503E">
        <w:tc>
          <w:tcPr>
            <w:tcW w:w="972" w:type="dxa"/>
            <w:tcBorders>
              <w:top w:val="single" w:sz="4" w:space="0" w:color="auto"/>
            </w:tcBorders>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5.2</w:t>
            </w:r>
          </w:p>
        </w:tc>
        <w:tc>
          <w:tcPr>
            <w:tcW w:w="4119" w:type="dxa"/>
            <w:tcBorders>
              <w:top w:val="single" w:sz="4" w:space="0" w:color="auto"/>
            </w:tcBorders>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13</w:t>
            </w:r>
          </w:p>
        </w:tc>
        <w:tc>
          <w:tcPr>
            <w:tcW w:w="1497" w:type="dxa"/>
            <w:tcBorders>
              <w:top w:val="single" w:sz="4" w:space="0" w:color="auto"/>
            </w:tcBorders>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100</w:t>
            </w:r>
          </w:p>
        </w:tc>
      </w:tr>
      <w:tr w:rsidR="00532BDC" w:rsidRPr="00063804" w:rsidTr="0020503E">
        <w:tc>
          <w:tcPr>
            <w:tcW w:w="972"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5.7</w:t>
            </w:r>
          </w:p>
        </w:tc>
        <w:tc>
          <w:tcPr>
            <w:tcW w:w="4119"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12</w:t>
            </w:r>
          </w:p>
        </w:tc>
        <w:tc>
          <w:tcPr>
            <w:tcW w:w="1497"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92</w:t>
            </w:r>
          </w:p>
        </w:tc>
      </w:tr>
      <w:tr w:rsidR="00532BDC" w:rsidRPr="00063804" w:rsidTr="0020503E">
        <w:tc>
          <w:tcPr>
            <w:tcW w:w="972"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6.3</w:t>
            </w:r>
          </w:p>
        </w:tc>
        <w:tc>
          <w:tcPr>
            <w:tcW w:w="4119"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12</w:t>
            </w:r>
          </w:p>
        </w:tc>
        <w:tc>
          <w:tcPr>
            <w:tcW w:w="1497"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92</w:t>
            </w:r>
          </w:p>
        </w:tc>
      </w:tr>
      <w:tr w:rsidR="00532BDC" w:rsidRPr="00063804" w:rsidTr="0020503E">
        <w:tc>
          <w:tcPr>
            <w:tcW w:w="972"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6.8</w:t>
            </w:r>
          </w:p>
        </w:tc>
        <w:tc>
          <w:tcPr>
            <w:tcW w:w="4119"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12</w:t>
            </w:r>
          </w:p>
        </w:tc>
        <w:tc>
          <w:tcPr>
            <w:tcW w:w="1497"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92</w:t>
            </w:r>
          </w:p>
        </w:tc>
      </w:tr>
      <w:tr w:rsidR="00532BDC" w:rsidRPr="00063804" w:rsidTr="0020503E">
        <w:tc>
          <w:tcPr>
            <w:tcW w:w="972"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7.3</w:t>
            </w:r>
          </w:p>
        </w:tc>
        <w:tc>
          <w:tcPr>
            <w:tcW w:w="4119"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10</w:t>
            </w:r>
          </w:p>
        </w:tc>
        <w:tc>
          <w:tcPr>
            <w:tcW w:w="1497"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77</w:t>
            </w:r>
          </w:p>
        </w:tc>
      </w:tr>
      <w:tr w:rsidR="00532BDC" w:rsidRPr="00063804" w:rsidTr="0020503E">
        <w:tc>
          <w:tcPr>
            <w:tcW w:w="972"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7.8</w:t>
            </w:r>
          </w:p>
        </w:tc>
        <w:tc>
          <w:tcPr>
            <w:tcW w:w="4119"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10</w:t>
            </w:r>
          </w:p>
        </w:tc>
        <w:tc>
          <w:tcPr>
            <w:tcW w:w="1497"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77</w:t>
            </w:r>
          </w:p>
        </w:tc>
      </w:tr>
      <w:tr w:rsidR="00532BDC" w:rsidRPr="00063804" w:rsidTr="0020503E">
        <w:tc>
          <w:tcPr>
            <w:tcW w:w="972"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8.3</w:t>
            </w:r>
          </w:p>
        </w:tc>
        <w:tc>
          <w:tcPr>
            <w:tcW w:w="4119"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10</w:t>
            </w:r>
          </w:p>
        </w:tc>
        <w:tc>
          <w:tcPr>
            <w:tcW w:w="1497"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77</w:t>
            </w:r>
          </w:p>
        </w:tc>
      </w:tr>
      <w:tr w:rsidR="00532BDC" w:rsidRPr="00063804" w:rsidTr="0020503E">
        <w:tc>
          <w:tcPr>
            <w:tcW w:w="972"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9.0</w:t>
            </w:r>
          </w:p>
        </w:tc>
        <w:tc>
          <w:tcPr>
            <w:tcW w:w="4119"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7</w:t>
            </w:r>
          </w:p>
        </w:tc>
        <w:tc>
          <w:tcPr>
            <w:tcW w:w="1497"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54</w:t>
            </w:r>
          </w:p>
        </w:tc>
      </w:tr>
    </w:tbl>
    <w:p w:rsidR="00532BDC" w:rsidRPr="00063804" w:rsidRDefault="00532BDC" w:rsidP="00063804">
      <w:pPr>
        <w:pStyle w:val="NoSpacing"/>
        <w:jc w:val="both"/>
        <w:rPr>
          <w:rFonts w:ascii="Times New Roman" w:hAnsi="Times New Roman" w:cs="Times New Roman"/>
          <w:sz w:val="20"/>
          <w:szCs w:val="20"/>
        </w:rPr>
      </w:pPr>
    </w:p>
    <w:p w:rsidR="00532BDC" w:rsidRPr="00063804" w:rsidRDefault="00532BDC" w:rsidP="00063804">
      <w:pPr>
        <w:pStyle w:val="NoSpacing"/>
        <w:jc w:val="both"/>
        <w:rPr>
          <w:rFonts w:ascii="Times New Roman" w:hAnsi="Times New Roman" w:cs="Times New Roman"/>
          <w:b/>
          <w:bCs/>
          <w:i/>
          <w:iCs/>
          <w:sz w:val="20"/>
          <w:szCs w:val="20"/>
        </w:rPr>
      </w:pPr>
      <w:r w:rsidRPr="00063804">
        <w:rPr>
          <w:rFonts w:ascii="Times New Roman" w:hAnsi="Times New Roman" w:cs="Times New Roman"/>
          <w:i/>
          <w:iCs/>
          <w:sz w:val="20"/>
          <w:szCs w:val="20"/>
        </w:rPr>
        <w:t xml:space="preserve">   </w:t>
      </w:r>
    </w:p>
    <w:p w:rsidR="00532BDC" w:rsidRPr="00063804" w:rsidRDefault="00532BDC" w:rsidP="00063804">
      <w:pPr>
        <w:pStyle w:val="NoSpacing"/>
        <w:jc w:val="both"/>
        <w:rPr>
          <w:rFonts w:ascii="Times New Roman" w:hAnsi="Times New Roman" w:cs="Times New Roman"/>
          <w:b/>
          <w:bCs/>
          <w:i/>
          <w:iCs/>
          <w:sz w:val="20"/>
          <w:szCs w:val="20"/>
        </w:rPr>
      </w:pPr>
    </w:p>
    <w:p w:rsidR="00532BDC" w:rsidRPr="00063804" w:rsidRDefault="00532BDC" w:rsidP="00063804">
      <w:pPr>
        <w:pStyle w:val="NoSpacing"/>
        <w:jc w:val="both"/>
        <w:rPr>
          <w:rFonts w:ascii="Times New Roman" w:hAnsi="Times New Roman" w:cs="Times New Roman"/>
          <w:sz w:val="20"/>
          <w:szCs w:val="20"/>
        </w:rPr>
      </w:pPr>
    </w:p>
    <w:p w:rsidR="00532BDC" w:rsidRPr="00063804" w:rsidRDefault="00532BDC" w:rsidP="00063804">
      <w:pPr>
        <w:pStyle w:val="NoSpacing"/>
        <w:jc w:val="both"/>
        <w:rPr>
          <w:rFonts w:ascii="Times New Roman" w:hAnsi="Times New Roman" w:cs="Times New Roman"/>
          <w:b/>
          <w:bCs/>
          <w:sz w:val="20"/>
          <w:szCs w:val="20"/>
        </w:rPr>
      </w:pPr>
    </w:p>
    <w:p w:rsidR="00532BDC" w:rsidRPr="00063804" w:rsidRDefault="00532BDC" w:rsidP="00063804">
      <w:pPr>
        <w:pStyle w:val="NoSpacing"/>
        <w:jc w:val="both"/>
        <w:rPr>
          <w:rFonts w:ascii="Times New Roman" w:hAnsi="Times New Roman" w:cs="Times New Roman"/>
          <w:b/>
          <w:bCs/>
          <w:sz w:val="20"/>
          <w:szCs w:val="20"/>
        </w:rPr>
      </w:pPr>
    </w:p>
    <w:p w:rsidR="00532BDC" w:rsidRPr="00063804" w:rsidRDefault="00532BDC" w:rsidP="00063804">
      <w:pPr>
        <w:pStyle w:val="NoSpacing"/>
        <w:jc w:val="both"/>
        <w:rPr>
          <w:rFonts w:ascii="Times New Roman" w:hAnsi="Times New Roman" w:cs="Times New Roman"/>
          <w:b/>
          <w:bCs/>
          <w:sz w:val="20"/>
          <w:szCs w:val="20"/>
        </w:rPr>
      </w:pPr>
    </w:p>
    <w:p w:rsidR="00532BDC" w:rsidRPr="00063804" w:rsidRDefault="00532BDC" w:rsidP="00063804">
      <w:pPr>
        <w:pStyle w:val="NoSpacing"/>
        <w:jc w:val="both"/>
        <w:rPr>
          <w:rFonts w:ascii="Times New Roman" w:hAnsi="Times New Roman" w:cs="Times New Roman"/>
          <w:b/>
          <w:bCs/>
          <w:sz w:val="20"/>
          <w:szCs w:val="20"/>
        </w:rPr>
      </w:pPr>
    </w:p>
    <w:p w:rsidR="00532BDC" w:rsidRPr="00063804" w:rsidRDefault="00532BDC" w:rsidP="00063804">
      <w:pPr>
        <w:pStyle w:val="NoSpacing"/>
        <w:jc w:val="both"/>
        <w:rPr>
          <w:rFonts w:ascii="Times New Roman" w:hAnsi="Times New Roman" w:cs="Times New Roman"/>
          <w:b/>
          <w:bCs/>
          <w:sz w:val="20"/>
          <w:szCs w:val="20"/>
        </w:rPr>
      </w:pPr>
    </w:p>
    <w:p w:rsidR="00532BDC" w:rsidRPr="00063804" w:rsidRDefault="00532BDC" w:rsidP="00063804">
      <w:pPr>
        <w:pStyle w:val="NoSpacing"/>
        <w:jc w:val="both"/>
        <w:rPr>
          <w:rFonts w:ascii="Times New Roman" w:hAnsi="Times New Roman" w:cs="Times New Roman"/>
          <w:b/>
          <w:bCs/>
          <w:sz w:val="20"/>
          <w:szCs w:val="20"/>
        </w:rPr>
      </w:pPr>
    </w:p>
    <w:p w:rsidR="00532BDC" w:rsidRPr="00063804" w:rsidRDefault="00532BDC" w:rsidP="00063804">
      <w:pPr>
        <w:pStyle w:val="NoSpacing"/>
        <w:jc w:val="both"/>
        <w:rPr>
          <w:rFonts w:ascii="Times New Roman" w:hAnsi="Times New Roman" w:cs="Times New Roman"/>
          <w:b/>
          <w:bCs/>
          <w:sz w:val="20"/>
          <w:szCs w:val="20"/>
        </w:rPr>
      </w:pPr>
    </w:p>
    <w:p w:rsidR="00532BDC" w:rsidRPr="00063804" w:rsidRDefault="00532BDC" w:rsidP="00063804">
      <w:pPr>
        <w:pStyle w:val="NoSpacing"/>
        <w:jc w:val="both"/>
        <w:rPr>
          <w:rFonts w:ascii="Times New Roman" w:hAnsi="Times New Roman" w:cs="Times New Roman"/>
          <w:b/>
          <w:bCs/>
          <w:sz w:val="20"/>
          <w:szCs w:val="20"/>
        </w:rPr>
      </w:pPr>
    </w:p>
    <w:p w:rsidR="00532BDC" w:rsidRPr="00063804" w:rsidRDefault="00532BDC" w:rsidP="00063804">
      <w:pPr>
        <w:pStyle w:val="NoSpacing"/>
        <w:jc w:val="both"/>
        <w:rPr>
          <w:rFonts w:ascii="Times New Roman" w:hAnsi="Times New Roman" w:cs="Times New Roman"/>
          <w:b/>
          <w:bCs/>
          <w:sz w:val="20"/>
          <w:szCs w:val="20"/>
        </w:rPr>
      </w:pPr>
    </w:p>
    <w:p w:rsidR="00532BDC" w:rsidRPr="00063804" w:rsidRDefault="0020503E"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w:t>
      </w:r>
      <w:r w:rsidR="00532BDC" w:rsidRPr="00063804">
        <w:rPr>
          <w:rFonts w:ascii="Times New Roman" w:hAnsi="Times New Roman" w:cs="Times New Roman"/>
          <w:sz w:val="20"/>
          <w:szCs w:val="20"/>
        </w:rPr>
        <w:t xml:space="preserve">Each data point represents average of triplicates. </w:t>
      </w:r>
    </w:p>
    <w:p w:rsidR="0020503E" w:rsidRPr="00063804" w:rsidRDefault="0020503E" w:rsidP="00063804">
      <w:pPr>
        <w:pStyle w:val="NoSpacing"/>
        <w:jc w:val="both"/>
        <w:rPr>
          <w:rFonts w:ascii="Times New Roman" w:hAnsi="Times New Roman" w:cs="Times New Roman"/>
          <w:sz w:val="20"/>
          <w:szCs w:val="20"/>
        </w:rPr>
      </w:pPr>
    </w:p>
    <w:p w:rsidR="00532BDC" w:rsidRPr="00063804" w:rsidRDefault="00160CCA" w:rsidP="00063804">
      <w:pPr>
        <w:pStyle w:val="NoSpacing"/>
        <w:jc w:val="both"/>
        <w:rPr>
          <w:rFonts w:ascii="Times New Roman" w:hAnsi="Times New Roman" w:cs="Times New Roman"/>
          <w:b/>
          <w:sz w:val="20"/>
          <w:szCs w:val="20"/>
        </w:rPr>
      </w:pPr>
      <w:r w:rsidRPr="00063804">
        <w:rPr>
          <w:rFonts w:ascii="Times New Roman" w:hAnsi="Times New Roman" w:cs="Times New Roman"/>
          <w:b/>
          <w:sz w:val="20"/>
          <w:szCs w:val="20"/>
        </w:rPr>
        <w:t>Table 4</w:t>
      </w:r>
      <w:r w:rsidR="00532BDC" w:rsidRPr="00063804">
        <w:rPr>
          <w:rFonts w:ascii="Times New Roman" w:hAnsi="Times New Roman" w:cs="Times New Roman"/>
          <w:sz w:val="20"/>
          <w:szCs w:val="20"/>
        </w:rPr>
        <w:t xml:space="preserve"> Effect of enzymes on activity</w:t>
      </w:r>
      <w:r w:rsidR="0020503E" w:rsidRPr="00063804">
        <w:rPr>
          <w:rFonts w:ascii="Times New Roman" w:hAnsi="Times New Roman" w:cs="Times New Roman"/>
          <w:sz w:val="20"/>
          <w:szCs w:val="20"/>
        </w:rPr>
        <w:t>*</w:t>
      </w:r>
      <w:r w:rsidR="00532BDC" w:rsidRPr="00063804">
        <w:rPr>
          <w:rFonts w:ascii="Times New Roman" w:hAnsi="Times New Roman" w:cs="Times New Roman"/>
          <w:sz w:val="20"/>
          <w:szCs w:val="20"/>
        </w:rPr>
        <w:t xml:space="preserve"> of the antifungal compound from Sephadex G75 column.</w:t>
      </w:r>
    </w:p>
    <w:tbl>
      <w:tblPr>
        <w:tblpPr w:leftFromText="180" w:rightFromText="180" w:vertAnchor="text" w:horzAnchor="margin" w:tblpXSpec="center" w:tblpY="314"/>
        <w:tblW w:w="0" w:type="auto"/>
        <w:tblBorders>
          <w:top w:val="single" w:sz="4" w:space="0" w:color="auto"/>
          <w:bottom w:val="single" w:sz="4" w:space="0" w:color="auto"/>
        </w:tblBorders>
        <w:tblLayout w:type="fixed"/>
        <w:tblLook w:val="0000"/>
      </w:tblPr>
      <w:tblGrid>
        <w:gridCol w:w="3330"/>
        <w:gridCol w:w="4320"/>
      </w:tblGrid>
      <w:tr w:rsidR="00532BDC" w:rsidRPr="00063804" w:rsidTr="00160CCA">
        <w:tc>
          <w:tcPr>
            <w:tcW w:w="3330" w:type="dxa"/>
            <w:tcBorders>
              <w:top w:val="single" w:sz="4" w:space="0" w:color="auto"/>
              <w:bottom w:val="single" w:sz="4" w:space="0" w:color="auto"/>
            </w:tcBorders>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b/>
                <w:sz w:val="20"/>
                <w:szCs w:val="20"/>
              </w:rPr>
              <w:t>Treatment of AFS# with enzymes</w:t>
            </w:r>
          </w:p>
        </w:tc>
        <w:tc>
          <w:tcPr>
            <w:tcW w:w="4320" w:type="dxa"/>
            <w:tcBorders>
              <w:top w:val="single" w:sz="4" w:space="0" w:color="auto"/>
              <w:bottom w:val="single" w:sz="4" w:space="0" w:color="auto"/>
            </w:tcBorders>
          </w:tcPr>
          <w:p w:rsidR="00532BDC" w:rsidRPr="00063804" w:rsidRDefault="00532BDC"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t>Inhibition zone diameter (mm) against</w:t>
            </w:r>
          </w:p>
          <w:p w:rsidR="00532BDC" w:rsidRPr="00063804" w:rsidRDefault="00532BDC" w:rsidP="00063804">
            <w:pPr>
              <w:pStyle w:val="NoSpacing"/>
              <w:jc w:val="both"/>
              <w:rPr>
                <w:rFonts w:ascii="Times New Roman" w:hAnsi="Times New Roman" w:cs="Times New Roman"/>
                <w:b/>
                <w:i/>
                <w:iCs/>
                <w:sz w:val="20"/>
                <w:szCs w:val="20"/>
              </w:rPr>
            </w:pPr>
            <w:r w:rsidRPr="00063804">
              <w:rPr>
                <w:rFonts w:ascii="Times New Roman" w:hAnsi="Times New Roman" w:cs="Times New Roman"/>
                <w:b/>
                <w:i/>
                <w:iCs/>
                <w:sz w:val="20"/>
                <w:szCs w:val="20"/>
              </w:rPr>
              <w:t>Rhizopus stolonifer</w:t>
            </w:r>
          </w:p>
        </w:tc>
      </w:tr>
      <w:tr w:rsidR="00532BDC" w:rsidRPr="00063804" w:rsidTr="00160CCA">
        <w:tc>
          <w:tcPr>
            <w:tcW w:w="3330" w:type="dxa"/>
            <w:tcBorders>
              <w:top w:val="single" w:sz="4" w:space="0" w:color="auto"/>
            </w:tcBorders>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Pepsin</w:t>
            </w:r>
            <w:r w:rsidRPr="00063804">
              <w:rPr>
                <w:rFonts w:ascii="Times New Roman" w:hAnsi="Times New Roman" w:cs="Times New Roman"/>
                <w:sz w:val="20"/>
                <w:szCs w:val="20"/>
              </w:rPr>
              <w:tab/>
              <w:t>0</w:t>
            </w:r>
          </w:p>
        </w:tc>
        <w:tc>
          <w:tcPr>
            <w:tcW w:w="4320" w:type="dxa"/>
            <w:tcBorders>
              <w:top w:val="single" w:sz="4" w:space="0" w:color="auto"/>
            </w:tcBorders>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0</w:t>
            </w:r>
          </w:p>
        </w:tc>
      </w:tr>
      <w:tr w:rsidR="00532BDC" w:rsidRPr="00063804" w:rsidTr="00160CCA">
        <w:tc>
          <w:tcPr>
            <w:tcW w:w="3330"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Trypsin</w:t>
            </w:r>
          </w:p>
        </w:tc>
        <w:tc>
          <w:tcPr>
            <w:tcW w:w="4320"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00</w:t>
            </w:r>
          </w:p>
        </w:tc>
      </w:tr>
      <w:tr w:rsidR="00532BDC" w:rsidRPr="00063804" w:rsidTr="00160CCA">
        <w:tc>
          <w:tcPr>
            <w:tcW w:w="3330"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Proteinase K</w:t>
            </w:r>
          </w:p>
        </w:tc>
        <w:tc>
          <w:tcPr>
            <w:tcW w:w="4320"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00</w:t>
            </w:r>
          </w:p>
        </w:tc>
      </w:tr>
      <w:tr w:rsidR="00532BDC" w:rsidRPr="00063804" w:rsidTr="00160CCA">
        <w:tc>
          <w:tcPr>
            <w:tcW w:w="3330"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Papain</w:t>
            </w:r>
          </w:p>
        </w:tc>
        <w:tc>
          <w:tcPr>
            <w:tcW w:w="4320"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00</w:t>
            </w:r>
          </w:p>
        </w:tc>
      </w:tr>
      <w:tr w:rsidR="00532BDC" w:rsidRPr="00063804" w:rsidTr="00160CCA">
        <w:tc>
          <w:tcPr>
            <w:tcW w:w="3330"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 xml:space="preserve">Lipase </w:t>
            </w:r>
            <w:r w:rsidRPr="00063804">
              <w:rPr>
                <w:rFonts w:ascii="Times New Roman" w:hAnsi="Times New Roman" w:cs="Times New Roman"/>
                <w:sz w:val="20"/>
                <w:szCs w:val="20"/>
              </w:rPr>
              <w:tab/>
              <w:t>24</w:t>
            </w:r>
          </w:p>
        </w:tc>
        <w:tc>
          <w:tcPr>
            <w:tcW w:w="4320"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12</w:t>
            </w:r>
          </w:p>
        </w:tc>
      </w:tr>
      <w:tr w:rsidR="00532BDC" w:rsidRPr="00063804" w:rsidTr="00160CCA">
        <w:tc>
          <w:tcPr>
            <w:tcW w:w="3330"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AFS(control)</w:t>
            </w:r>
          </w:p>
        </w:tc>
        <w:tc>
          <w:tcPr>
            <w:tcW w:w="4320" w:type="dxa"/>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13</w:t>
            </w:r>
          </w:p>
        </w:tc>
      </w:tr>
    </w:tbl>
    <w:p w:rsidR="00532BDC" w:rsidRPr="00063804" w:rsidRDefault="00532BDC" w:rsidP="00063804">
      <w:pPr>
        <w:pStyle w:val="NoSpacing"/>
        <w:jc w:val="both"/>
        <w:rPr>
          <w:rFonts w:ascii="Times New Roman" w:hAnsi="Times New Roman" w:cs="Times New Roman"/>
          <w:sz w:val="20"/>
          <w:szCs w:val="20"/>
        </w:rPr>
      </w:pPr>
    </w:p>
    <w:p w:rsidR="00532BDC" w:rsidRPr="00063804" w:rsidRDefault="00532BDC"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t xml:space="preserve">   </w:t>
      </w:r>
    </w:p>
    <w:p w:rsidR="00532BDC" w:rsidRPr="00063804" w:rsidRDefault="00532BDC" w:rsidP="00063804">
      <w:pPr>
        <w:pStyle w:val="NoSpacing"/>
        <w:jc w:val="both"/>
        <w:rPr>
          <w:rFonts w:ascii="Times New Roman" w:hAnsi="Times New Roman" w:cs="Times New Roman"/>
          <w:sz w:val="20"/>
          <w:szCs w:val="20"/>
        </w:rPr>
      </w:pPr>
    </w:p>
    <w:p w:rsidR="00532BDC" w:rsidRPr="00063804" w:rsidRDefault="00532BDC" w:rsidP="00063804">
      <w:pPr>
        <w:pStyle w:val="NoSpacing"/>
        <w:jc w:val="both"/>
        <w:rPr>
          <w:rFonts w:ascii="Times New Roman" w:hAnsi="Times New Roman" w:cs="Times New Roman"/>
          <w:sz w:val="20"/>
          <w:szCs w:val="20"/>
        </w:rPr>
      </w:pPr>
    </w:p>
    <w:p w:rsidR="00532BDC" w:rsidRPr="00063804" w:rsidRDefault="00532BDC" w:rsidP="00063804">
      <w:pPr>
        <w:pStyle w:val="NoSpacing"/>
        <w:jc w:val="both"/>
        <w:rPr>
          <w:rFonts w:ascii="Times New Roman" w:hAnsi="Times New Roman" w:cs="Times New Roman"/>
          <w:sz w:val="20"/>
          <w:szCs w:val="20"/>
        </w:rPr>
      </w:pPr>
    </w:p>
    <w:p w:rsidR="00532BDC" w:rsidRPr="00063804" w:rsidRDefault="00532BDC" w:rsidP="00063804">
      <w:pPr>
        <w:pStyle w:val="NoSpacing"/>
        <w:jc w:val="both"/>
        <w:rPr>
          <w:rFonts w:ascii="Times New Roman" w:hAnsi="Times New Roman" w:cs="Times New Roman"/>
          <w:sz w:val="20"/>
          <w:szCs w:val="20"/>
        </w:rPr>
      </w:pPr>
    </w:p>
    <w:p w:rsidR="00532BDC" w:rsidRPr="00063804" w:rsidRDefault="00532BDC" w:rsidP="00063804">
      <w:pPr>
        <w:pStyle w:val="NoSpacing"/>
        <w:jc w:val="both"/>
        <w:rPr>
          <w:rFonts w:ascii="Times New Roman" w:hAnsi="Times New Roman" w:cs="Times New Roman"/>
          <w:sz w:val="20"/>
          <w:szCs w:val="20"/>
        </w:rPr>
      </w:pPr>
    </w:p>
    <w:p w:rsidR="00532BDC" w:rsidRPr="00063804" w:rsidRDefault="00532BDC" w:rsidP="00063804">
      <w:pPr>
        <w:pStyle w:val="NoSpacing"/>
        <w:jc w:val="both"/>
        <w:rPr>
          <w:rFonts w:ascii="Times New Roman" w:hAnsi="Times New Roman" w:cs="Times New Roman"/>
          <w:sz w:val="20"/>
          <w:szCs w:val="20"/>
        </w:rPr>
      </w:pPr>
    </w:p>
    <w:p w:rsidR="00532BDC" w:rsidRPr="00063804" w:rsidRDefault="00532BDC" w:rsidP="00063804">
      <w:pPr>
        <w:pStyle w:val="NoSpacing"/>
        <w:jc w:val="both"/>
        <w:rPr>
          <w:rFonts w:ascii="Times New Roman" w:hAnsi="Times New Roman" w:cs="Times New Roman"/>
          <w:sz w:val="20"/>
          <w:szCs w:val="20"/>
        </w:rPr>
      </w:pPr>
    </w:p>
    <w:p w:rsidR="00532BDC" w:rsidRPr="00063804" w:rsidRDefault="00532BDC" w:rsidP="00063804">
      <w:pPr>
        <w:pStyle w:val="NoSpacing"/>
        <w:jc w:val="both"/>
        <w:rPr>
          <w:rFonts w:ascii="Times New Roman" w:hAnsi="Times New Roman" w:cs="Times New Roman"/>
          <w:sz w:val="20"/>
          <w:szCs w:val="20"/>
        </w:rPr>
      </w:pPr>
    </w:p>
    <w:p w:rsidR="0020503E" w:rsidRPr="00063804" w:rsidRDefault="00532BDC"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t xml:space="preserve">  </w:t>
      </w:r>
    </w:p>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*Each point represents average of replicates</w:t>
      </w:r>
      <w:r w:rsidR="0020503E" w:rsidRPr="00063804">
        <w:rPr>
          <w:rFonts w:ascii="Times New Roman" w:hAnsi="Times New Roman" w:cs="Times New Roman"/>
          <w:sz w:val="20"/>
          <w:szCs w:val="20"/>
        </w:rPr>
        <w:t xml:space="preserve"> </w:t>
      </w:r>
      <w:r w:rsidRPr="00063804">
        <w:rPr>
          <w:rFonts w:ascii="Times New Roman" w:hAnsi="Times New Roman" w:cs="Times New Roman"/>
          <w:sz w:val="20"/>
          <w:szCs w:val="20"/>
        </w:rPr>
        <w:t>#AFS, Antifungal substance.</w:t>
      </w:r>
    </w:p>
    <w:p w:rsidR="00532BDC" w:rsidRPr="00063804" w:rsidRDefault="00160CCA" w:rsidP="00063804">
      <w:pPr>
        <w:pStyle w:val="NoSpacing"/>
        <w:jc w:val="both"/>
        <w:rPr>
          <w:rFonts w:ascii="Times New Roman" w:hAnsi="Times New Roman" w:cs="Times New Roman"/>
          <w:b/>
          <w:sz w:val="20"/>
          <w:szCs w:val="20"/>
        </w:rPr>
      </w:pPr>
      <w:r w:rsidRPr="00063804">
        <w:rPr>
          <w:rFonts w:ascii="Times New Roman" w:hAnsi="Times New Roman" w:cs="Times New Roman"/>
          <w:b/>
          <w:sz w:val="20"/>
          <w:szCs w:val="20"/>
        </w:rPr>
        <w:t>Table 5</w:t>
      </w:r>
      <w:r w:rsidRPr="00063804">
        <w:rPr>
          <w:rFonts w:ascii="Times New Roman" w:hAnsi="Times New Roman" w:cs="Times New Roman"/>
          <w:sz w:val="20"/>
          <w:szCs w:val="20"/>
        </w:rPr>
        <w:t xml:space="preserve"> </w:t>
      </w:r>
      <w:r w:rsidR="00532BDC" w:rsidRPr="00063804">
        <w:rPr>
          <w:rFonts w:ascii="Times New Roman" w:hAnsi="Times New Roman" w:cs="Times New Roman"/>
          <w:sz w:val="20"/>
          <w:szCs w:val="20"/>
        </w:rPr>
        <w:t>Antifungal Spectrum* of compound from Sephadex G75 column.</w:t>
      </w:r>
    </w:p>
    <w:p w:rsidR="00532BDC" w:rsidRPr="00063804" w:rsidRDefault="00532BDC" w:rsidP="00063804">
      <w:pPr>
        <w:pStyle w:val="NoSpacing"/>
        <w:jc w:val="both"/>
        <w:rPr>
          <w:rFonts w:ascii="Times New Roman" w:hAnsi="Times New Roman" w:cs="Times New Roman"/>
          <w:sz w:val="20"/>
          <w:szCs w:val="20"/>
        </w:rPr>
      </w:pPr>
    </w:p>
    <w:tbl>
      <w:tblPr>
        <w:tblW w:w="0" w:type="auto"/>
        <w:jc w:val="center"/>
        <w:tblInd w:w="2" w:type="dxa"/>
        <w:tblBorders>
          <w:top w:val="single" w:sz="4" w:space="0" w:color="auto"/>
          <w:bottom w:val="single" w:sz="4" w:space="0" w:color="auto"/>
        </w:tblBorders>
        <w:tblLook w:val="0000"/>
      </w:tblPr>
      <w:tblGrid>
        <w:gridCol w:w="3346"/>
        <w:gridCol w:w="1980"/>
        <w:gridCol w:w="1710"/>
      </w:tblGrid>
      <w:tr w:rsidR="00160CCA" w:rsidRPr="00063804" w:rsidTr="00160CCA">
        <w:trPr>
          <w:jc w:val="center"/>
        </w:trPr>
        <w:tc>
          <w:tcPr>
            <w:tcW w:w="3346" w:type="dxa"/>
            <w:tcBorders>
              <w:top w:val="single" w:sz="4" w:space="0" w:color="auto"/>
              <w:bottom w:val="single" w:sz="4" w:space="0" w:color="auto"/>
            </w:tcBorders>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Test fungus</w:t>
            </w:r>
          </w:p>
        </w:tc>
        <w:tc>
          <w:tcPr>
            <w:tcW w:w="1980" w:type="dxa"/>
            <w:tcBorders>
              <w:top w:val="single" w:sz="4" w:space="0" w:color="auto"/>
              <w:bottom w:val="single" w:sz="4" w:space="0" w:color="auto"/>
            </w:tcBorders>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Code number</w:t>
            </w:r>
          </w:p>
        </w:tc>
        <w:tc>
          <w:tcPr>
            <w:tcW w:w="1710" w:type="dxa"/>
            <w:tcBorders>
              <w:top w:val="single" w:sz="4" w:space="0" w:color="auto"/>
              <w:bottom w:val="single" w:sz="4" w:space="0" w:color="auto"/>
            </w:tcBorders>
          </w:tcPr>
          <w:p w:rsidR="00532BDC" w:rsidRPr="00063804" w:rsidRDefault="00532BDC" w:rsidP="00063804">
            <w:pPr>
              <w:pStyle w:val="NoSpacing"/>
              <w:jc w:val="both"/>
              <w:rPr>
                <w:rFonts w:ascii="Times New Roman" w:hAnsi="Times New Roman" w:cs="Times New Roman"/>
                <w:b/>
                <w:bCs/>
                <w:sz w:val="20"/>
                <w:szCs w:val="20"/>
              </w:rPr>
            </w:pPr>
            <w:r w:rsidRPr="00063804">
              <w:rPr>
                <w:rFonts w:ascii="Times New Roman" w:hAnsi="Times New Roman" w:cs="Times New Roman"/>
                <w:sz w:val="20"/>
                <w:szCs w:val="20"/>
              </w:rPr>
              <w:t>Antifungal activity</w:t>
            </w:r>
            <w:r w:rsidR="00160CCA" w:rsidRPr="00063804">
              <w:rPr>
                <w:rFonts w:ascii="Times New Roman" w:hAnsi="Times New Roman" w:cs="Times New Roman"/>
                <w:sz w:val="20"/>
                <w:szCs w:val="20"/>
              </w:rPr>
              <w:t>*</w:t>
            </w:r>
          </w:p>
        </w:tc>
      </w:tr>
      <w:tr w:rsidR="00160CCA" w:rsidRPr="00063804" w:rsidTr="00160CCA">
        <w:trPr>
          <w:jc w:val="center"/>
        </w:trPr>
        <w:tc>
          <w:tcPr>
            <w:tcW w:w="3346" w:type="dxa"/>
            <w:tcBorders>
              <w:top w:val="single" w:sz="4" w:space="0" w:color="auto"/>
            </w:tcBorders>
          </w:tcPr>
          <w:p w:rsidR="00532BDC" w:rsidRPr="00063804" w:rsidRDefault="00532BDC" w:rsidP="00063804">
            <w:pPr>
              <w:pStyle w:val="NoSpacing"/>
              <w:jc w:val="both"/>
              <w:rPr>
                <w:rFonts w:ascii="Times New Roman" w:hAnsi="Times New Roman" w:cs="Times New Roman"/>
                <w:b/>
                <w:bCs/>
                <w:i/>
                <w:iCs/>
                <w:sz w:val="20"/>
                <w:szCs w:val="20"/>
              </w:rPr>
            </w:pPr>
            <w:r w:rsidRPr="00063804">
              <w:rPr>
                <w:rFonts w:ascii="Times New Roman" w:hAnsi="Times New Roman" w:cs="Times New Roman"/>
                <w:sz w:val="20"/>
                <w:szCs w:val="20"/>
              </w:rPr>
              <w:t>Aspergillus flavus</w:t>
            </w:r>
          </w:p>
        </w:tc>
        <w:tc>
          <w:tcPr>
            <w:tcW w:w="1980" w:type="dxa"/>
            <w:tcBorders>
              <w:top w:val="single" w:sz="4" w:space="0" w:color="auto"/>
            </w:tcBorders>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MTCC-2192</w:t>
            </w:r>
          </w:p>
        </w:tc>
        <w:tc>
          <w:tcPr>
            <w:tcW w:w="1710" w:type="dxa"/>
            <w:tcBorders>
              <w:top w:val="single" w:sz="4" w:space="0" w:color="auto"/>
            </w:tcBorders>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w:t>
            </w:r>
          </w:p>
        </w:tc>
      </w:tr>
      <w:tr w:rsidR="00160CCA" w:rsidRPr="00063804" w:rsidTr="00160CCA">
        <w:trPr>
          <w:jc w:val="center"/>
        </w:trPr>
        <w:tc>
          <w:tcPr>
            <w:tcW w:w="3346" w:type="dxa"/>
          </w:tcPr>
          <w:p w:rsidR="00532BDC" w:rsidRPr="00063804" w:rsidRDefault="00532BDC" w:rsidP="00063804">
            <w:pPr>
              <w:pStyle w:val="NoSpacing"/>
              <w:jc w:val="both"/>
              <w:rPr>
                <w:rFonts w:ascii="Times New Roman" w:hAnsi="Times New Roman" w:cs="Times New Roman"/>
                <w:sz w:val="20"/>
                <w:szCs w:val="20"/>
              </w:rPr>
            </w:pPr>
            <w:r w:rsidRPr="00063804">
              <w:rPr>
                <w:rFonts w:ascii="Times New Roman" w:hAnsi="Times New Roman" w:cs="Times New Roman"/>
                <w:sz w:val="20"/>
                <w:szCs w:val="20"/>
              </w:rPr>
              <w:t>Rhizopus stolonifer</w:t>
            </w:r>
          </w:p>
        </w:tc>
        <w:tc>
          <w:tcPr>
            <w:tcW w:w="1980" w:type="dxa"/>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MTCC-1546</w:t>
            </w:r>
          </w:p>
        </w:tc>
        <w:tc>
          <w:tcPr>
            <w:tcW w:w="1710" w:type="dxa"/>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w:t>
            </w:r>
          </w:p>
        </w:tc>
      </w:tr>
      <w:tr w:rsidR="00160CCA" w:rsidRPr="00063804" w:rsidTr="00160CCA">
        <w:trPr>
          <w:jc w:val="center"/>
        </w:trPr>
        <w:tc>
          <w:tcPr>
            <w:tcW w:w="3346" w:type="dxa"/>
          </w:tcPr>
          <w:p w:rsidR="00532BDC" w:rsidRPr="00063804" w:rsidRDefault="00532BDC" w:rsidP="00063804">
            <w:pPr>
              <w:pStyle w:val="NoSpacing"/>
              <w:jc w:val="both"/>
              <w:rPr>
                <w:rFonts w:ascii="Times New Roman" w:hAnsi="Times New Roman" w:cs="Times New Roman"/>
                <w:b/>
                <w:i/>
                <w:iCs/>
                <w:sz w:val="20"/>
                <w:szCs w:val="20"/>
              </w:rPr>
            </w:pPr>
            <w:r w:rsidRPr="00063804">
              <w:rPr>
                <w:rFonts w:ascii="Times New Roman" w:hAnsi="Times New Roman" w:cs="Times New Roman"/>
                <w:i/>
                <w:iCs/>
                <w:sz w:val="20"/>
                <w:szCs w:val="20"/>
              </w:rPr>
              <w:t>Sclerotinium oryzae</w:t>
            </w:r>
          </w:p>
        </w:tc>
        <w:tc>
          <w:tcPr>
            <w:tcW w:w="1980" w:type="dxa"/>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MTCC-3823</w:t>
            </w:r>
          </w:p>
        </w:tc>
        <w:tc>
          <w:tcPr>
            <w:tcW w:w="1710" w:type="dxa"/>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w:t>
            </w:r>
          </w:p>
        </w:tc>
      </w:tr>
      <w:tr w:rsidR="00160CCA" w:rsidRPr="00063804" w:rsidTr="00160CCA">
        <w:trPr>
          <w:jc w:val="center"/>
        </w:trPr>
        <w:tc>
          <w:tcPr>
            <w:tcW w:w="3346" w:type="dxa"/>
          </w:tcPr>
          <w:p w:rsidR="00532BDC" w:rsidRPr="00063804" w:rsidRDefault="00532BDC" w:rsidP="00063804">
            <w:pPr>
              <w:pStyle w:val="NoSpacing"/>
              <w:jc w:val="both"/>
              <w:rPr>
                <w:rFonts w:ascii="Times New Roman" w:hAnsi="Times New Roman" w:cs="Times New Roman"/>
                <w:b/>
                <w:i/>
                <w:iCs/>
                <w:sz w:val="20"/>
                <w:szCs w:val="20"/>
              </w:rPr>
            </w:pPr>
            <w:r w:rsidRPr="00063804">
              <w:rPr>
                <w:rFonts w:ascii="Times New Roman" w:hAnsi="Times New Roman" w:cs="Times New Roman"/>
                <w:i/>
                <w:iCs/>
                <w:sz w:val="20"/>
                <w:szCs w:val="20"/>
              </w:rPr>
              <w:t>Fusarium graminearum</w:t>
            </w:r>
          </w:p>
        </w:tc>
        <w:tc>
          <w:tcPr>
            <w:tcW w:w="1980" w:type="dxa"/>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MTCC-5082</w:t>
            </w:r>
          </w:p>
        </w:tc>
        <w:tc>
          <w:tcPr>
            <w:tcW w:w="1710" w:type="dxa"/>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w:t>
            </w:r>
          </w:p>
        </w:tc>
      </w:tr>
      <w:tr w:rsidR="00160CCA" w:rsidRPr="00063804" w:rsidTr="00160CCA">
        <w:trPr>
          <w:jc w:val="center"/>
        </w:trPr>
        <w:tc>
          <w:tcPr>
            <w:tcW w:w="3346" w:type="dxa"/>
          </w:tcPr>
          <w:p w:rsidR="00532BDC" w:rsidRPr="00063804" w:rsidRDefault="00532BDC" w:rsidP="00063804">
            <w:pPr>
              <w:pStyle w:val="NoSpacing"/>
              <w:jc w:val="both"/>
              <w:rPr>
                <w:rFonts w:ascii="Times New Roman" w:hAnsi="Times New Roman" w:cs="Times New Roman"/>
                <w:b/>
                <w:i/>
                <w:iCs/>
                <w:sz w:val="20"/>
                <w:szCs w:val="20"/>
              </w:rPr>
            </w:pPr>
            <w:r w:rsidRPr="00063804">
              <w:rPr>
                <w:rFonts w:ascii="Times New Roman" w:hAnsi="Times New Roman" w:cs="Times New Roman"/>
                <w:i/>
                <w:iCs/>
                <w:sz w:val="20"/>
                <w:szCs w:val="20"/>
              </w:rPr>
              <w:t>Rhizoctonia solani</w:t>
            </w:r>
          </w:p>
        </w:tc>
        <w:tc>
          <w:tcPr>
            <w:tcW w:w="1980" w:type="dxa"/>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MTCC-5177</w:t>
            </w:r>
          </w:p>
        </w:tc>
        <w:tc>
          <w:tcPr>
            <w:tcW w:w="1710" w:type="dxa"/>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w:t>
            </w:r>
          </w:p>
        </w:tc>
      </w:tr>
      <w:tr w:rsidR="00160CCA" w:rsidRPr="00063804" w:rsidTr="00160CCA">
        <w:trPr>
          <w:jc w:val="center"/>
        </w:trPr>
        <w:tc>
          <w:tcPr>
            <w:tcW w:w="3346" w:type="dxa"/>
          </w:tcPr>
          <w:p w:rsidR="00532BDC" w:rsidRPr="00063804" w:rsidRDefault="00532BDC" w:rsidP="00063804">
            <w:pPr>
              <w:pStyle w:val="NoSpacing"/>
              <w:jc w:val="both"/>
              <w:rPr>
                <w:rFonts w:ascii="Times New Roman" w:hAnsi="Times New Roman" w:cs="Times New Roman"/>
                <w:b/>
                <w:i/>
                <w:iCs/>
                <w:sz w:val="20"/>
                <w:szCs w:val="20"/>
              </w:rPr>
            </w:pPr>
            <w:r w:rsidRPr="00063804">
              <w:rPr>
                <w:rFonts w:ascii="Times New Roman" w:hAnsi="Times New Roman" w:cs="Times New Roman"/>
                <w:i/>
                <w:iCs/>
                <w:sz w:val="20"/>
                <w:szCs w:val="20"/>
              </w:rPr>
              <w:t>Aspergillus phonesis</w:t>
            </w:r>
          </w:p>
        </w:tc>
        <w:tc>
          <w:tcPr>
            <w:tcW w:w="1980" w:type="dxa"/>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MTCC-4012</w:t>
            </w:r>
          </w:p>
        </w:tc>
        <w:tc>
          <w:tcPr>
            <w:tcW w:w="1710" w:type="dxa"/>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w:t>
            </w:r>
          </w:p>
        </w:tc>
      </w:tr>
      <w:tr w:rsidR="00160CCA" w:rsidRPr="00063804" w:rsidTr="00160CCA">
        <w:trPr>
          <w:jc w:val="center"/>
        </w:trPr>
        <w:tc>
          <w:tcPr>
            <w:tcW w:w="3346" w:type="dxa"/>
          </w:tcPr>
          <w:p w:rsidR="00532BDC" w:rsidRPr="00063804" w:rsidRDefault="00532BDC" w:rsidP="00063804">
            <w:pPr>
              <w:pStyle w:val="NoSpacing"/>
              <w:jc w:val="both"/>
              <w:rPr>
                <w:rFonts w:ascii="Times New Roman" w:hAnsi="Times New Roman" w:cs="Times New Roman"/>
                <w:b/>
                <w:i/>
                <w:iCs/>
                <w:sz w:val="20"/>
                <w:szCs w:val="20"/>
              </w:rPr>
            </w:pPr>
            <w:r w:rsidRPr="00063804">
              <w:rPr>
                <w:rFonts w:ascii="Times New Roman" w:hAnsi="Times New Roman" w:cs="Times New Roman"/>
                <w:i/>
                <w:iCs/>
                <w:sz w:val="20"/>
                <w:szCs w:val="20"/>
              </w:rPr>
              <w:t>Candida albicans</w:t>
            </w:r>
          </w:p>
        </w:tc>
        <w:tc>
          <w:tcPr>
            <w:tcW w:w="1980" w:type="dxa"/>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MTCC-4323</w:t>
            </w:r>
          </w:p>
        </w:tc>
        <w:tc>
          <w:tcPr>
            <w:tcW w:w="1710" w:type="dxa"/>
          </w:tcPr>
          <w:p w:rsidR="00532BDC" w:rsidRPr="00063804" w:rsidRDefault="00532BDC"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w:t>
            </w:r>
          </w:p>
        </w:tc>
      </w:tr>
    </w:tbl>
    <w:p w:rsidR="00532BDC" w:rsidRPr="00063804" w:rsidRDefault="00160CCA" w:rsidP="00063804">
      <w:pPr>
        <w:pStyle w:val="NoSpacing"/>
        <w:jc w:val="both"/>
        <w:rPr>
          <w:rFonts w:ascii="Times New Roman" w:hAnsi="Times New Roman" w:cs="Times New Roman"/>
          <w:b/>
          <w:sz w:val="20"/>
          <w:szCs w:val="20"/>
        </w:rPr>
      </w:pPr>
      <w:r w:rsidRPr="00063804">
        <w:rPr>
          <w:rFonts w:ascii="Times New Roman" w:hAnsi="Times New Roman" w:cs="Times New Roman"/>
          <w:sz w:val="20"/>
          <w:szCs w:val="20"/>
        </w:rPr>
        <w:t xml:space="preserve">*  </w:t>
      </w:r>
      <w:r w:rsidR="00532BDC" w:rsidRPr="00063804">
        <w:rPr>
          <w:rFonts w:ascii="Times New Roman" w:hAnsi="Times New Roman" w:cs="Times New Roman"/>
          <w:sz w:val="20"/>
          <w:szCs w:val="20"/>
        </w:rPr>
        <w:t>+, inhibition zone 5-10mm; ++, inhibition zone 10 – 15mm; +++, inhibition zone&gt; 15mm.</w:t>
      </w:r>
    </w:p>
    <w:p w:rsidR="00D31DF8" w:rsidRPr="00063804" w:rsidRDefault="00D31DF8" w:rsidP="00063804">
      <w:pPr>
        <w:pStyle w:val="NoSpacing"/>
        <w:jc w:val="both"/>
        <w:rPr>
          <w:rFonts w:ascii="Times New Roman" w:hAnsi="Times New Roman" w:cs="Times New Roman"/>
          <w:sz w:val="20"/>
          <w:szCs w:val="20"/>
        </w:rPr>
      </w:pPr>
    </w:p>
    <w:p w:rsidR="00B57416" w:rsidRPr="00063804" w:rsidRDefault="00B57416" w:rsidP="00063804">
      <w:pPr>
        <w:pStyle w:val="NoSpacing"/>
        <w:jc w:val="both"/>
        <w:rPr>
          <w:rFonts w:ascii="Times New Roman" w:hAnsi="Times New Roman" w:cs="Times New Roman"/>
          <w:sz w:val="20"/>
          <w:szCs w:val="20"/>
        </w:rPr>
      </w:pPr>
    </w:p>
    <w:p w:rsidR="000D2627" w:rsidRPr="00063804" w:rsidRDefault="000D2627" w:rsidP="00063804">
      <w:pPr>
        <w:pStyle w:val="NoSpacing"/>
        <w:jc w:val="both"/>
        <w:rPr>
          <w:rFonts w:ascii="Times New Roman" w:hAnsi="Times New Roman" w:cs="Times New Roman"/>
          <w:sz w:val="20"/>
          <w:szCs w:val="20"/>
        </w:rPr>
      </w:pPr>
    </w:p>
    <w:p w:rsidR="001C400A" w:rsidRDefault="001C400A" w:rsidP="00E944B2">
      <w:pPr>
        <w:spacing w:after="0" w:line="240" w:lineRule="auto"/>
        <w:contextualSpacing/>
        <w:jc w:val="both"/>
        <w:rPr>
          <w:rFonts w:ascii="Times New Roman" w:hAnsi="Times New Roman" w:cs="Times New Roman"/>
          <w:spacing w:val="40"/>
          <w:sz w:val="24"/>
          <w:szCs w:val="24"/>
        </w:rPr>
      </w:pPr>
    </w:p>
    <w:p w:rsidR="004554FD" w:rsidRPr="00961FFA" w:rsidRDefault="005B7F6F" w:rsidP="00BE2ED1">
      <w:pPr>
        <w:spacing w:after="0" w:line="240" w:lineRule="auto"/>
        <w:contextualSpacing/>
        <w:jc w:val="both"/>
        <w:rPr>
          <w:b/>
        </w:rPr>
      </w:pPr>
      <w:r w:rsidRPr="005B7F6F">
        <w:rPr>
          <w:rFonts w:ascii="Times New Roman" w:hAnsi="Times New Roman" w:cs="Times New Roman"/>
          <w:noProof/>
          <w:spacing w:val="40"/>
          <w:sz w:val="24"/>
          <w:szCs w:val="24"/>
        </w:rPr>
        <w:lastRenderedPageBreak/>
        <w:pict>
          <v:group id="_x0000_s1035" style="position:absolute;left:0;text-align:left;margin-left:-289pt;margin-top:2.95pt;width:180pt;height:86.85pt;z-index:251664384" coordorigin="4034,9712" coordsize="3600,1737">
            <v:shapetype id="_x0000_t202" coordsize="21600,21600" o:spt="202" path="m,l,21600r21600,l21600,xe">
              <v:stroke joinstyle="miter"/>
              <v:path gradientshapeok="t" o:connecttype="rect"/>
            </v:shapetype>
            <v:shape id="_x0000_s1033" type="#_x0000_t202" style="position:absolute;left:7063;top:9712;width:571;height:604;mso-height-percent:200;mso-height-percent:200;mso-width-relative:margin;mso-height-relative:margin" filled="f" stroked="f">
              <v:textbox style="mso-next-textbox:#_x0000_s1033;mso-fit-shape-to-text:t">
                <w:txbxContent>
                  <w:p w:rsidR="0003475C" w:rsidRPr="001C400A" w:rsidRDefault="0003475C" w:rsidP="001C400A">
                    <w:pPr>
                      <w:spacing w:after="0" w:line="240" w:lineRule="auto"/>
                      <w:contextualSpacing/>
                      <w:rPr>
                        <w:rFonts w:ascii="Times New Roman" w:hAnsi="Times New Roman" w:cs="Times New Roman"/>
                        <w:b/>
                        <w:sz w:val="40"/>
                      </w:rPr>
                    </w:pPr>
                    <w:r w:rsidRPr="001C400A">
                      <w:rPr>
                        <w:rFonts w:ascii="Times New Roman" w:hAnsi="Times New Roman" w:cs="Times New Roman"/>
                        <w:b/>
                        <w:sz w:val="40"/>
                      </w:rPr>
                      <w:t>A</w:t>
                    </w:r>
                  </w:p>
                </w:txbxContent>
              </v:textbox>
            </v:shape>
            <v:shape id="_x0000_s1034" type="#_x0000_t202" style="position:absolute;left:4034;top:10845;width:571;height:604;mso-height-percent:200;mso-height-percent:200;mso-width-relative:margin;mso-height-relative:margin" filled="f" stroked="f">
              <v:textbox style="mso-next-textbox:#_x0000_s1034;mso-fit-shape-to-text:t">
                <w:txbxContent>
                  <w:p w:rsidR="0003475C" w:rsidRPr="001C400A" w:rsidRDefault="0003475C" w:rsidP="001C400A">
                    <w:pPr>
                      <w:spacing w:after="0" w:line="240" w:lineRule="auto"/>
                      <w:contextualSpacing/>
                      <w:rPr>
                        <w:rFonts w:ascii="Times New Roman" w:hAnsi="Times New Roman" w:cs="Times New Roman"/>
                        <w:b/>
                        <w:sz w:val="40"/>
                      </w:rPr>
                    </w:pPr>
                    <w:r>
                      <w:rPr>
                        <w:rFonts w:ascii="Times New Roman" w:hAnsi="Times New Roman" w:cs="Times New Roman"/>
                        <w:b/>
                        <w:sz w:val="40"/>
                      </w:rPr>
                      <w:t>B</w:t>
                    </w:r>
                  </w:p>
                </w:txbxContent>
              </v:textbox>
            </v:shape>
          </v:group>
        </w:pict>
      </w:r>
      <w:r w:rsidR="004554FD" w:rsidRPr="00063804">
        <w:rPr>
          <w:rFonts w:ascii="Times New Roman" w:hAnsi="Times New Roman" w:cs="Times New Roman"/>
          <w:b/>
          <w:sz w:val="20"/>
          <w:szCs w:val="20"/>
        </w:rPr>
        <w:t>Figure</w:t>
      </w:r>
      <w:r w:rsidR="00E07019" w:rsidRPr="00063804">
        <w:rPr>
          <w:rFonts w:ascii="Times New Roman" w:hAnsi="Times New Roman" w:cs="Times New Roman"/>
          <w:b/>
          <w:sz w:val="20"/>
          <w:szCs w:val="20"/>
        </w:rPr>
        <w:t xml:space="preserve"> </w:t>
      </w:r>
      <w:r w:rsidR="00F80C72">
        <w:rPr>
          <w:rFonts w:ascii="Times New Roman" w:hAnsi="Times New Roman" w:cs="Times New Roman"/>
          <w:b/>
          <w:sz w:val="20"/>
          <w:szCs w:val="20"/>
        </w:rPr>
        <w:t>1:</w:t>
      </w:r>
      <w:r w:rsidR="004554FD" w:rsidRPr="00063804">
        <w:rPr>
          <w:rFonts w:ascii="Times New Roman" w:hAnsi="Times New Roman" w:cs="Times New Roman"/>
          <w:sz w:val="20"/>
          <w:szCs w:val="20"/>
        </w:rPr>
        <w:t xml:space="preserve"> IR Spectrum of purified antifungal fraction from Sephadex G75 column</w:t>
      </w:r>
      <w:r w:rsidR="004554FD" w:rsidRPr="00961FFA">
        <w:t>.</w:t>
      </w:r>
    </w:p>
    <w:p w:rsidR="00E07019" w:rsidRDefault="00E07019" w:rsidP="00961FFA">
      <w:pPr>
        <w:spacing w:after="0" w:line="240" w:lineRule="auto"/>
        <w:contextualSpacing/>
        <w:jc w:val="both"/>
        <w:rPr>
          <w:rFonts w:ascii="Times New Roman" w:hAnsi="Times New Roman" w:cs="Times New Roman"/>
          <w:spacing w:val="40"/>
          <w:sz w:val="24"/>
          <w:szCs w:val="24"/>
        </w:rPr>
      </w:pPr>
    </w:p>
    <w:p w:rsidR="00A802EC" w:rsidRDefault="00F669D9" w:rsidP="00961FFA">
      <w:pPr>
        <w:spacing w:after="0" w:line="240" w:lineRule="auto"/>
        <w:contextualSpacing/>
        <w:jc w:val="both"/>
        <w:rPr>
          <w:rFonts w:ascii="Times New Roman" w:hAnsi="Times New Roman" w:cs="Times New Roman"/>
          <w:b/>
          <w:spacing w:val="40"/>
          <w:sz w:val="24"/>
          <w:szCs w:val="24"/>
        </w:rPr>
      </w:pPr>
      <w:r>
        <w:rPr>
          <w:rFonts w:ascii="Times New Roman" w:hAnsi="Times New Roman" w:cs="Times New Roman"/>
          <w:b/>
          <w:noProof/>
          <w:spacing w:val="40"/>
          <w:sz w:val="24"/>
          <w:szCs w:val="24"/>
        </w:rPr>
        <w:drawing>
          <wp:inline distT="0" distB="0" distL="0" distR="0">
            <wp:extent cx="5374206" cy="3888188"/>
            <wp:effectExtent l="19050" t="0" r="0" b="0"/>
            <wp:docPr id="10" name="Picture 5" descr="E:\SJS\sjs1\JAM\Sathe S J, JAM Paper final\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JS\sjs1\JAM\Sathe S J, JAM Paper final\Picture1.png"/>
                    <pic:cNvPicPr>
                      <a:picLocks noChangeAspect="1" noChangeArrowheads="1"/>
                    </pic:cNvPicPr>
                  </pic:nvPicPr>
                  <pic:blipFill>
                    <a:blip r:embed="rId8" cstate="print"/>
                    <a:srcRect/>
                    <a:stretch>
                      <a:fillRect/>
                    </a:stretch>
                  </pic:blipFill>
                  <pic:spPr bwMode="auto">
                    <a:xfrm>
                      <a:off x="0" y="0"/>
                      <a:ext cx="5370792" cy="3885718"/>
                    </a:xfrm>
                    <a:prstGeom prst="rect">
                      <a:avLst/>
                    </a:prstGeom>
                    <a:noFill/>
                    <a:ln w="9525">
                      <a:noFill/>
                      <a:miter lim="800000"/>
                      <a:headEnd/>
                      <a:tailEnd/>
                    </a:ln>
                  </pic:spPr>
                </pic:pic>
              </a:graphicData>
            </a:graphic>
          </wp:inline>
        </w:drawing>
      </w:r>
    </w:p>
    <w:p w:rsidR="004554FD" w:rsidRPr="00063804" w:rsidRDefault="004554FD" w:rsidP="00063804">
      <w:pPr>
        <w:pStyle w:val="NoSpacing"/>
        <w:rPr>
          <w:rFonts w:ascii="Times New Roman" w:hAnsi="Times New Roman" w:cs="Times New Roman"/>
          <w:sz w:val="20"/>
          <w:szCs w:val="20"/>
        </w:rPr>
      </w:pPr>
    </w:p>
    <w:p w:rsidR="001C400A" w:rsidRPr="00961FFA" w:rsidRDefault="001C400A" w:rsidP="00961FFA">
      <w:pPr>
        <w:spacing w:after="0" w:line="240" w:lineRule="auto"/>
        <w:contextualSpacing/>
        <w:rPr>
          <w:rFonts w:ascii="Times New Roman" w:hAnsi="Times New Roman" w:cs="Times New Roman"/>
          <w:spacing w:val="40"/>
          <w:sz w:val="24"/>
          <w:szCs w:val="24"/>
        </w:rPr>
      </w:pPr>
    </w:p>
    <w:sectPr w:rsidR="001C400A" w:rsidRPr="00961FFA" w:rsidSect="00BE2ED1">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E7E" w:rsidRDefault="00CB4E7E" w:rsidP="00E74643">
      <w:pPr>
        <w:spacing w:after="0" w:line="240" w:lineRule="auto"/>
      </w:pPr>
      <w:r>
        <w:separator/>
      </w:r>
    </w:p>
  </w:endnote>
  <w:endnote w:type="continuationSeparator" w:id="1">
    <w:p w:rsidR="00CB4E7E" w:rsidRDefault="00CB4E7E" w:rsidP="00E746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7429"/>
      <w:docPartObj>
        <w:docPartGallery w:val="Page Numbers (Bottom of Page)"/>
        <w:docPartUnique/>
      </w:docPartObj>
    </w:sdtPr>
    <w:sdtContent>
      <w:p w:rsidR="0003475C" w:rsidRDefault="005B7F6F">
        <w:pPr>
          <w:pStyle w:val="Footer"/>
          <w:jc w:val="right"/>
        </w:pPr>
        <w:fldSimple w:instr=" PAGE   \* MERGEFORMAT ">
          <w:r w:rsidR="00F80C72">
            <w:rPr>
              <w:noProof/>
            </w:rPr>
            <w:t>8</w:t>
          </w:r>
        </w:fldSimple>
      </w:p>
    </w:sdtContent>
  </w:sdt>
  <w:p w:rsidR="0003475C" w:rsidRDefault="000347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E7E" w:rsidRDefault="00CB4E7E" w:rsidP="00E74643">
      <w:pPr>
        <w:spacing w:after="0" w:line="240" w:lineRule="auto"/>
      </w:pPr>
      <w:r>
        <w:separator/>
      </w:r>
    </w:p>
  </w:footnote>
  <w:footnote w:type="continuationSeparator" w:id="1">
    <w:p w:rsidR="00CB4E7E" w:rsidRDefault="00CB4E7E" w:rsidP="00E746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8B256A"/>
    <w:multiLevelType w:val="hybridMultilevel"/>
    <w:tmpl w:val="71D6911C"/>
    <w:lvl w:ilvl="0" w:tplc="2AAA4B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74643"/>
    <w:rsid w:val="00006431"/>
    <w:rsid w:val="0001416E"/>
    <w:rsid w:val="00026392"/>
    <w:rsid w:val="00026E73"/>
    <w:rsid w:val="00026F2E"/>
    <w:rsid w:val="00031901"/>
    <w:rsid w:val="0003475C"/>
    <w:rsid w:val="000451A6"/>
    <w:rsid w:val="00055D99"/>
    <w:rsid w:val="00060650"/>
    <w:rsid w:val="00063804"/>
    <w:rsid w:val="00064498"/>
    <w:rsid w:val="000768FD"/>
    <w:rsid w:val="000D2627"/>
    <w:rsid w:val="000D5A45"/>
    <w:rsid w:val="000D669C"/>
    <w:rsid w:val="000E6A5C"/>
    <w:rsid w:val="000F3293"/>
    <w:rsid w:val="000F34D3"/>
    <w:rsid w:val="000F71D2"/>
    <w:rsid w:val="001107A0"/>
    <w:rsid w:val="00110B27"/>
    <w:rsid w:val="0012040B"/>
    <w:rsid w:val="00120F9D"/>
    <w:rsid w:val="00127012"/>
    <w:rsid w:val="0014426A"/>
    <w:rsid w:val="001446C6"/>
    <w:rsid w:val="001517EF"/>
    <w:rsid w:val="00160CCA"/>
    <w:rsid w:val="00164ABF"/>
    <w:rsid w:val="001659A5"/>
    <w:rsid w:val="00170C2F"/>
    <w:rsid w:val="001804FD"/>
    <w:rsid w:val="00192601"/>
    <w:rsid w:val="00194C28"/>
    <w:rsid w:val="001A289B"/>
    <w:rsid w:val="001C400A"/>
    <w:rsid w:val="001C5A16"/>
    <w:rsid w:val="001C7BDC"/>
    <w:rsid w:val="001D2012"/>
    <w:rsid w:val="001E2B7C"/>
    <w:rsid w:val="001F0C19"/>
    <w:rsid w:val="001F1895"/>
    <w:rsid w:val="0020503E"/>
    <w:rsid w:val="00216D5A"/>
    <w:rsid w:val="00217DF1"/>
    <w:rsid w:val="002256B9"/>
    <w:rsid w:val="00227CFD"/>
    <w:rsid w:val="002301E1"/>
    <w:rsid w:val="00230564"/>
    <w:rsid w:val="00265C94"/>
    <w:rsid w:val="00290114"/>
    <w:rsid w:val="002914F2"/>
    <w:rsid w:val="00294D7A"/>
    <w:rsid w:val="002E4417"/>
    <w:rsid w:val="002E6D8D"/>
    <w:rsid w:val="002E77CD"/>
    <w:rsid w:val="002F732B"/>
    <w:rsid w:val="003079DC"/>
    <w:rsid w:val="00312E8C"/>
    <w:rsid w:val="00332E01"/>
    <w:rsid w:val="00336A93"/>
    <w:rsid w:val="003376E3"/>
    <w:rsid w:val="0034093B"/>
    <w:rsid w:val="00347237"/>
    <w:rsid w:val="00361248"/>
    <w:rsid w:val="00372C90"/>
    <w:rsid w:val="0038119E"/>
    <w:rsid w:val="00381BFA"/>
    <w:rsid w:val="003950AE"/>
    <w:rsid w:val="003A3021"/>
    <w:rsid w:val="003B2D08"/>
    <w:rsid w:val="003B68C5"/>
    <w:rsid w:val="003C13BC"/>
    <w:rsid w:val="003D2CA8"/>
    <w:rsid w:val="003E5AE8"/>
    <w:rsid w:val="003F7293"/>
    <w:rsid w:val="0040496E"/>
    <w:rsid w:val="00404F03"/>
    <w:rsid w:val="00406B3C"/>
    <w:rsid w:val="00414DFD"/>
    <w:rsid w:val="004318A8"/>
    <w:rsid w:val="004554FD"/>
    <w:rsid w:val="00455B70"/>
    <w:rsid w:val="00462EFE"/>
    <w:rsid w:val="00463ED0"/>
    <w:rsid w:val="004750FC"/>
    <w:rsid w:val="004909F4"/>
    <w:rsid w:val="0049673E"/>
    <w:rsid w:val="004B7EE5"/>
    <w:rsid w:val="004C6C91"/>
    <w:rsid w:val="004E02C0"/>
    <w:rsid w:val="004E134F"/>
    <w:rsid w:val="0050120E"/>
    <w:rsid w:val="005160D2"/>
    <w:rsid w:val="00520E1F"/>
    <w:rsid w:val="00521697"/>
    <w:rsid w:val="00525BC4"/>
    <w:rsid w:val="00527C0F"/>
    <w:rsid w:val="00532BDC"/>
    <w:rsid w:val="00535271"/>
    <w:rsid w:val="00542456"/>
    <w:rsid w:val="00565DC6"/>
    <w:rsid w:val="00567009"/>
    <w:rsid w:val="00571B93"/>
    <w:rsid w:val="005802B3"/>
    <w:rsid w:val="005938ED"/>
    <w:rsid w:val="005B1600"/>
    <w:rsid w:val="005B7F6F"/>
    <w:rsid w:val="005C099A"/>
    <w:rsid w:val="005E7700"/>
    <w:rsid w:val="005F0757"/>
    <w:rsid w:val="005F10A1"/>
    <w:rsid w:val="005F4960"/>
    <w:rsid w:val="00601EAF"/>
    <w:rsid w:val="00614ED4"/>
    <w:rsid w:val="006216DC"/>
    <w:rsid w:val="00636721"/>
    <w:rsid w:val="00676010"/>
    <w:rsid w:val="006760CE"/>
    <w:rsid w:val="0068571A"/>
    <w:rsid w:val="00685F56"/>
    <w:rsid w:val="00693E5D"/>
    <w:rsid w:val="0069653E"/>
    <w:rsid w:val="006A1E02"/>
    <w:rsid w:val="006A347E"/>
    <w:rsid w:val="006B290A"/>
    <w:rsid w:val="006C771F"/>
    <w:rsid w:val="006D0A27"/>
    <w:rsid w:val="006D59BE"/>
    <w:rsid w:val="006D7922"/>
    <w:rsid w:val="006E3D45"/>
    <w:rsid w:val="006E4AB8"/>
    <w:rsid w:val="006E5E8D"/>
    <w:rsid w:val="006F434B"/>
    <w:rsid w:val="006F5510"/>
    <w:rsid w:val="006F6604"/>
    <w:rsid w:val="00715AC5"/>
    <w:rsid w:val="007265D2"/>
    <w:rsid w:val="00742D87"/>
    <w:rsid w:val="00757A68"/>
    <w:rsid w:val="0079541F"/>
    <w:rsid w:val="0079731D"/>
    <w:rsid w:val="007A0F97"/>
    <w:rsid w:val="007E1804"/>
    <w:rsid w:val="007E778C"/>
    <w:rsid w:val="00804134"/>
    <w:rsid w:val="0080630C"/>
    <w:rsid w:val="00827640"/>
    <w:rsid w:val="00836DAD"/>
    <w:rsid w:val="008377B5"/>
    <w:rsid w:val="0084476A"/>
    <w:rsid w:val="0085060E"/>
    <w:rsid w:val="00850BB4"/>
    <w:rsid w:val="008525A6"/>
    <w:rsid w:val="00854B20"/>
    <w:rsid w:val="00863770"/>
    <w:rsid w:val="00873BDD"/>
    <w:rsid w:val="0087424C"/>
    <w:rsid w:val="0087611C"/>
    <w:rsid w:val="008945AF"/>
    <w:rsid w:val="008A1788"/>
    <w:rsid w:val="008A1869"/>
    <w:rsid w:val="008A2012"/>
    <w:rsid w:val="008A3148"/>
    <w:rsid w:val="008B28EB"/>
    <w:rsid w:val="008C3123"/>
    <w:rsid w:val="008D7499"/>
    <w:rsid w:val="008E0B09"/>
    <w:rsid w:val="008E6CB9"/>
    <w:rsid w:val="009016C5"/>
    <w:rsid w:val="009075A2"/>
    <w:rsid w:val="00910CED"/>
    <w:rsid w:val="009159A7"/>
    <w:rsid w:val="00917DB4"/>
    <w:rsid w:val="0093217E"/>
    <w:rsid w:val="00932757"/>
    <w:rsid w:val="00932A46"/>
    <w:rsid w:val="00935EE8"/>
    <w:rsid w:val="00935F99"/>
    <w:rsid w:val="00946AB8"/>
    <w:rsid w:val="00951BED"/>
    <w:rsid w:val="009565B7"/>
    <w:rsid w:val="00961FFA"/>
    <w:rsid w:val="009659F8"/>
    <w:rsid w:val="00976E84"/>
    <w:rsid w:val="00981F37"/>
    <w:rsid w:val="009843A1"/>
    <w:rsid w:val="0098777C"/>
    <w:rsid w:val="009B1F43"/>
    <w:rsid w:val="009C672C"/>
    <w:rsid w:val="009D7A8C"/>
    <w:rsid w:val="009E2005"/>
    <w:rsid w:val="009E308D"/>
    <w:rsid w:val="009E6B22"/>
    <w:rsid w:val="009E71D9"/>
    <w:rsid w:val="009F3A0A"/>
    <w:rsid w:val="009F6996"/>
    <w:rsid w:val="00A000F6"/>
    <w:rsid w:val="00A13079"/>
    <w:rsid w:val="00A2517F"/>
    <w:rsid w:val="00A26F5A"/>
    <w:rsid w:val="00A6798F"/>
    <w:rsid w:val="00A67FEC"/>
    <w:rsid w:val="00A7760F"/>
    <w:rsid w:val="00A802EC"/>
    <w:rsid w:val="00A84A21"/>
    <w:rsid w:val="00A85B8F"/>
    <w:rsid w:val="00A8620B"/>
    <w:rsid w:val="00A927A0"/>
    <w:rsid w:val="00AB5D6E"/>
    <w:rsid w:val="00AB6E38"/>
    <w:rsid w:val="00AB7927"/>
    <w:rsid w:val="00AD296D"/>
    <w:rsid w:val="00AD5AEB"/>
    <w:rsid w:val="00AD5B1E"/>
    <w:rsid w:val="00AD6DB9"/>
    <w:rsid w:val="00B05D43"/>
    <w:rsid w:val="00B101E3"/>
    <w:rsid w:val="00B31967"/>
    <w:rsid w:val="00B57416"/>
    <w:rsid w:val="00B61C41"/>
    <w:rsid w:val="00B65A86"/>
    <w:rsid w:val="00B7766C"/>
    <w:rsid w:val="00B90246"/>
    <w:rsid w:val="00BB1966"/>
    <w:rsid w:val="00BB5F60"/>
    <w:rsid w:val="00BD3C88"/>
    <w:rsid w:val="00BD693F"/>
    <w:rsid w:val="00BE0968"/>
    <w:rsid w:val="00BE1875"/>
    <w:rsid w:val="00BE2ED1"/>
    <w:rsid w:val="00BE2FCE"/>
    <w:rsid w:val="00BF0A6C"/>
    <w:rsid w:val="00BF3431"/>
    <w:rsid w:val="00BF593D"/>
    <w:rsid w:val="00C03922"/>
    <w:rsid w:val="00C149E8"/>
    <w:rsid w:val="00C23436"/>
    <w:rsid w:val="00C2475B"/>
    <w:rsid w:val="00C36FD1"/>
    <w:rsid w:val="00C72DBF"/>
    <w:rsid w:val="00C811D4"/>
    <w:rsid w:val="00C93013"/>
    <w:rsid w:val="00CA0102"/>
    <w:rsid w:val="00CA18B4"/>
    <w:rsid w:val="00CA21BD"/>
    <w:rsid w:val="00CA4ADF"/>
    <w:rsid w:val="00CB20A3"/>
    <w:rsid w:val="00CB4E7E"/>
    <w:rsid w:val="00CB6598"/>
    <w:rsid w:val="00CB7F8F"/>
    <w:rsid w:val="00CC11E3"/>
    <w:rsid w:val="00CC467A"/>
    <w:rsid w:val="00CF10C7"/>
    <w:rsid w:val="00CF24D6"/>
    <w:rsid w:val="00D01EB5"/>
    <w:rsid w:val="00D16AA1"/>
    <w:rsid w:val="00D31DF8"/>
    <w:rsid w:val="00D668B4"/>
    <w:rsid w:val="00D80E84"/>
    <w:rsid w:val="00D83069"/>
    <w:rsid w:val="00D83655"/>
    <w:rsid w:val="00D92F76"/>
    <w:rsid w:val="00D9485F"/>
    <w:rsid w:val="00DB011D"/>
    <w:rsid w:val="00DB3C4A"/>
    <w:rsid w:val="00DB7712"/>
    <w:rsid w:val="00DC210F"/>
    <w:rsid w:val="00DD0CF9"/>
    <w:rsid w:val="00DE0E9F"/>
    <w:rsid w:val="00DE2539"/>
    <w:rsid w:val="00DE3CD5"/>
    <w:rsid w:val="00DF5154"/>
    <w:rsid w:val="00E02B50"/>
    <w:rsid w:val="00E07019"/>
    <w:rsid w:val="00E11C2B"/>
    <w:rsid w:val="00E13A27"/>
    <w:rsid w:val="00E226F2"/>
    <w:rsid w:val="00E30251"/>
    <w:rsid w:val="00E3123E"/>
    <w:rsid w:val="00E347B6"/>
    <w:rsid w:val="00E51FB9"/>
    <w:rsid w:val="00E566AA"/>
    <w:rsid w:val="00E6095D"/>
    <w:rsid w:val="00E615C9"/>
    <w:rsid w:val="00E74643"/>
    <w:rsid w:val="00E7575D"/>
    <w:rsid w:val="00E86737"/>
    <w:rsid w:val="00E944B2"/>
    <w:rsid w:val="00EB0A24"/>
    <w:rsid w:val="00EB2CC9"/>
    <w:rsid w:val="00EB77F1"/>
    <w:rsid w:val="00EF3FB5"/>
    <w:rsid w:val="00F039F0"/>
    <w:rsid w:val="00F1355E"/>
    <w:rsid w:val="00F207AF"/>
    <w:rsid w:val="00F22484"/>
    <w:rsid w:val="00F24D3A"/>
    <w:rsid w:val="00F31EF5"/>
    <w:rsid w:val="00F4333A"/>
    <w:rsid w:val="00F45B3D"/>
    <w:rsid w:val="00F466B5"/>
    <w:rsid w:val="00F46F3D"/>
    <w:rsid w:val="00F514E1"/>
    <w:rsid w:val="00F669D9"/>
    <w:rsid w:val="00F66D20"/>
    <w:rsid w:val="00F80C72"/>
    <w:rsid w:val="00F902CF"/>
    <w:rsid w:val="00F90A36"/>
    <w:rsid w:val="00F947CC"/>
    <w:rsid w:val="00FA6DDC"/>
    <w:rsid w:val="00FB4A21"/>
    <w:rsid w:val="00FC7E66"/>
    <w:rsid w:val="00FD138A"/>
    <w:rsid w:val="00FD59B3"/>
    <w:rsid w:val="00FD7BA2"/>
    <w:rsid w:val="00FE47BA"/>
    <w:rsid w:val="00FF4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484"/>
  </w:style>
  <w:style w:type="paragraph" w:styleId="Heading1">
    <w:name w:val="heading 1"/>
    <w:basedOn w:val="Normal"/>
    <w:next w:val="Normal"/>
    <w:link w:val="Heading1Char"/>
    <w:uiPriority w:val="99"/>
    <w:qFormat/>
    <w:rsid w:val="00D31DF8"/>
    <w:pPr>
      <w:keepNext/>
      <w:spacing w:before="240" w:after="60" w:line="240" w:lineRule="auto"/>
      <w:outlineLvl w:val="0"/>
    </w:pPr>
    <w:rPr>
      <w:rFonts w:ascii="Arial" w:eastAsia="Times New Roman" w:hAnsi="Arial" w:cs="Arial"/>
      <w:b/>
      <w:bCs/>
      <w:kern w:val="32"/>
      <w:sz w:val="32"/>
      <w:szCs w:val="32"/>
      <w:vertAlign w:val="superscript"/>
    </w:rPr>
  </w:style>
  <w:style w:type="paragraph" w:styleId="Heading2">
    <w:name w:val="heading 2"/>
    <w:basedOn w:val="Normal"/>
    <w:next w:val="Normal"/>
    <w:link w:val="Heading2Char"/>
    <w:uiPriority w:val="9"/>
    <w:unhideWhenUsed/>
    <w:qFormat/>
    <w:rsid w:val="00F135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uiPriority w:val="9"/>
    <w:semiHidden/>
    <w:unhideWhenUsed/>
    <w:qFormat/>
    <w:rsid w:val="00532BDC"/>
    <w:pPr>
      <w:keepNext/>
      <w:keepLines/>
      <w:spacing w:before="200" w:after="0" w:line="240" w:lineRule="auto"/>
      <w:outlineLvl w:val="8"/>
    </w:pPr>
    <w:rPr>
      <w:rFonts w:asciiTheme="majorHAnsi" w:eastAsiaTheme="majorEastAsia" w:hAnsiTheme="majorHAnsi" w:cstheme="majorBidi"/>
      <w:b/>
      <w:bCs/>
      <w:i/>
      <w:iCs/>
      <w:color w:val="404040" w:themeColor="text1" w:themeTint="BF"/>
      <w:sz w:val="20"/>
      <w:szCs w:val="20"/>
      <w:vertAlign w:val="super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46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4643"/>
  </w:style>
  <w:style w:type="paragraph" w:styleId="Footer">
    <w:name w:val="footer"/>
    <w:basedOn w:val="Normal"/>
    <w:link w:val="FooterChar"/>
    <w:uiPriority w:val="99"/>
    <w:unhideWhenUsed/>
    <w:rsid w:val="00E74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643"/>
  </w:style>
  <w:style w:type="character" w:styleId="Hyperlink">
    <w:name w:val="Hyperlink"/>
    <w:basedOn w:val="DefaultParagraphFont"/>
    <w:uiPriority w:val="99"/>
    <w:unhideWhenUsed/>
    <w:rsid w:val="00F24D3A"/>
    <w:rPr>
      <w:color w:val="0000FF" w:themeColor="hyperlink"/>
      <w:u w:val="single"/>
    </w:rPr>
  </w:style>
  <w:style w:type="paragraph" w:styleId="BodyTextIndent2">
    <w:name w:val="Body Text Indent 2"/>
    <w:basedOn w:val="Normal"/>
    <w:link w:val="BodyTextIndent2Char"/>
    <w:uiPriority w:val="99"/>
    <w:rsid w:val="006B290A"/>
    <w:pPr>
      <w:spacing w:after="0" w:line="360" w:lineRule="auto"/>
      <w:ind w:firstLine="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uiPriority w:val="99"/>
    <w:rsid w:val="006B290A"/>
    <w:rPr>
      <w:rFonts w:ascii="Arial" w:eastAsia="Times New Roman" w:hAnsi="Arial" w:cs="Arial"/>
      <w:sz w:val="24"/>
      <w:szCs w:val="24"/>
    </w:rPr>
  </w:style>
  <w:style w:type="paragraph" w:styleId="BalloonText">
    <w:name w:val="Balloon Text"/>
    <w:basedOn w:val="Normal"/>
    <w:link w:val="BalloonTextChar"/>
    <w:uiPriority w:val="99"/>
    <w:semiHidden/>
    <w:unhideWhenUsed/>
    <w:rsid w:val="00B31967"/>
    <w:pPr>
      <w:spacing w:after="0" w:line="240" w:lineRule="auto"/>
    </w:pPr>
    <w:rPr>
      <w:rFonts w:ascii="Tahoma" w:eastAsia="Times New Roman" w:hAnsi="Tahoma" w:cs="Tahoma"/>
      <w:b/>
      <w:bCs/>
      <w:sz w:val="16"/>
      <w:szCs w:val="16"/>
      <w:vertAlign w:val="superscript"/>
    </w:rPr>
  </w:style>
  <w:style w:type="character" w:customStyle="1" w:styleId="BalloonTextChar">
    <w:name w:val="Balloon Text Char"/>
    <w:basedOn w:val="DefaultParagraphFont"/>
    <w:link w:val="BalloonText"/>
    <w:uiPriority w:val="99"/>
    <w:semiHidden/>
    <w:rsid w:val="00B31967"/>
    <w:rPr>
      <w:rFonts w:ascii="Tahoma" w:eastAsia="Times New Roman" w:hAnsi="Tahoma" w:cs="Tahoma"/>
      <w:b/>
      <w:bCs/>
      <w:sz w:val="16"/>
      <w:szCs w:val="16"/>
      <w:vertAlign w:val="superscript"/>
    </w:rPr>
  </w:style>
  <w:style w:type="paragraph" w:styleId="BodyText3">
    <w:name w:val="Body Text 3"/>
    <w:basedOn w:val="Normal"/>
    <w:link w:val="BodyText3Char"/>
    <w:uiPriority w:val="99"/>
    <w:unhideWhenUsed/>
    <w:rsid w:val="00FD59B3"/>
    <w:pPr>
      <w:spacing w:after="120"/>
    </w:pPr>
    <w:rPr>
      <w:sz w:val="16"/>
      <w:szCs w:val="16"/>
    </w:rPr>
  </w:style>
  <w:style w:type="character" w:customStyle="1" w:styleId="BodyText3Char">
    <w:name w:val="Body Text 3 Char"/>
    <w:basedOn w:val="DefaultParagraphFont"/>
    <w:link w:val="BodyText3"/>
    <w:uiPriority w:val="99"/>
    <w:rsid w:val="00FD59B3"/>
    <w:rPr>
      <w:sz w:val="16"/>
      <w:szCs w:val="16"/>
    </w:rPr>
  </w:style>
  <w:style w:type="character" w:customStyle="1" w:styleId="Heading1Char">
    <w:name w:val="Heading 1 Char"/>
    <w:basedOn w:val="DefaultParagraphFont"/>
    <w:link w:val="Heading1"/>
    <w:uiPriority w:val="9"/>
    <w:rsid w:val="00D31DF8"/>
    <w:rPr>
      <w:rFonts w:ascii="Arial" w:eastAsia="Times New Roman" w:hAnsi="Arial" w:cs="Arial"/>
      <w:b/>
      <w:bCs/>
      <w:kern w:val="32"/>
      <w:sz w:val="32"/>
      <w:szCs w:val="32"/>
      <w:vertAlign w:val="superscript"/>
    </w:rPr>
  </w:style>
  <w:style w:type="paragraph" w:styleId="DocumentMap">
    <w:name w:val="Document Map"/>
    <w:basedOn w:val="Normal"/>
    <w:link w:val="DocumentMapChar"/>
    <w:uiPriority w:val="99"/>
    <w:semiHidden/>
    <w:unhideWhenUsed/>
    <w:rsid w:val="006C77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771F"/>
    <w:rPr>
      <w:rFonts w:ascii="Tahoma" w:hAnsi="Tahoma" w:cs="Tahoma"/>
      <w:sz w:val="16"/>
      <w:szCs w:val="16"/>
    </w:rPr>
  </w:style>
  <w:style w:type="character" w:customStyle="1" w:styleId="Heading9Char">
    <w:name w:val="Heading 9 Char"/>
    <w:basedOn w:val="DefaultParagraphFont"/>
    <w:link w:val="Heading9"/>
    <w:uiPriority w:val="9"/>
    <w:semiHidden/>
    <w:rsid w:val="00532BDC"/>
    <w:rPr>
      <w:rFonts w:asciiTheme="majorHAnsi" w:eastAsiaTheme="majorEastAsia" w:hAnsiTheme="majorHAnsi" w:cstheme="majorBidi"/>
      <w:b/>
      <w:bCs/>
      <w:i/>
      <w:iCs/>
      <w:color w:val="404040" w:themeColor="text1" w:themeTint="BF"/>
      <w:sz w:val="20"/>
      <w:szCs w:val="20"/>
      <w:vertAlign w:val="superscript"/>
    </w:rPr>
  </w:style>
  <w:style w:type="table" w:styleId="TableGrid">
    <w:name w:val="Table Grid"/>
    <w:basedOn w:val="TableNormal"/>
    <w:uiPriority w:val="59"/>
    <w:rsid w:val="00532B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60CCA"/>
    <w:pPr>
      <w:ind w:left="720"/>
      <w:contextualSpacing/>
    </w:pPr>
  </w:style>
  <w:style w:type="paragraph" w:styleId="NormalWeb">
    <w:name w:val="Normal (Web)"/>
    <w:basedOn w:val="Normal"/>
    <w:uiPriority w:val="99"/>
    <w:semiHidden/>
    <w:unhideWhenUsed/>
    <w:rsid w:val="00294D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0BB4"/>
    <w:rPr>
      <w:i/>
      <w:iCs/>
    </w:rPr>
  </w:style>
  <w:style w:type="character" w:styleId="LineNumber">
    <w:name w:val="line number"/>
    <w:basedOn w:val="DefaultParagraphFont"/>
    <w:uiPriority w:val="99"/>
    <w:semiHidden/>
    <w:unhideWhenUsed/>
    <w:rsid w:val="00F514E1"/>
  </w:style>
  <w:style w:type="character" w:customStyle="1" w:styleId="Heading2Char">
    <w:name w:val="Heading 2 Char"/>
    <w:basedOn w:val="DefaultParagraphFont"/>
    <w:link w:val="Heading2"/>
    <w:uiPriority w:val="9"/>
    <w:rsid w:val="00F1355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76E84"/>
    <w:pPr>
      <w:spacing w:after="0" w:line="240" w:lineRule="auto"/>
    </w:pPr>
  </w:style>
</w:styles>
</file>

<file path=word/webSettings.xml><?xml version="1.0" encoding="utf-8"?>
<w:webSettings xmlns:r="http://schemas.openxmlformats.org/officeDocument/2006/relationships" xmlns:w="http://schemas.openxmlformats.org/wordprocessingml/2006/main">
  <w:divs>
    <w:div w:id="140342894">
      <w:bodyDiv w:val="1"/>
      <w:marLeft w:val="0"/>
      <w:marRight w:val="0"/>
      <w:marTop w:val="0"/>
      <w:marBottom w:val="0"/>
      <w:divBdr>
        <w:top w:val="none" w:sz="0" w:space="0" w:color="auto"/>
        <w:left w:val="none" w:sz="0" w:space="0" w:color="auto"/>
        <w:bottom w:val="none" w:sz="0" w:space="0" w:color="auto"/>
        <w:right w:val="none" w:sz="0" w:space="0" w:color="auto"/>
      </w:divBdr>
    </w:div>
    <w:div w:id="83927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Venkatesh Enterprises</Company>
  <LinksUpToDate>false</LinksUpToDate>
  <CharactersWithSpaces>23345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DVD</dc:creator>
  <cp:lastModifiedBy>AES</cp:lastModifiedBy>
  <cp:revision>3</cp:revision>
  <cp:lastPrinted>2018-10-17T07:14:00Z</cp:lastPrinted>
  <dcterms:created xsi:type="dcterms:W3CDTF">2018-10-17T08:07:00Z</dcterms:created>
  <dcterms:modified xsi:type="dcterms:W3CDTF">2018-10-17T08:12:00Z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1436791048</vt:i4>
  </property>
</Properties>
</file>