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E02F" w14:textId="77777777" w:rsidR="002B6121" w:rsidRPr="002B6121" w:rsidRDefault="002B6121" w:rsidP="002B6121">
      <w:pPr>
        <w:pStyle w:val="Title"/>
      </w:pPr>
      <w:r w:rsidRPr="002B6121">
        <w:t>NIST Cybersecurity Framework</w:t>
      </w:r>
    </w:p>
    <w:p w14:paraId="14273947" w14:textId="77777777" w:rsidR="002B6121" w:rsidRDefault="002B6121" w:rsidP="002B6121"/>
    <w:p w14:paraId="37E3CA2C" w14:textId="77777777" w:rsidR="002B6121" w:rsidRDefault="002B6121" w:rsidP="002B6121"/>
    <w:p w14:paraId="151E386F" w14:textId="77777777" w:rsidR="002B6121" w:rsidRDefault="002B6121" w:rsidP="002B6121"/>
    <w:p w14:paraId="7E5202CF" w14:textId="77777777" w:rsidR="002B6121" w:rsidRDefault="002B6121" w:rsidP="002B6121"/>
    <w:p w14:paraId="3B791B5F" w14:textId="77777777" w:rsidR="002B6121" w:rsidRDefault="002B6121" w:rsidP="002B6121"/>
    <w:p w14:paraId="55326C24" w14:textId="2B42C480" w:rsidR="002B6121" w:rsidRDefault="002B6121" w:rsidP="002B6121">
      <w:r w:rsidRPr="002B6121">
        <w:drawing>
          <wp:inline distT="0" distB="0" distL="0" distR="0" wp14:anchorId="72ADC109" wp14:editId="18C16F89">
            <wp:extent cx="5731510" cy="5525135"/>
            <wp:effectExtent l="0" t="0" r="2540" b="0"/>
            <wp:docPr id="203673963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525135"/>
                    </a:xfrm>
                    <a:prstGeom prst="rect">
                      <a:avLst/>
                    </a:prstGeom>
                    <a:noFill/>
                    <a:ln>
                      <a:noFill/>
                    </a:ln>
                  </pic:spPr>
                </pic:pic>
              </a:graphicData>
            </a:graphic>
          </wp:inline>
        </w:drawing>
      </w:r>
    </w:p>
    <w:p w14:paraId="3C4EF567" w14:textId="77777777" w:rsidR="002B6121" w:rsidRPr="002B6121" w:rsidRDefault="002B6121" w:rsidP="002B6121"/>
    <w:p w14:paraId="0A6B7394" w14:textId="1080A41B" w:rsidR="002B6121" w:rsidRDefault="002B6121" w:rsidP="002B6121">
      <w:r w:rsidRPr="002B6121">
        <w:lastRenderedPageBreak/>
        <w:drawing>
          <wp:inline distT="0" distB="0" distL="0" distR="0" wp14:anchorId="0ED373ED" wp14:editId="3AF2D275">
            <wp:extent cx="5731510" cy="3215005"/>
            <wp:effectExtent l="0" t="0" r="2540" b="4445"/>
            <wp:docPr id="1837037183"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3A274967" w14:textId="77777777" w:rsidR="002B6121" w:rsidRDefault="002B6121" w:rsidP="002B6121"/>
    <w:p w14:paraId="471EB517" w14:textId="77777777" w:rsidR="002B6121" w:rsidRDefault="002B6121" w:rsidP="002B6121"/>
    <w:p w14:paraId="680AF416" w14:textId="77777777" w:rsidR="002B6121" w:rsidRDefault="002B6121" w:rsidP="002B6121"/>
    <w:p w14:paraId="2A315993" w14:textId="77777777" w:rsidR="002B6121" w:rsidRPr="002B6121" w:rsidRDefault="002B6121" w:rsidP="002B6121"/>
    <w:p w14:paraId="573DA7B7" w14:textId="2BA7A7F0" w:rsidR="002B6121" w:rsidRPr="002B6121" w:rsidRDefault="002B6121" w:rsidP="002B6121">
      <w:r w:rsidRPr="002B6121">
        <w:drawing>
          <wp:inline distT="0" distB="0" distL="0" distR="0" wp14:anchorId="61131619" wp14:editId="01FB959F">
            <wp:extent cx="5731510" cy="2306320"/>
            <wp:effectExtent l="0" t="0" r="2540" b="0"/>
            <wp:docPr id="91540697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inline>
        </w:drawing>
      </w:r>
    </w:p>
    <w:p w14:paraId="73580519" w14:textId="01920E86" w:rsidR="002B6121" w:rsidRPr="002B6121" w:rsidRDefault="002B6121" w:rsidP="002B6121">
      <w:r w:rsidRPr="002B6121">
        <w:lastRenderedPageBreak/>
        <w:drawing>
          <wp:inline distT="0" distB="0" distL="0" distR="0" wp14:anchorId="3443B678" wp14:editId="424629E1">
            <wp:extent cx="5731510" cy="3438525"/>
            <wp:effectExtent l="0" t="0" r="2540" b="9525"/>
            <wp:docPr id="38927589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p>
    <w:p w14:paraId="12C88652" w14:textId="3AD490EC" w:rsidR="002B6121" w:rsidRDefault="002B6121" w:rsidP="002B6121">
      <w:r w:rsidRPr="002B6121">
        <w:lastRenderedPageBreak/>
        <w:drawing>
          <wp:inline distT="0" distB="0" distL="0" distR="0" wp14:anchorId="24BBD6F6" wp14:editId="69BE0BB8">
            <wp:extent cx="5731510" cy="5426075"/>
            <wp:effectExtent l="0" t="0" r="2540" b="3175"/>
            <wp:docPr id="95122492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426075"/>
                    </a:xfrm>
                    <a:prstGeom prst="rect">
                      <a:avLst/>
                    </a:prstGeom>
                    <a:noFill/>
                    <a:ln>
                      <a:noFill/>
                    </a:ln>
                  </pic:spPr>
                </pic:pic>
              </a:graphicData>
            </a:graphic>
          </wp:inline>
        </w:drawing>
      </w:r>
    </w:p>
    <w:p w14:paraId="7704A4B0" w14:textId="77777777" w:rsidR="002B6121" w:rsidRDefault="002B6121" w:rsidP="002B6121"/>
    <w:p w14:paraId="09567D7D" w14:textId="77777777" w:rsidR="002B6121" w:rsidRPr="002B6121" w:rsidRDefault="002B6121" w:rsidP="002B6121"/>
    <w:p w14:paraId="70BB7779" w14:textId="77777777" w:rsidR="002B6121" w:rsidRPr="002B6121" w:rsidRDefault="002B6121" w:rsidP="002B6121">
      <w:r w:rsidRPr="002B6121">
        <w:t>The NIST Cybersecurity Framework (CSF) is a voluntary risk management framework developed by the National Institute of Standards and Technology to help organizations manage and reduce cybersecurity risks. First released in 2014 and updated as Version 2.0 in 2024, it provides a globally recognized structure for identifying, protecting, detecting, responding to, and recovering from cyber threats (</w:t>
      </w:r>
      <w:hyperlink r:id="rId10" w:tooltip="The NIST Cybersecurity Framework (CSF) 2.0 | NIST" w:history="1">
        <w:r w:rsidRPr="002B6121">
          <w:rPr>
            <w:rStyle w:val="Hyperlink"/>
          </w:rPr>
          <w:t>NIST</w:t>
        </w:r>
      </w:hyperlink>
      <w:r w:rsidRPr="002B6121">
        <w:t>).</w:t>
      </w:r>
    </w:p>
    <w:p w14:paraId="62E33DD6" w14:textId="77777777" w:rsidR="002B6121" w:rsidRPr="002B6121" w:rsidRDefault="002B6121" w:rsidP="002B6121">
      <w:pPr>
        <w:rPr>
          <w:b/>
          <w:bCs/>
        </w:rPr>
      </w:pPr>
      <w:r w:rsidRPr="002B6121">
        <w:rPr>
          <w:b/>
          <w:bCs/>
        </w:rPr>
        <w:t>Key facts</w:t>
      </w:r>
    </w:p>
    <w:p w14:paraId="42C835B3" w14:textId="77777777" w:rsidR="002B6121" w:rsidRPr="002B6121" w:rsidRDefault="002B6121" w:rsidP="002B6121">
      <w:pPr>
        <w:numPr>
          <w:ilvl w:val="0"/>
          <w:numId w:val="1"/>
        </w:numPr>
      </w:pPr>
      <w:r w:rsidRPr="002B6121">
        <w:rPr>
          <w:b/>
          <w:bCs/>
        </w:rPr>
        <w:t>Developer:</w:t>
      </w:r>
      <w:r w:rsidRPr="002B6121">
        <w:t xml:space="preserve"> National Institute of Standards and Technology (NIST)</w:t>
      </w:r>
    </w:p>
    <w:p w14:paraId="15C0F0A4" w14:textId="77777777" w:rsidR="002B6121" w:rsidRPr="002B6121" w:rsidRDefault="002B6121" w:rsidP="002B6121">
      <w:pPr>
        <w:numPr>
          <w:ilvl w:val="0"/>
          <w:numId w:val="1"/>
        </w:numPr>
      </w:pPr>
      <w:r w:rsidRPr="002B6121">
        <w:rPr>
          <w:b/>
          <w:bCs/>
        </w:rPr>
        <w:t>Latest version:</w:t>
      </w:r>
      <w:r w:rsidRPr="002B6121">
        <w:t xml:space="preserve"> 2.0 (Feb 26</w:t>
      </w:r>
      <w:proofErr w:type="gramStart"/>
      <w:r w:rsidRPr="002B6121">
        <w:t xml:space="preserve"> 2024</w:t>
      </w:r>
      <w:proofErr w:type="gramEnd"/>
      <w:r w:rsidRPr="002B6121">
        <w:t>)</w:t>
      </w:r>
    </w:p>
    <w:p w14:paraId="25DC8A8A" w14:textId="77777777" w:rsidR="002B6121" w:rsidRPr="002B6121" w:rsidRDefault="002B6121" w:rsidP="002B6121">
      <w:pPr>
        <w:numPr>
          <w:ilvl w:val="0"/>
          <w:numId w:val="1"/>
        </w:numPr>
      </w:pPr>
      <w:r w:rsidRPr="002B6121">
        <w:rPr>
          <w:b/>
          <w:bCs/>
        </w:rPr>
        <w:t>Core functions:</w:t>
      </w:r>
      <w:r w:rsidRPr="002B6121">
        <w:t xml:space="preserve"> Govern, Identify, Protect, Detect, Respond, Recover</w:t>
      </w:r>
    </w:p>
    <w:p w14:paraId="18BB8423" w14:textId="77777777" w:rsidR="002B6121" w:rsidRPr="002B6121" w:rsidRDefault="002B6121" w:rsidP="002B6121">
      <w:pPr>
        <w:numPr>
          <w:ilvl w:val="0"/>
          <w:numId w:val="1"/>
        </w:numPr>
      </w:pPr>
      <w:r w:rsidRPr="002B6121">
        <w:rPr>
          <w:b/>
          <w:bCs/>
        </w:rPr>
        <w:t>Intended users:</w:t>
      </w:r>
      <w:r w:rsidRPr="002B6121">
        <w:t xml:space="preserve"> Organizations of any size or sector</w:t>
      </w:r>
    </w:p>
    <w:p w14:paraId="6CC8E870" w14:textId="77777777" w:rsidR="002B6121" w:rsidRPr="002B6121" w:rsidRDefault="002B6121" w:rsidP="002B6121">
      <w:pPr>
        <w:numPr>
          <w:ilvl w:val="0"/>
          <w:numId w:val="1"/>
        </w:numPr>
      </w:pPr>
      <w:r w:rsidRPr="002B6121">
        <w:rPr>
          <w:b/>
          <w:bCs/>
        </w:rPr>
        <w:t>Nature:</w:t>
      </w:r>
      <w:r w:rsidRPr="002B6121">
        <w:t xml:space="preserve"> Voluntary, outcome-based framework</w:t>
      </w:r>
    </w:p>
    <w:p w14:paraId="7289F397" w14:textId="77777777" w:rsidR="002B6121" w:rsidRPr="002B6121" w:rsidRDefault="002B6121" w:rsidP="002B6121">
      <w:pPr>
        <w:rPr>
          <w:b/>
          <w:bCs/>
        </w:rPr>
      </w:pPr>
      <w:r w:rsidRPr="002B6121">
        <w:rPr>
          <w:b/>
          <w:bCs/>
        </w:rPr>
        <w:t>Structure and functions</w:t>
      </w:r>
    </w:p>
    <w:p w14:paraId="3152DF11" w14:textId="77777777" w:rsidR="002B6121" w:rsidRPr="002B6121" w:rsidRDefault="002B6121" w:rsidP="002B6121">
      <w:r w:rsidRPr="002B6121">
        <w:t>CSF 2.0 organizes cybersecurity activities into six concurrent core functions.</w:t>
      </w:r>
    </w:p>
    <w:p w14:paraId="534468B7" w14:textId="77777777" w:rsidR="002B6121" w:rsidRPr="002B6121" w:rsidRDefault="002B6121" w:rsidP="002B6121">
      <w:pPr>
        <w:numPr>
          <w:ilvl w:val="0"/>
          <w:numId w:val="2"/>
        </w:numPr>
      </w:pPr>
      <w:r w:rsidRPr="002B6121">
        <w:rPr>
          <w:b/>
          <w:bCs/>
        </w:rPr>
        <w:t>Govern</w:t>
      </w:r>
      <w:r w:rsidRPr="002B6121">
        <w:t xml:space="preserve"> – establishes governance, strategy, and roles for cybersecurity risk.</w:t>
      </w:r>
    </w:p>
    <w:p w14:paraId="027210A5" w14:textId="77777777" w:rsidR="002B6121" w:rsidRPr="002B6121" w:rsidRDefault="002B6121" w:rsidP="002B6121">
      <w:pPr>
        <w:numPr>
          <w:ilvl w:val="0"/>
          <w:numId w:val="2"/>
        </w:numPr>
      </w:pPr>
      <w:r w:rsidRPr="002B6121">
        <w:rPr>
          <w:b/>
          <w:bCs/>
        </w:rPr>
        <w:t>Identify</w:t>
      </w:r>
      <w:r w:rsidRPr="002B6121">
        <w:t xml:space="preserve"> – inventories assets and assesses risk context.</w:t>
      </w:r>
    </w:p>
    <w:p w14:paraId="6CF54D73" w14:textId="77777777" w:rsidR="002B6121" w:rsidRPr="002B6121" w:rsidRDefault="002B6121" w:rsidP="002B6121">
      <w:pPr>
        <w:numPr>
          <w:ilvl w:val="0"/>
          <w:numId w:val="2"/>
        </w:numPr>
      </w:pPr>
      <w:r w:rsidRPr="002B6121">
        <w:rPr>
          <w:b/>
          <w:bCs/>
        </w:rPr>
        <w:t>Protect</w:t>
      </w:r>
      <w:r w:rsidRPr="002B6121">
        <w:t xml:space="preserve"> – implements safeguards such as access control and data security.</w:t>
      </w:r>
    </w:p>
    <w:p w14:paraId="19A927DF" w14:textId="77777777" w:rsidR="002B6121" w:rsidRPr="002B6121" w:rsidRDefault="002B6121" w:rsidP="002B6121">
      <w:pPr>
        <w:numPr>
          <w:ilvl w:val="0"/>
          <w:numId w:val="2"/>
        </w:numPr>
      </w:pPr>
      <w:r w:rsidRPr="002B6121">
        <w:rPr>
          <w:b/>
          <w:bCs/>
        </w:rPr>
        <w:t>Detect</w:t>
      </w:r>
      <w:r w:rsidRPr="002B6121">
        <w:t xml:space="preserve"> – monitors systems to recognize anomalies and events.</w:t>
      </w:r>
    </w:p>
    <w:p w14:paraId="096B6092" w14:textId="77777777" w:rsidR="002B6121" w:rsidRPr="002B6121" w:rsidRDefault="002B6121" w:rsidP="002B6121">
      <w:pPr>
        <w:numPr>
          <w:ilvl w:val="0"/>
          <w:numId w:val="2"/>
        </w:numPr>
      </w:pPr>
      <w:r w:rsidRPr="002B6121">
        <w:rPr>
          <w:b/>
          <w:bCs/>
        </w:rPr>
        <w:t>Respond</w:t>
      </w:r>
      <w:r w:rsidRPr="002B6121">
        <w:t xml:space="preserve"> – contains and mitigates incidents through structured plans.</w:t>
      </w:r>
    </w:p>
    <w:p w14:paraId="77646A3F" w14:textId="77777777" w:rsidR="002B6121" w:rsidRPr="002B6121" w:rsidRDefault="002B6121" w:rsidP="002B6121">
      <w:pPr>
        <w:numPr>
          <w:ilvl w:val="0"/>
          <w:numId w:val="2"/>
        </w:numPr>
      </w:pPr>
      <w:r w:rsidRPr="002B6121">
        <w:rPr>
          <w:b/>
          <w:bCs/>
        </w:rPr>
        <w:t>Recover</w:t>
      </w:r>
      <w:r w:rsidRPr="002B6121">
        <w:t xml:space="preserve"> – restores capabilities and improves resilience post-incident (</w:t>
      </w:r>
      <w:proofErr w:type="spellStart"/>
      <w:r w:rsidRPr="002B6121">
        <w:fldChar w:fldCharType="begin"/>
      </w:r>
      <w:r w:rsidRPr="002B6121">
        <w:instrText>HYPERLINK "https://www.cyberhaven.com/infosec-essentials/what-is-nist-cybersecurity-framework?utm_source=chatgpt.com" \o "What is the NIST Cybersecurity Framework?"</w:instrText>
      </w:r>
      <w:r w:rsidRPr="002B6121">
        <w:fldChar w:fldCharType="separate"/>
      </w:r>
      <w:r w:rsidRPr="002B6121">
        <w:rPr>
          <w:rStyle w:val="Hyperlink"/>
        </w:rPr>
        <w:t>Cyberhaven</w:t>
      </w:r>
      <w:proofErr w:type="spellEnd"/>
      <w:r w:rsidRPr="002B6121">
        <w:fldChar w:fldCharType="end"/>
      </w:r>
      <w:r w:rsidRPr="002B6121">
        <w:t>).</w:t>
      </w:r>
    </w:p>
    <w:p w14:paraId="624CEF57" w14:textId="77777777" w:rsidR="002B6121" w:rsidRPr="002B6121" w:rsidRDefault="002B6121" w:rsidP="002B6121">
      <w:pPr>
        <w:rPr>
          <w:b/>
          <w:bCs/>
        </w:rPr>
      </w:pPr>
      <w:r w:rsidRPr="002B6121">
        <w:rPr>
          <w:b/>
          <w:bCs/>
        </w:rPr>
        <w:lastRenderedPageBreak/>
        <w:t>Profiles and implementation tiers</w:t>
      </w:r>
    </w:p>
    <w:p w14:paraId="3C86D192" w14:textId="77777777" w:rsidR="002B6121" w:rsidRPr="002B6121" w:rsidRDefault="002B6121" w:rsidP="002B6121">
      <w:r w:rsidRPr="002B6121">
        <w:t xml:space="preserve">Organizations tailor the framework through </w:t>
      </w:r>
      <w:r w:rsidRPr="002B6121">
        <w:rPr>
          <w:b/>
          <w:bCs/>
        </w:rPr>
        <w:t>Profiles</w:t>
      </w:r>
      <w:r w:rsidRPr="002B6121">
        <w:t xml:space="preserve">, comparing a “Current Profile” to a “Target Profile” to prioritize improvements. </w:t>
      </w:r>
      <w:r w:rsidRPr="002B6121">
        <w:rPr>
          <w:b/>
          <w:bCs/>
        </w:rPr>
        <w:t>Implementation Tiers</w:t>
      </w:r>
      <w:r w:rsidRPr="002B6121">
        <w:t xml:space="preserve"> (Partial, Risk-Informed, Repeatable, Adaptive) describe the maturity of risk management practices, enabling continuous assessment rather than formal certification (</w:t>
      </w:r>
      <w:proofErr w:type="spellStart"/>
      <w:r w:rsidRPr="002B6121">
        <w:fldChar w:fldCharType="begin"/>
      </w:r>
      <w:r w:rsidRPr="002B6121">
        <w:instrText>HYPERLINK "https://www.cyberhaven.com/infosec-essentials/what-is-nist-cybersecurity-framework?utm_source=chatgpt.com" \o "What is the NIST Cybersecurity Framework?"</w:instrText>
      </w:r>
      <w:r w:rsidRPr="002B6121">
        <w:fldChar w:fldCharType="separate"/>
      </w:r>
      <w:r w:rsidRPr="002B6121">
        <w:rPr>
          <w:rStyle w:val="Hyperlink"/>
        </w:rPr>
        <w:t>Cyberhaven</w:t>
      </w:r>
      <w:proofErr w:type="spellEnd"/>
      <w:r w:rsidRPr="002B6121">
        <w:fldChar w:fldCharType="end"/>
      </w:r>
      <w:r w:rsidRPr="002B6121">
        <w:t>).</w:t>
      </w:r>
    </w:p>
    <w:p w14:paraId="1B229646" w14:textId="77777777" w:rsidR="002B6121" w:rsidRPr="002B6121" w:rsidRDefault="002B6121" w:rsidP="002B6121">
      <w:pPr>
        <w:rPr>
          <w:b/>
          <w:bCs/>
        </w:rPr>
      </w:pPr>
      <w:r w:rsidRPr="002B6121">
        <w:rPr>
          <w:b/>
          <w:bCs/>
        </w:rPr>
        <w:t>Global use and alignment</w:t>
      </w:r>
    </w:p>
    <w:p w14:paraId="18EBB2CE" w14:textId="77777777" w:rsidR="002B6121" w:rsidRPr="002B6121" w:rsidRDefault="002B6121" w:rsidP="002B6121">
      <w:r w:rsidRPr="002B6121">
        <w:t>The CSF’s flexible and outcome-focused design has led to broad international adoption across industries—from critical infrastructure to small businesses. It maps to other standards such as ISO/IEC 27001, CIS Critical Security Controls, and NIST SP 800-53, providing a common language for communicating cyber risk within and across organizations (</w:t>
      </w:r>
      <w:proofErr w:type="spellStart"/>
      <w:r w:rsidRPr="002B6121">
        <w:fldChar w:fldCharType="begin"/>
      </w:r>
      <w:r w:rsidRPr="002B6121">
        <w:instrText>HYPERLINK "https://www.cyberhaven.com/infosec-essentials/what-is-nist-cybersecurity-framework?utm_source=chatgpt.com" \o "What is the NIST Cybersecurity Framework?"</w:instrText>
      </w:r>
      <w:r w:rsidRPr="002B6121">
        <w:fldChar w:fldCharType="separate"/>
      </w:r>
      <w:r w:rsidRPr="002B6121">
        <w:rPr>
          <w:rStyle w:val="Hyperlink"/>
        </w:rPr>
        <w:t>Cyberhaven</w:t>
      </w:r>
      <w:proofErr w:type="spellEnd"/>
      <w:r w:rsidRPr="002B6121">
        <w:fldChar w:fldCharType="end"/>
      </w:r>
      <w:r w:rsidRPr="002B6121">
        <w:t>).</w:t>
      </w:r>
    </w:p>
    <w:p w14:paraId="2537453B" w14:textId="77777777" w:rsidR="002B6121" w:rsidRPr="002B6121" w:rsidRDefault="002B6121" w:rsidP="002B6121">
      <w:pPr>
        <w:rPr>
          <w:b/>
          <w:bCs/>
        </w:rPr>
      </w:pPr>
      <w:r w:rsidRPr="002B6121">
        <w:rPr>
          <w:b/>
          <w:bCs/>
        </w:rPr>
        <w:t>Notability and impact</w:t>
      </w:r>
    </w:p>
    <w:p w14:paraId="5467AB58" w14:textId="77777777" w:rsidR="002B6121" w:rsidRPr="002B6121" w:rsidRDefault="002B6121" w:rsidP="002B6121">
      <w:r w:rsidRPr="002B6121">
        <w:t>The NIST CSF has become the de facto standard for cyber risk management worldwide. Its expansion in Version 2.0—especially the new Govern function and explicit inclusion of all organizational types—reflects a shift from technical controls to enterprise-wide cybersecurity governance and resilience. By emphasizing communication between technical and executive stakeholders, the CSF continues to shape modern cyber risk strategy (</w:t>
      </w:r>
      <w:hyperlink r:id="rId11" w:tooltip="The NIST Cybersecurity Framework (CSF) 2.0 | NIST" w:history="1">
        <w:r w:rsidRPr="002B6121">
          <w:rPr>
            <w:rStyle w:val="Hyperlink"/>
          </w:rPr>
          <w:t>NIST</w:t>
        </w:r>
      </w:hyperlink>
      <w:r w:rsidRPr="002B6121">
        <w:t>).</w:t>
      </w:r>
    </w:p>
    <w:p w14:paraId="12EEBDAB" w14:textId="77777777" w:rsidR="00F41B33" w:rsidRDefault="00F41B33"/>
    <w:sectPr w:rsidR="00F41B33" w:rsidSect="002B612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443B6"/>
    <w:multiLevelType w:val="multilevel"/>
    <w:tmpl w:val="A17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36D39"/>
    <w:multiLevelType w:val="multilevel"/>
    <w:tmpl w:val="CB46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363443">
    <w:abstractNumId w:val="1"/>
  </w:num>
  <w:num w:numId="2" w16cid:durableId="118142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21"/>
    <w:rsid w:val="00072945"/>
    <w:rsid w:val="00077189"/>
    <w:rsid w:val="000918CB"/>
    <w:rsid w:val="0009312D"/>
    <w:rsid w:val="000A5158"/>
    <w:rsid w:val="000B7F32"/>
    <w:rsid w:val="000C60D5"/>
    <w:rsid w:val="000D6154"/>
    <w:rsid w:val="000D740B"/>
    <w:rsid w:val="000F524D"/>
    <w:rsid w:val="001006C6"/>
    <w:rsid w:val="00102E91"/>
    <w:rsid w:val="00107676"/>
    <w:rsid w:val="00113072"/>
    <w:rsid w:val="00114A6E"/>
    <w:rsid w:val="001322ED"/>
    <w:rsid w:val="00135E9B"/>
    <w:rsid w:val="00177CFB"/>
    <w:rsid w:val="00181AD7"/>
    <w:rsid w:val="00184D18"/>
    <w:rsid w:val="00187466"/>
    <w:rsid w:val="0019345C"/>
    <w:rsid w:val="001A4621"/>
    <w:rsid w:val="001A5AAA"/>
    <w:rsid w:val="001C644C"/>
    <w:rsid w:val="001D1A64"/>
    <w:rsid w:val="001D58A2"/>
    <w:rsid w:val="001D66CF"/>
    <w:rsid w:val="001E2E6C"/>
    <w:rsid w:val="001E301C"/>
    <w:rsid w:val="001F5D83"/>
    <w:rsid w:val="002060F8"/>
    <w:rsid w:val="002116F5"/>
    <w:rsid w:val="00227491"/>
    <w:rsid w:val="0023661A"/>
    <w:rsid w:val="00251308"/>
    <w:rsid w:val="002542AC"/>
    <w:rsid w:val="00260FC6"/>
    <w:rsid w:val="00264C27"/>
    <w:rsid w:val="0027337F"/>
    <w:rsid w:val="00273FEB"/>
    <w:rsid w:val="002743C1"/>
    <w:rsid w:val="00274649"/>
    <w:rsid w:val="00275376"/>
    <w:rsid w:val="00280326"/>
    <w:rsid w:val="00280D0C"/>
    <w:rsid w:val="00281F8E"/>
    <w:rsid w:val="002A0FEA"/>
    <w:rsid w:val="002A396C"/>
    <w:rsid w:val="002B6121"/>
    <w:rsid w:val="002B6484"/>
    <w:rsid w:val="002F4483"/>
    <w:rsid w:val="00304F03"/>
    <w:rsid w:val="00306A06"/>
    <w:rsid w:val="00306A18"/>
    <w:rsid w:val="003166E6"/>
    <w:rsid w:val="003242AE"/>
    <w:rsid w:val="00335DB6"/>
    <w:rsid w:val="00345ECC"/>
    <w:rsid w:val="0035232E"/>
    <w:rsid w:val="00352F0B"/>
    <w:rsid w:val="00360905"/>
    <w:rsid w:val="00374B3B"/>
    <w:rsid w:val="0038065E"/>
    <w:rsid w:val="00395C47"/>
    <w:rsid w:val="0039626B"/>
    <w:rsid w:val="003A652B"/>
    <w:rsid w:val="003A6CF3"/>
    <w:rsid w:val="003C28F8"/>
    <w:rsid w:val="003D684E"/>
    <w:rsid w:val="003E35F3"/>
    <w:rsid w:val="003F4588"/>
    <w:rsid w:val="003F5E14"/>
    <w:rsid w:val="004015FF"/>
    <w:rsid w:val="00402258"/>
    <w:rsid w:val="00403F88"/>
    <w:rsid w:val="00413068"/>
    <w:rsid w:val="00424475"/>
    <w:rsid w:val="004324EE"/>
    <w:rsid w:val="004421AF"/>
    <w:rsid w:val="004577F4"/>
    <w:rsid w:val="0046272A"/>
    <w:rsid w:val="00467BB1"/>
    <w:rsid w:val="00467CE3"/>
    <w:rsid w:val="004751E9"/>
    <w:rsid w:val="004B6C74"/>
    <w:rsid w:val="004C4322"/>
    <w:rsid w:val="004C7D0F"/>
    <w:rsid w:val="004E1315"/>
    <w:rsid w:val="004F4E03"/>
    <w:rsid w:val="0050563B"/>
    <w:rsid w:val="00553BC6"/>
    <w:rsid w:val="00554715"/>
    <w:rsid w:val="00556196"/>
    <w:rsid w:val="00557F08"/>
    <w:rsid w:val="00583ED4"/>
    <w:rsid w:val="0059791E"/>
    <w:rsid w:val="005B2210"/>
    <w:rsid w:val="005D69EC"/>
    <w:rsid w:val="005F0233"/>
    <w:rsid w:val="00601FA0"/>
    <w:rsid w:val="00606AEB"/>
    <w:rsid w:val="006071B0"/>
    <w:rsid w:val="00613437"/>
    <w:rsid w:val="00622C2A"/>
    <w:rsid w:val="0063112D"/>
    <w:rsid w:val="0063537A"/>
    <w:rsid w:val="006473A7"/>
    <w:rsid w:val="0065749E"/>
    <w:rsid w:val="00660232"/>
    <w:rsid w:val="00660C9F"/>
    <w:rsid w:val="00671E03"/>
    <w:rsid w:val="00676C2D"/>
    <w:rsid w:val="00684EB2"/>
    <w:rsid w:val="00686BFA"/>
    <w:rsid w:val="00694B26"/>
    <w:rsid w:val="006E2E8B"/>
    <w:rsid w:val="006F19D2"/>
    <w:rsid w:val="00715274"/>
    <w:rsid w:val="00736D83"/>
    <w:rsid w:val="0076501B"/>
    <w:rsid w:val="007A4103"/>
    <w:rsid w:val="007A41D0"/>
    <w:rsid w:val="007A65BF"/>
    <w:rsid w:val="007B2846"/>
    <w:rsid w:val="007B5889"/>
    <w:rsid w:val="007C524D"/>
    <w:rsid w:val="00800A6F"/>
    <w:rsid w:val="00806D80"/>
    <w:rsid w:val="00843787"/>
    <w:rsid w:val="0085471B"/>
    <w:rsid w:val="008563E4"/>
    <w:rsid w:val="008A6ACE"/>
    <w:rsid w:val="008C07C7"/>
    <w:rsid w:val="009040DB"/>
    <w:rsid w:val="00913B1A"/>
    <w:rsid w:val="009429BD"/>
    <w:rsid w:val="00943D84"/>
    <w:rsid w:val="00944CE7"/>
    <w:rsid w:val="00950AB3"/>
    <w:rsid w:val="00956469"/>
    <w:rsid w:val="009644E3"/>
    <w:rsid w:val="00987A9E"/>
    <w:rsid w:val="009B31A7"/>
    <w:rsid w:val="009C309A"/>
    <w:rsid w:val="009C4EBF"/>
    <w:rsid w:val="009D06C9"/>
    <w:rsid w:val="009D3E78"/>
    <w:rsid w:val="009D6956"/>
    <w:rsid w:val="009F1991"/>
    <w:rsid w:val="009F67FD"/>
    <w:rsid w:val="00A07D5B"/>
    <w:rsid w:val="00A1237B"/>
    <w:rsid w:val="00A2058C"/>
    <w:rsid w:val="00A20953"/>
    <w:rsid w:val="00A50AE2"/>
    <w:rsid w:val="00A67CE2"/>
    <w:rsid w:val="00A9797E"/>
    <w:rsid w:val="00AA6275"/>
    <w:rsid w:val="00AB044C"/>
    <w:rsid w:val="00AB5722"/>
    <w:rsid w:val="00AB75B3"/>
    <w:rsid w:val="00AD28BD"/>
    <w:rsid w:val="00AE563C"/>
    <w:rsid w:val="00AE6D6F"/>
    <w:rsid w:val="00AF41E5"/>
    <w:rsid w:val="00AF6BFF"/>
    <w:rsid w:val="00B02CEC"/>
    <w:rsid w:val="00B06F1D"/>
    <w:rsid w:val="00B1061D"/>
    <w:rsid w:val="00B223EB"/>
    <w:rsid w:val="00B315BA"/>
    <w:rsid w:val="00B83C6E"/>
    <w:rsid w:val="00BA3DE7"/>
    <w:rsid w:val="00BB5315"/>
    <w:rsid w:val="00BD0AE3"/>
    <w:rsid w:val="00BD414E"/>
    <w:rsid w:val="00BE6F69"/>
    <w:rsid w:val="00BF7022"/>
    <w:rsid w:val="00C015CB"/>
    <w:rsid w:val="00C314BE"/>
    <w:rsid w:val="00C341D9"/>
    <w:rsid w:val="00C360E1"/>
    <w:rsid w:val="00C52C79"/>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D02320"/>
    <w:rsid w:val="00D03CCD"/>
    <w:rsid w:val="00D052DD"/>
    <w:rsid w:val="00D173C7"/>
    <w:rsid w:val="00D42CD4"/>
    <w:rsid w:val="00D44068"/>
    <w:rsid w:val="00D539ED"/>
    <w:rsid w:val="00D763E2"/>
    <w:rsid w:val="00D77453"/>
    <w:rsid w:val="00D969CE"/>
    <w:rsid w:val="00DA5219"/>
    <w:rsid w:val="00DC4F7D"/>
    <w:rsid w:val="00DF5E46"/>
    <w:rsid w:val="00E06CCA"/>
    <w:rsid w:val="00E123B3"/>
    <w:rsid w:val="00E215F9"/>
    <w:rsid w:val="00E226A6"/>
    <w:rsid w:val="00E27584"/>
    <w:rsid w:val="00E42995"/>
    <w:rsid w:val="00E51366"/>
    <w:rsid w:val="00E60B60"/>
    <w:rsid w:val="00E625A2"/>
    <w:rsid w:val="00E76566"/>
    <w:rsid w:val="00E8068F"/>
    <w:rsid w:val="00E8732D"/>
    <w:rsid w:val="00EA100D"/>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EE5"/>
    <w:rsid w:val="00F70A90"/>
    <w:rsid w:val="00F75487"/>
    <w:rsid w:val="00F8266D"/>
    <w:rsid w:val="00FD2CFA"/>
    <w:rsid w:val="00FD7F96"/>
    <w:rsid w:val="00FE26FB"/>
    <w:rsid w:val="00FF50F7"/>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C8C7"/>
  <w15:chartTrackingRefBased/>
  <w15:docId w15:val="{7D64F52C-1AF7-4AFE-9315-B9643364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121"/>
    <w:pPr>
      <w:spacing w:after="0" w:line="240" w:lineRule="auto"/>
    </w:pPr>
    <w:rPr>
      <w:rFonts w:ascii="Avenir Next LT Pro" w:eastAsiaTheme="minorEastAsia" w:hAnsi="Avenir Next LT Pro"/>
      <w:kern w:val="0"/>
      <w:sz w:val="20"/>
      <w:szCs w:val="22"/>
    </w:rPr>
  </w:style>
  <w:style w:type="paragraph" w:styleId="Heading1">
    <w:name w:val="heading 1"/>
    <w:basedOn w:val="Normal"/>
    <w:next w:val="Normal"/>
    <w:link w:val="Heading1Char"/>
    <w:autoRedefine/>
    <w:uiPriority w:val="9"/>
    <w:qFormat/>
    <w:rsid w:val="003E35F3"/>
    <w:pPr>
      <w:keepNext/>
      <w:keepLines/>
      <w:outlineLvl w:val="0"/>
    </w:pPr>
    <w:rPr>
      <w:rFonts w:eastAsiaTheme="majorEastAsia" w:cstheme="majorBidi"/>
      <w:b/>
      <w:bCs/>
      <w:color w:val="002060"/>
      <w:kern w:val="2"/>
      <w:sz w:val="40"/>
      <w:szCs w:val="28"/>
    </w:rPr>
  </w:style>
  <w:style w:type="paragraph" w:styleId="Heading2">
    <w:name w:val="heading 2"/>
    <w:basedOn w:val="Normal"/>
    <w:next w:val="Normal"/>
    <w:link w:val="Heading2Char"/>
    <w:autoRedefine/>
    <w:uiPriority w:val="9"/>
    <w:unhideWhenUsed/>
    <w:qFormat/>
    <w:rsid w:val="00107676"/>
    <w:pPr>
      <w:keepNext/>
      <w:keepLines/>
      <w:outlineLvl w:val="1"/>
    </w:pPr>
    <w:rPr>
      <w:rFonts w:ascii="Segoe UI" w:eastAsiaTheme="majorEastAsia" w:hAnsi="Segoe UI" w:cstheme="majorBidi"/>
      <w:b/>
      <w:bCs/>
      <w:color w:val="0070C0"/>
      <w:kern w:val="2"/>
      <w:sz w:val="36"/>
      <w:szCs w:val="26"/>
    </w:rPr>
  </w:style>
  <w:style w:type="paragraph" w:styleId="Heading3">
    <w:name w:val="heading 3"/>
    <w:basedOn w:val="Normal"/>
    <w:next w:val="Normal"/>
    <w:link w:val="Heading3Char"/>
    <w:autoRedefine/>
    <w:uiPriority w:val="9"/>
    <w:unhideWhenUsed/>
    <w:qFormat/>
    <w:rsid w:val="003E35F3"/>
    <w:pPr>
      <w:keepNext/>
      <w:keepLines/>
      <w:outlineLvl w:val="2"/>
    </w:pPr>
    <w:rPr>
      <w:rFonts w:eastAsiaTheme="majorEastAsia" w:cstheme="majorBidi"/>
      <w:b/>
      <w:bCs/>
      <w:color w:val="00B0F0"/>
      <w:kern w:val="2"/>
      <w:sz w:val="32"/>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2B61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61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61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61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61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5F3"/>
    <w:rPr>
      <w:rFonts w:ascii="Yu Gothic" w:eastAsiaTheme="majorEastAsia" w:hAnsi="Yu Gothic" w:cstheme="majorBidi"/>
      <w:b/>
      <w:bCs/>
      <w:color w:val="002060"/>
      <w:sz w:val="40"/>
      <w:szCs w:val="28"/>
    </w:rPr>
  </w:style>
  <w:style w:type="character" w:customStyle="1" w:styleId="Heading2Char">
    <w:name w:val="Heading 2 Char"/>
    <w:basedOn w:val="DefaultParagraphFont"/>
    <w:link w:val="Heading2"/>
    <w:uiPriority w:val="9"/>
    <w:rsid w:val="00107676"/>
    <w:rPr>
      <w:rFonts w:ascii="Segoe UI" w:eastAsiaTheme="majorEastAsia" w:hAnsi="Segoe UI" w:cstheme="majorBidi"/>
      <w:b/>
      <w:bCs/>
      <w:color w:val="0070C0"/>
      <w:sz w:val="36"/>
      <w:szCs w:val="26"/>
    </w:rPr>
  </w:style>
  <w:style w:type="paragraph" w:styleId="Title">
    <w:name w:val="Title"/>
    <w:basedOn w:val="Normal"/>
    <w:next w:val="Normal"/>
    <w:link w:val="TitleChar"/>
    <w:autoRedefine/>
    <w:uiPriority w:val="10"/>
    <w:qFormat/>
    <w:rsid w:val="00107676"/>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107676"/>
    <w:rPr>
      <w:rFonts w:ascii="Yu Gothic" w:eastAsiaTheme="majorEastAsia" w:hAnsi="Yu Gothic" w:cstheme="majorBidi"/>
      <w:b/>
      <w:color w:val="323E4F" w:themeColor="text2" w:themeShade="BF"/>
      <w:spacing w:val="5"/>
      <w:kern w:val="0"/>
      <w:sz w:val="52"/>
      <w:szCs w:val="52"/>
    </w:rPr>
  </w:style>
  <w:style w:type="character" w:customStyle="1" w:styleId="Heading3Char">
    <w:name w:val="Heading 3 Char"/>
    <w:basedOn w:val="DefaultParagraphFont"/>
    <w:link w:val="Heading3"/>
    <w:uiPriority w:val="9"/>
    <w:rsid w:val="003E35F3"/>
    <w:rPr>
      <w:rFonts w:ascii="Yu Gothic" w:eastAsiaTheme="majorEastAsia" w:hAnsi="Yu Gothic" w:cstheme="majorBidi"/>
      <w:b/>
      <w:bCs/>
      <w:color w:val="00B0F0"/>
      <w:sz w:val="32"/>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4577F4"/>
    <w:pPr>
      <w:spacing w:after="0" w:line="240" w:lineRule="auto"/>
    </w:pPr>
    <w:rPr>
      <w:rFonts w:ascii="Yu Gothic" w:eastAsiaTheme="minorEastAsia" w:hAnsi="Yu Gothic"/>
      <w:b/>
      <w:color w:val="FF0066"/>
      <w:kern w:val="0"/>
      <w:szCs w:val="22"/>
    </w:rPr>
  </w:style>
  <w:style w:type="paragraph" w:customStyle="1" w:styleId="Abstract">
    <w:name w:val="Abstract"/>
    <w:basedOn w:val="Normal"/>
    <w:next w:val="BodyText"/>
    <w:autoRedefine/>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2B6121"/>
    <w:rPr>
      <w:rFonts w:eastAsiaTheme="majorEastAsia" w:cstheme="majorBidi"/>
      <w:color w:val="2F5496" w:themeColor="accent1" w:themeShade="BF"/>
      <w:kern w:val="0"/>
      <w:sz w:val="20"/>
      <w:szCs w:val="22"/>
    </w:rPr>
  </w:style>
  <w:style w:type="character" w:customStyle="1" w:styleId="Heading6Char">
    <w:name w:val="Heading 6 Char"/>
    <w:basedOn w:val="DefaultParagraphFont"/>
    <w:link w:val="Heading6"/>
    <w:uiPriority w:val="9"/>
    <w:semiHidden/>
    <w:rsid w:val="002B6121"/>
    <w:rPr>
      <w:rFonts w:eastAsiaTheme="majorEastAsia" w:cstheme="majorBidi"/>
      <w:i/>
      <w:iCs/>
      <w:color w:val="595959" w:themeColor="text1" w:themeTint="A6"/>
      <w:kern w:val="0"/>
      <w:sz w:val="20"/>
      <w:szCs w:val="22"/>
    </w:rPr>
  </w:style>
  <w:style w:type="character" w:customStyle="1" w:styleId="Heading7Char">
    <w:name w:val="Heading 7 Char"/>
    <w:basedOn w:val="DefaultParagraphFont"/>
    <w:link w:val="Heading7"/>
    <w:uiPriority w:val="9"/>
    <w:semiHidden/>
    <w:rsid w:val="002B6121"/>
    <w:rPr>
      <w:rFonts w:eastAsiaTheme="majorEastAsia" w:cstheme="majorBidi"/>
      <w:color w:val="595959" w:themeColor="text1" w:themeTint="A6"/>
      <w:kern w:val="0"/>
      <w:sz w:val="20"/>
      <w:szCs w:val="22"/>
    </w:rPr>
  </w:style>
  <w:style w:type="character" w:customStyle="1" w:styleId="Heading8Char">
    <w:name w:val="Heading 8 Char"/>
    <w:basedOn w:val="DefaultParagraphFont"/>
    <w:link w:val="Heading8"/>
    <w:uiPriority w:val="9"/>
    <w:semiHidden/>
    <w:rsid w:val="002B6121"/>
    <w:rPr>
      <w:rFonts w:eastAsiaTheme="majorEastAsia" w:cstheme="majorBidi"/>
      <w:i/>
      <w:iCs/>
      <w:color w:val="272727" w:themeColor="text1" w:themeTint="D8"/>
      <w:kern w:val="0"/>
      <w:sz w:val="20"/>
      <w:szCs w:val="22"/>
    </w:rPr>
  </w:style>
  <w:style w:type="character" w:customStyle="1" w:styleId="Heading9Char">
    <w:name w:val="Heading 9 Char"/>
    <w:basedOn w:val="DefaultParagraphFont"/>
    <w:link w:val="Heading9"/>
    <w:uiPriority w:val="9"/>
    <w:semiHidden/>
    <w:rsid w:val="002B6121"/>
    <w:rPr>
      <w:rFonts w:eastAsiaTheme="majorEastAsia" w:cstheme="majorBidi"/>
      <w:color w:val="272727" w:themeColor="text1" w:themeTint="D8"/>
      <w:kern w:val="0"/>
      <w:sz w:val="20"/>
      <w:szCs w:val="22"/>
    </w:rPr>
  </w:style>
  <w:style w:type="paragraph" w:styleId="Subtitle">
    <w:name w:val="Subtitle"/>
    <w:basedOn w:val="Normal"/>
    <w:next w:val="Normal"/>
    <w:link w:val="SubtitleChar"/>
    <w:uiPriority w:val="11"/>
    <w:qFormat/>
    <w:rsid w:val="002B61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121"/>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2B61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6121"/>
    <w:rPr>
      <w:rFonts w:ascii="Avenir Next LT Pro" w:eastAsiaTheme="minorEastAsia" w:hAnsi="Avenir Next LT Pro"/>
      <w:i/>
      <w:iCs/>
      <w:color w:val="404040" w:themeColor="text1" w:themeTint="BF"/>
      <w:kern w:val="0"/>
      <w:sz w:val="20"/>
      <w:szCs w:val="22"/>
    </w:rPr>
  </w:style>
  <w:style w:type="paragraph" w:styleId="ListParagraph">
    <w:name w:val="List Paragraph"/>
    <w:basedOn w:val="Normal"/>
    <w:uiPriority w:val="34"/>
    <w:qFormat/>
    <w:rsid w:val="002B6121"/>
    <w:pPr>
      <w:ind w:left="720"/>
      <w:contextualSpacing/>
    </w:pPr>
  </w:style>
  <w:style w:type="character" w:styleId="IntenseEmphasis">
    <w:name w:val="Intense Emphasis"/>
    <w:basedOn w:val="DefaultParagraphFont"/>
    <w:uiPriority w:val="21"/>
    <w:qFormat/>
    <w:rsid w:val="002B6121"/>
    <w:rPr>
      <w:i/>
      <w:iCs/>
      <w:color w:val="2F5496" w:themeColor="accent1" w:themeShade="BF"/>
    </w:rPr>
  </w:style>
  <w:style w:type="paragraph" w:styleId="IntenseQuote">
    <w:name w:val="Intense Quote"/>
    <w:basedOn w:val="Normal"/>
    <w:next w:val="Normal"/>
    <w:link w:val="IntenseQuoteChar"/>
    <w:uiPriority w:val="30"/>
    <w:qFormat/>
    <w:rsid w:val="002B6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121"/>
    <w:rPr>
      <w:rFonts w:ascii="Avenir Next LT Pro" w:eastAsiaTheme="minorEastAsia" w:hAnsi="Avenir Next LT Pro"/>
      <w:i/>
      <w:iCs/>
      <w:color w:val="2F5496" w:themeColor="accent1" w:themeShade="BF"/>
      <w:kern w:val="0"/>
      <w:sz w:val="20"/>
      <w:szCs w:val="22"/>
    </w:rPr>
  </w:style>
  <w:style w:type="character" w:styleId="IntenseReference">
    <w:name w:val="Intense Reference"/>
    <w:basedOn w:val="DefaultParagraphFont"/>
    <w:uiPriority w:val="32"/>
    <w:qFormat/>
    <w:rsid w:val="002B6121"/>
    <w:rPr>
      <w:b/>
      <w:bCs/>
      <w:smallCaps/>
      <w:color w:val="2F5496" w:themeColor="accent1" w:themeShade="BF"/>
      <w:spacing w:val="5"/>
    </w:rPr>
  </w:style>
  <w:style w:type="character" w:styleId="Hyperlink">
    <w:name w:val="Hyperlink"/>
    <w:basedOn w:val="DefaultParagraphFont"/>
    <w:uiPriority w:val="99"/>
    <w:unhideWhenUsed/>
    <w:rsid w:val="002B6121"/>
    <w:rPr>
      <w:color w:val="0563C1" w:themeColor="hyperlink"/>
      <w:u w:val="single"/>
    </w:rPr>
  </w:style>
  <w:style w:type="character" w:styleId="UnresolvedMention">
    <w:name w:val="Unresolved Mention"/>
    <w:basedOn w:val="DefaultParagraphFont"/>
    <w:uiPriority w:val="99"/>
    <w:semiHidden/>
    <w:unhideWhenUsed/>
    <w:rsid w:val="002B6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nist.gov/publications/nist-cybersecurity-framework-csf-20?utm_source=chatgpt.com" TargetMode="External"/><Relationship Id="rId5" Type="http://schemas.openxmlformats.org/officeDocument/2006/relationships/image" Target="media/image1.png"/><Relationship Id="rId10" Type="http://schemas.openxmlformats.org/officeDocument/2006/relationships/hyperlink" Target="https://www.nist.gov/publications/nist-cybersecurity-framework-csf-20?utm_source=chatgpt.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2026-03-08T04:47:00Z</dcterms:created>
  <dcterms:modified xsi:type="dcterms:W3CDTF">2026-03-08T04:49:00Z</dcterms:modified>
</cp:coreProperties>
</file>