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815CD" w14:textId="7C429C77" w:rsidR="00922F00" w:rsidRDefault="00922F00" w:rsidP="00922F00">
      <w:r>
        <w:t xml:space="preserve">Machine translation is ubiquitous in modern-day technologies. We interact with it on our phones, on television, and social media. Machine translation </w:t>
      </w:r>
      <w:r w:rsidR="005A65FD">
        <w:t xml:space="preserve">(MT) </w:t>
      </w:r>
      <w:r>
        <w:t>models are now predominantly trained using</w:t>
      </w:r>
      <w:r w:rsidR="00552106">
        <w:t xml:space="preserve"> statistical techniques, which estimate the probability of translations using a combination</w:t>
      </w:r>
      <w:r>
        <w:t xml:space="preserve"> large monolingual corpora and smaller parallel </w:t>
      </w:r>
      <w:r w:rsidR="00552106">
        <w:t>(</w:t>
      </w:r>
      <w:r w:rsidR="00C14350">
        <w:t>sentence-</w:t>
      </w:r>
      <w:r w:rsidR="00552106">
        <w:t xml:space="preserve">aligned) </w:t>
      </w:r>
      <w:r>
        <w:t xml:space="preserve">corpora (bilingual or multilingual data). </w:t>
      </w:r>
    </w:p>
    <w:p w14:paraId="69E9182F" w14:textId="77777777" w:rsidR="00922F00" w:rsidRDefault="00922F00" w:rsidP="00922F00"/>
    <w:p w14:paraId="2E51C48D" w14:textId="48B1A5A6" w:rsidR="00922F00" w:rsidRDefault="00922F00" w:rsidP="00922F00">
      <w:r>
        <w:t>Importantly</w:t>
      </w:r>
      <w:r w:rsidR="005A65FD">
        <w:t xml:space="preserve"> for practical uses of MT</w:t>
      </w:r>
      <w:r>
        <w:t>, statistical biases that are encoded in machine translation models frequently generate harmful stereotypes. For example, consider the sentence, "The nurse sent the doctor the memo." In this sentence, you may have assumed that the nurse was a woman -- and this tendency is evident in demographics for that profession</w:t>
      </w:r>
      <w:r w:rsidR="007024FB">
        <w:t xml:space="preserve"> in the United States</w:t>
      </w:r>
      <w:r>
        <w:t xml:space="preserve">. However, </w:t>
      </w:r>
      <w:hyperlink r:id="rId7">
        <w:r w:rsidRPr="2E96127E">
          <w:rPr>
            <w:rStyle w:val="Hyperlink"/>
          </w:rPr>
          <w:t>the</w:t>
        </w:r>
        <w:r w:rsidR="007024FB">
          <w:rPr>
            <w:rStyle w:val="Hyperlink"/>
          </w:rPr>
          <w:t xml:space="preserve"> gender</w:t>
        </w:r>
        <w:r w:rsidRPr="2E96127E">
          <w:rPr>
            <w:rStyle w:val="Hyperlink"/>
          </w:rPr>
          <w:t xml:space="preserve"> identities of nurses without additional context are not guaranteed to be the gender stereotype of that profession</w:t>
        </w:r>
      </w:hyperlink>
      <w:r>
        <w:t xml:space="preserve">. Thus, it is important that machine translation systems preserve (grammatical) gender information where it exists, and ignore it where it does not exist. </w:t>
      </w:r>
    </w:p>
    <w:p w14:paraId="11EE2A45" w14:textId="77777777" w:rsidR="00922F00" w:rsidRDefault="00922F00" w:rsidP="00922F00"/>
    <w:p w14:paraId="78D852C2" w14:textId="6D2A3D2D" w:rsidR="00922F00" w:rsidRDefault="00922F00" w:rsidP="00922F00">
      <w:pPr>
        <w:spacing w:line="259" w:lineRule="auto"/>
      </w:pPr>
      <w:r>
        <w:t>This is particularly important for languages that do not mark gender information. For example, in languages like Turkish or Finnish, the pronouns that we may use to talk about he/she/they/xe/etc. are all translated as a single category</w:t>
      </w:r>
      <w:r w:rsidR="00DF6EFE">
        <w:t xml:space="preserve"> (hän in Finnish; see table below)</w:t>
      </w:r>
      <w:r>
        <w:t xml:space="preserve">. </w:t>
      </w:r>
    </w:p>
    <w:p w14:paraId="1DEBD770" w14:textId="77777777" w:rsidR="00922F00" w:rsidRDefault="00922F00" w:rsidP="00922F00">
      <w:pPr>
        <w:spacing w:line="259" w:lineRule="auto"/>
      </w:pPr>
    </w:p>
    <w:p w14:paraId="7BB49A02" w14:textId="77777777" w:rsidR="00922F00" w:rsidRDefault="00922F00" w:rsidP="00922F00">
      <w:pPr>
        <w:spacing w:line="259" w:lineRule="auto"/>
      </w:pPr>
      <w:r>
        <w:t>In statistical natural language processing, this bias can be especially hard to overcome because modern systems have learned to associate professions with different pronouns on the basis of their co-occurrences. If we treat machine translation as a “mapping problem” we run into the following issue:</w:t>
      </w:r>
    </w:p>
    <w:p w14:paraId="5A853304" w14:textId="77777777" w:rsidR="00922F00" w:rsidRDefault="00922F00" w:rsidP="00922F00">
      <w:pPr>
        <w:spacing w:line="259" w:lineRule="auto"/>
      </w:pPr>
    </w:p>
    <w:tbl>
      <w:tblPr>
        <w:tblStyle w:val="TableGrid"/>
        <w:tblW w:w="0" w:type="auto"/>
        <w:jc w:val="center"/>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6A0" w:firstRow="1" w:lastRow="0" w:firstColumn="1" w:lastColumn="0" w:noHBand="1" w:noVBand="1"/>
      </w:tblPr>
      <w:tblGrid>
        <w:gridCol w:w="2520"/>
        <w:gridCol w:w="3510"/>
        <w:gridCol w:w="2760"/>
      </w:tblGrid>
      <w:tr w:rsidR="00922F00" w14:paraId="2A48AD55" w14:textId="77777777" w:rsidTr="0003730D">
        <w:trPr>
          <w:trHeight w:val="300"/>
          <w:jc w:val="center"/>
        </w:trPr>
        <w:tc>
          <w:tcPr>
            <w:tcW w:w="2520" w:type="dxa"/>
          </w:tcPr>
          <w:p w14:paraId="4302F6B2" w14:textId="77777777" w:rsidR="00922F00" w:rsidRDefault="00922F00" w:rsidP="003B519E">
            <w:pPr>
              <w:rPr>
                <w:b/>
                <w:u w:val="single"/>
              </w:rPr>
            </w:pPr>
            <w:r w:rsidRPr="5102AC0C">
              <w:rPr>
                <w:b/>
                <w:u w:val="single"/>
              </w:rPr>
              <w:t>English pronoun</w:t>
            </w:r>
          </w:p>
        </w:tc>
        <w:tc>
          <w:tcPr>
            <w:tcW w:w="3510" w:type="dxa"/>
          </w:tcPr>
          <w:p w14:paraId="63BEE720" w14:textId="77777777" w:rsidR="00922F00" w:rsidRDefault="00922F00" w:rsidP="003B519E">
            <w:pPr>
              <w:rPr>
                <w:b/>
                <w:u w:val="single"/>
              </w:rPr>
            </w:pPr>
            <w:r w:rsidRPr="5102AC0C">
              <w:rPr>
                <w:b/>
                <w:u w:val="single"/>
              </w:rPr>
              <w:t>Pronoun features</w:t>
            </w:r>
          </w:p>
        </w:tc>
        <w:tc>
          <w:tcPr>
            <w:tcW w:w="2760" w:type="dxa"/>
          </w:tcPr>
          <w:p w14:paraId="2DB59603" w14:textId="77777777" w:rsidR="00922F00" w:rsidRDefault="00922F00" w:rsidP="003B519E">
            <w:pPr>
              <w:rPr>
                <w:b/>
                <w:u w:val="single"/>
              </w:rPr>
            </w:pPr>
            <w:r w:rsidRPr="5102AC0C">
              <w:rPr>
                <w:b/>
                <w:u w:val="single"/>
              </w:rPr>
              <w:t>Finnish pronoun</w:t>
            </w:r>
          </w:p>
        </w:tc>
      </w:tr>
      <w:tr w:rsidR="00922F00" w14:paraId="3872A1F6" w14:textId="77777777" w:rsidTr="0003730D">
        <w:trPr>
          <w:trHeight w:val="300"/>
          <w:jc w:val="center"/>
        </w:trPr>
        <w:tc>
          <w:tcPr>
            <w:tcW w:w="2520" w:type="dxa"/>
          </w:tcPr>
          <w:p w14:paraId="412E7137" w14:textId="77777777" w:rsidR="00922F00" w:rsidRDefault="00922F00" w:rsidP="003B519E">
            <w:r>
              <w:t>he/him/his/himself</w:t>
            </w:r>
          </w:p>
        </w:tc>
        <w:tc>
          <w:tcPr>
            <w:tcW w:w="3510" w:type="dxa"/>
          </w:tcPr>
          <w:p w14:paraId="2DBA34EE" w14:textId="77777777" w:rsidR="00922F00" w:rsidRDefault="00922F00" w:rsidP="003B519E">
            <w:r>
              <w:t>third person singular, masculine</w:t>
            </w:r>
          </w:p>
        </w:tc>
        <w:tc>
          <w:tcPr>
            <w:tcW w:w="2760" w:type="dxa"/>
            <w:vMerge w:val="restart"/>
          </w:tcPr>
          <w:p w14:paraId="5B8D6228" w14:textId="77777777" w:rsidR="00922F00" w:rsidRDefault="00922F00" w:rsidP="003B519E">
            <w:r>
              <w:t>hän/hänen/häntä/../etc.</w:t>
            </w:r>
          </w:p>
          <w:p w14:paraId="59FB6E3F" w14:textId="77777777" w:rsidR="00922F00" w:rsidRDefault="00922F00" w:rsidP="003B519E"/>
          <w:p w14:paraId="1DC15F4D" w14:textId="6ED7706B" w:rsidR="00922F00" w:rsidRDefault="00000000" w:rsidP="003B519E">
            <w:hyperlink r:id="rId8">
              <w:r w:rsidR="00117058">
                <w:rPr>
                  <w:rStyle w:val="Hyperlink"/>
                </w:rPr>
                <w:t>Wikipedia page for "Finnish grammar"</w:t>
              </w:r>
            </w:hyperlink>
            <w:r w:rsidR="00922F00">
              <w:t xml:space="preserve"> </w:t>
            </w:r>
          </w:p>
          <w:p w14:paraId="1E71BC7B" w14:textId="77777777" w:rsidR="00922F00" w:rsidRDefault="00922F00" w:rsidP="003B519E"/>
          <w:p w14:paraId="0C58744F" w14:textId="2E086A99" w:rsidR="00922F00" w:rsidRDefault="00000000" w:rsidP="003B519E">
            <w:hyperlink r:id="rId9" w:anchor="Declension">
              <w:r w:rsidR="00117058">
                <w:rPr>
                  <w:rStyle w:val="Hyperlink"/>
                </w:rPr>
                <w:t>Wikipedia for Finnish "hän"</w:t>
              </w:r>
            </w:hyperlink>
            <w:r w:rsidR="00922F00">
              <w:t xml:space="preserve"> </w:t>
            </w:r>
          </w:p>
        </w:tc>
      </w:tr>
      <w:tr w:rsidR="00922F00" w14:paraId="35BF7B5E" w14:textId="77777777" w:rsidTr="0003730D">
        <w:trPr>
          <w:trHeight w:val="300"/>
          <w:jc w:val="center"/>
        </w:trPr>
        <w:tc>
          <w:tcPr>
            <w:tcW w:w="2520" w:type="dxa"/>
          </w:tcPr>
          <w:p w14:paraId="20BC3B1A" w14:textId="77777777" w:rsidR="00922F00" w:rsidRDefault="00922F00" w:rsidP="003B519E">
            <w:r>
              <w:t>she/her/hers/herself</w:t>
            </w:r>
          </w:p>
        </w:tc>
        <w:tc>
          <w:tcPr>
            <w:tcW w:w="3510" w:type="dxa"/>
          </w:tcPr>
          <w:p w14:paraId="70341B06" w14:textId="77777777" w:rsidR="00922F00" w:rsidRDefault="00922F00" w:rsidP="003B519E">
            <w:r>
              <w:t>third person singular, feminine</w:t>
            </w:r>
          </w:p>
        </w:tc>
        <w:tc>
          <w:tcPr>
            <w:tcW w:w="2760" w:type="dxa"/>
            <w:vMerge/>
          </w:tcPr>
          <w:p w14:paraId="19FDB96E" w14:textId="77777777" w:rsidR="00922F00" w:rsidRDefault="00922F00" w:rsidP="003B519E"/>
        </w:tc>
      </w:tr>
      <w:tr w:rsidR="00922F00" w14:paraId="353FCD0D" w14:textId="77777777" w:rsidTr="0003730D">
        <w:trPr>
          <w:trHeight w:val="300"/>
          <w:jc w:val="center"/>
        </w:trPr>
        <w:tc>
          <w:tcPr>
            <w:tcW w:w="2520" w:type="dxa"/>
          </w:tcPr>
          <w:p w14:paraId="0DEC86CA" w14:textId="77777777" w:rsidR="00922F00" w:rsidRDefault="00922F00" w:rsidP="003B519E">
            <w:r>
              <w:t>they/them/their/theirs/themself/themselves</w:t>
            </w:r>
          </w:p>
        </w:tc>
        <w:tc>
          <w:tcPr>
            <w:tcW w:w="3510" w:type="dxa"/>
          </w:tcPr>
          <w:p w14:paraId="45FBAB5B" w14:textId="77777777" w:rsidR="00922F00" w:rsidRDefault="00922F00" w:rsidP="003B519E">
            <w:r>
              <w:t>third person singular, unspecified/nonbinary/unknown</w:t>
            </w:r>
          </w:p>
        </w:tc>
        <w:tc>
          <w:tcPr>
            <w:tcW w:w="2760" w:type="dxa"/>
            <w:vMerge/>
          </w:tcPr>
          <w:p w14:paraId="62E98FD5" w14:textId="77777777" w:rsidR="00922F00" w:rsidRDefault="00922F00" w:rsidP="003B519E"/>
        </w:tc>
      </w:tr>
      <w:tr w:rsidR="00922F00" w14:paraId="5224FCF1" w14:textId="77777777" w:rsidTr="0003730D">
        <w:trPr>
          <w:trHeight w:val="300"/>
          <w:jc w:val="center"/>
        </w:trPr>
        <w:tc>
          <w:tcPr>
            <w:tcW w:w="2520" w:type="dxa"/>
          </w:tcPr>
          <w:p w14:paraId="6BAA2A10" w14:textId="77777777" w:rsidR="00922F00" w:rsidRDefault="00922F00" w:rsidP="003B519E">
            <w:r>
              <w:t>xe/xem/xyr/xemself</w:t>
            </w:r>
          </w:p>
        </w:tc>
        <w:tc>
          <w:tcPr>
            <w:tcW w:w="3510" w:type="dxa"/>
          </w:tcPr>
          <w:p w14:paraId="7A1C8672" w14:textId="77777777" w:rsidR="00922F00" w:rsidRDefault="00922F00" w:rsidP="003B519E">
            <w:r>
              <w:t>third person singular, neopronoun</w:t>
            </w:r>
          </w:p>
        </w:tc>
        <w:tc>
          <w:tcPr>
            <w:tcW w:w="2760" w:type="dxa"/>
            <w:vMerge/>
          </w:tcPr>
          <w:p w14:paraId="335EAD24" w14:textId="77777777" w:rsidR="00922F00" w:rsidRDefault="00922F00" w:rsidP="003B519E"/>
        </w:tc>
      </w:tr>
    </w:tbl>
    <w:p w14:paraId="13ECEAC0" w14:textId="77777777" w:rsidR="00922F00" w:rsidRDefault="00922F00" w:rsidP="00922F00">
      <w:pPr>
        <w:spacing w:line="259" w:lineRule="auto"/>
      </w:pPr>
    </w:p>
    <w:p w14:paraId="02F68246" w14:textId="77777777" w:rsidR="00922F00" w:rsidRDefault="00922F00" w:rsidP="00922F00">
      <w:pPr>
        <w:spacing w:line="259" w:lineRule="auto"/>
      </w:pPr>
      <w:r>
        <w:t>Many resources exist for studying gender bias in machine translation. For example, the Winogender dataset (</w:t>
      </w:r>
      <w:hyperlink r:id="rId10">
        <w:r w:rsidRPr="2500D0B1">
          <w:rPr>
            <w:rStyle w:val="Hyperlink"/>
          </w:rPr>
          <w:t>https://github.com/rudinger/winogender-schemas</w:t>
        </w:r>
      </w:hyperlink>
      <w:r>
        <w:t xml:space="preserve">) tests neural language model bias toward different gendered pronouns on the basis of the stereotyped profession of the noun in the sentence. </w:t>
      </w:r>
    </w:p>
    <w:p w14:paraId="45F06596" w14:textId="77777777" w:rsidR="00922F00" w:rsidRDefault="00922F00" w:rsidP="00922F00">
      <w:pPr>
        <w:spacing w:line="259" w:lineRule="auto"/>
      </w:pPr>
    </w:p>
    <w:p w14:paraId="32760124" w14:textId="10A28A86" w:rsidR="00922F00" w:rsidRDefault="00922F00" w:rsidP="00922F00">
      <w:pPr>
        <w:spacing w:line="259" w:lineRule="auto"/>
      </w:pPr>
      <w:r>
        <w:t xml:space="preserve">For this assignment we will use what is known as “round trip machine translation” to better understand </w:t>
      </w:r>
      <w:r w:rsidR="00305EC6">
        <w:t xml:space="preserve">grammatical </w:t>
      </w:r>
      <w:r w:rsidR="001C1F42">
        <w:t>gender</w:t>
      </w:r>
      <w:r w:rsidR="0080521A">
        <w:t xml:space="preserve"> </w:t>
      </w:r>
      <w:r>
        <w:t>in translation models. We will take sentences that have been used in parallel English-Finnish corpora that contain pronouns and we will assess the quality of the machine translated data on the following basis:</w:t>
      </w:r>
    </w:p>
    <w:p w14:paraId="74167DCB" w14:textId="77777777" w:rsidR="00922F00" w:rsidRDefault="00922F00" w:rsidP="00922F00">
      <w:pPr>
        <w:spacing w:line="259" w:lineRule="auto"/>
      </w:pPr>
    </w:p>
    <w:p w14:paraId="1DE4CC09" w14:textId="77777777" w:rsidR="00922F00" w:rsidRDefault="00922F00" w:rsidP="00922F00">
      <w:pPr>
        <w:pStyle w:val="ListParagraph"/>
        <w:numPr>
          <w:ilvl w:val="0"/>
          <w:numId w:val="1"/>
        </w:numPr>
        <w:spacing w:line="259" w:lineRule="auto"/>
      </w:pPr>
      <w:r>
        <w:t>Quality of machine translation – faithfulness between a “gold” translation and the translation model’s output using simple metrics</w:t>
      </w:r>
    </w:p>
    <w:p w14:paraId="6D742F56" w14:textId="77777777" w:rsidR="00922F00" w:rsidRDefault="00922F00" w:rsidP="00922F00">
      <w:pPr>
        <w:pStyle w:val="ListParagraph"/>
        <w:numPr>
          <w:ilvl w:val="1"/>
          <w:numId w:val="1"/>
        </w:numPr>
        <w:spacing w:line="259" w:lineRule="auto"/>
      </w:pPr>
      <w:r>
        <w:t>BLEU</w:t>
      </w:r>
    </w:p>
    <w:p w14:paraId="1D48EDAE" w14:textId="77777777" w:rsidR="00922F00" w:rsidRDefault="00922F00" w:rsidP="00922F00">
      <w:pPr>
        <w:pStyle w:val="ListParagraph"/>
        <w:numPr>
          <w:ilvl w:val="1"/>
          <w:numId w:val="1"/>
        </w:numPr>
        <w:spacing w:line="259" w:lineRule="auto"/>
      </w:pPr>
      <w:r>
        <w:t>ROUGE</w:t>
      </w:r>
    </w:p>
    <w:p w14:paraId="11D2F45F" w14:textId="77777777" w:rsidR="00922F00" w:rsidRDefault="00922F00" w:rsidP="00922F00">
      <w:pPr>
        <w:pStyle w:val="ListParagraph"/>
        <w:numPr>
          <w:ilvl w:val="0"/>
          <w:numId w:val="1"/>
        </w:numPr>
        <w:spacing w:line="259" w:lineRule="auto"/>
      </w:pPr>
      <w:r>
        <w:t xml:space="preserve">Faithfulness of pronoun usage between “gold” translation and model-translated output </w:t>
      </w:r>
    </w:p>
    <w:p w14:paraId="64F590EA" w14:textId="77777777" w:rsidR="00922F00" w:rsidRDefault="00922F00" w:rsidP="00922F00">
      <w:pPr>
        <w:spacing w:line="259" w:lineRule="auto"/>
      </w:pPr>
    </w:p>
    <w:p w14:paraId="79536572" w14:textId="0B829FD1" w:rsidR="00F31404" w:rsidRPr="00B44DC1" w:rsidRDefault="00F31404" w:rsidP="00B07AC4">
      <w:pPr>
        <w:spacing w:line="259" w:lineRule="auto"/>
        <w:rPr>
          <w:i/>
          <w:iCs/>
          <w:u w:val="single"/>
        </w:rPr>
      </w:pPr>
      <w:r w:rsidRPr="00B44DC1">
        <w:rPr>
          <w:i/>
          <w:iCs/>
          <w:u w:val="single"/>
        </w:rPr>
        <w:t>The main goals of this assignment are to:</w:t>
      </w:r>
    </w:p>
    <w:p w14:paraId="0F67BC0F" w14:textId="4F5C1966" w:rsidR="00F31404" w:rsidRDefault="00F31404" w:rsidP="00F31404">
      <w:pPr>
        <w:pStyle w:val="ListParagraph"/>
        <w:numPr>
          <w:ilvl w:val="0"/>
          <w:numId w:val="2"/>
        </w:numPr>
        <w:spacing w:line="259" w:lineRule="auto"/>
      </w:pPr>
      <w:r>
        <w:t>Increase</w:t>
      </w:r>
      <w:r w:rsidR="00E738BE">
        <w:t xml:space="preserve"> your</w:t>
      </w:r>
      <w:r>
        <w:t xml:space="preserve"> familiarity with evaluation metrics for evaluating natural language generation and machine translation</w:t>
      </w:r>
    </w:p>
    <w:p w14:paraId="43F0E4B4" w14:textId="3390D793" w:rsidR="00B44DC1" w:rsidRDefault="00F31404" w:rsidP="00922F00">
      <w:pPr>
        <w:pStyle w:val="ListParagraph"/>
        <w:numPr>
          <w:ilvl w:val="0"/>
          <w:numId w:val="2"/>
        </w:numPr>
        <w:spacing w:line="259" w:lineRule="auto"/>
      </w:pPr>
      <w:r>
        <w:t>Increase</w:t>
      </w:r>
      <w:r w:rsidR="00E738BE">
        <w:t xml:space="preserve"> your</w:t>
      </w:r>
      <w:r>
        <w:t xml:space="preserve"> familiarity with some sources of errors in machine translation</w:t>
      </w:r>
    </w:p>
    <w:p w14:paraId="695C63B9" w14:textId="127F97D8" w:rsidR="00F31404" w:rsidRDefault="00F31404" w:rsidP="00922F00">
      <w:pPr>
        <w:pStyle w:val="ListParagraph"/>
        <w:numPr>
          <w:ilvl w:val="0"/>
          <w:numId w:val="2"/>
        </w:numPr>
        <w:spacing w:line="259" w:lineRule="auto"/>
      </w:pPr>
      <w:r>
        <w:t>Better understand a social bias issue in natural language datasets</w:t>
      </w:r>
    </w:p>
    <w:p w14:paraId="057A376D" w14:textId="77777777" w:rsidR="00F31404" w:rsidRDefault="00F31404" w:rsidP="00922F00">
      <w:pPr>
        <w:spacing w:line="259" w:lineRule="auto"/>
      </w:pPr>
    </w:p>
    <w:p w14:paraId="4FFB9DF2" w14:textId="415D89A1" w:rsidR="00F31404" w:rsidRPr="00F31404" w:rsidRDefault="00F31404" w:rsidP="00922F00">
      <w:pPr>
        <w:spacing w:line="259" w:lineRule="auto"/>
        <w:rPr>
          <w:b/>
          <w:bCs/>
        </w:rPr>
      </w:pPr>
      <w:r>
        <w:rPr>
          <w:b/>
          <w:bCs/>
        </w:rPr>
        <w:t>Submission details</w:t>
      </w:r>
    </w:p>
    <w:p w14:paraId="67F90B36" w14:textId="3A16E7A2" w:rsidR="00922F00" w:rsidRDefault="00922F00" w:rsidP="00F31404">
      <w:pPr>
        <w:spacing w:line="259" w:lineRule="auto"/>
      </w:pPr>
      <w:r>
        <w:t>We will ask you to load in the data and compute statistics.</w:t>
      </w:r>
      <w:r w:rsidR="00EB104B">
        <w:t xml:space="preserve"> W</w:t>
      </w:r>
      <w:r>
        <w:t>e will ask you to input numeric answers, upload your code for specific functions, and describe your solutions</w:t>
      </w:r>
      <w:r w:rsidR="00EB104B">
        <w:t xml:space="preserve"> </w:t>
      </w:r>
      <w:r w:rsidR="00EB104B" w:rsidRPr="009774D6">
        <w:rPr>
          <w:b/>
          <w:bCs/>
          <w:u w:val="single"/>
        </w:rPr>
        <w:t xml:space="preserve">on </w:t>
      </w:r>
      <w:r w:rsidR="00F31404" w:rsidRPr="009774D6">
        <w:rPr>
          <w:b/>
          <w:bCs/>
          <w:u w:val="single"/>
        </w:rPr>
        <w:t>Gradescope</w:t>
      </w:r>
      <w:r w:rsidR="00EB104B">
        <w:t xml:space="preserve"> – </w:t>
      </w:r>
      <w:r w:rsidR="009774D6">
        <w:t xml:space="preserve">note that </w:t>
      </w:r>
      <w:r w:rsidR="00EB104B" w:rsidRPr="009774D6">
        <w:rPr>
          <w:b/>
          <w:bCs/>
        </w:rPr>
        <w:t>there is no autograder for this assignment</w:t>
      </w:r>
      <w:r>
        <w:t xml:space="preserve">. </w:t>
      </w:r>
      <w:r w:rsidR="00534DCE">
        <w:t>Your answers will</w:t>
      </w:r>
      <w:r w:rsidR="005C0E2D">
        <w:t xml:space="preserve"> instead</w:t>
      </w:r>
      <w:r w:rsidR="00534DCE">
        <w:t xml:space="preserve"> be associated with specific questions.</w:t>
      </w:r>
    </w:p>
    <w:p w14:paraId="5830055D" w14:textId="55262D68" w:rsidR="00922F00" w:rsidRDefault="00922F00" w:rsidP="00922F00">
      <w:pPr>
        <w:spacing w:line="259" w:lineRule="auto"/>
        <w:ind w:left="360"/>
      </w:pPr>
    </w:p>
    <w:p w14:paraId="5A799987" w14:textId="6271EEAC" w:rsidR="00922F00" w:rsidRPr="001E20C3" w:rsidRDefault="00922F00" w:rsidP="001E20C3">
      <w:pPr>
        <w:rPr>
          <w:b/>
          <w:bCs/>
        </w:rPr>
      </w:pPr>
      <w:r w:rsidRPr="00035E6B">
        <w:rPr>
          <w:b/>
          <w:bCs/>
        </w:rPr>
        <w:t>Q1. Inspecting the</w:t>
      </w:r>
      <w:r>
        <w:rPr>
          <w:b/>
          <w:bCs/>
        </w:rPr>
        <w:t xml:space="preserve"> subtitle round trip translation</w:t>
      </w:r>
      <w:r w:rsidRPr="00035E6B">
        <w:rPr>
          <w:b/>
          <w:bCs/>
        </w:rPr>
        <w:t xml:space="preserve"> data</w:t>
      </w:r>
      <w:r w:rsidR="00826CDA">
        <w:rPr>
          <w:b/>
          <w:bCs/>
        </w:rPr>
        <w:t xml:space="preserve"> (</w:t>
      </w:r>
      <w:r w:rsidR="001E20C3">
        <w:rPr>
          <w:b/>
          <w:bCs/>
        </w:rPr>
        <w:t>3</w:t>
      </w:r>
      <w:r w:rsidR="00A02285">
        <w:rPr>
          <w:b/>
          <w:bCs/>
        </w:rPr>
        <w:t>5</w:t>
      </w:r>
      <w:r w:rsidR="001E20C3">
        <w:rPr>
          <w:b/>
          <w:bCs/>
        </w:rPr>
        <w:t xml:space="preserve"> points)</w:t>
      </w:r>
      <w:r>
        <w:rPr>
          <w:b/>
          <w:bCs/>
        </w:rPr>
        <w:br/>
        <w:t>Goal: Evaluate the accuracy of translation</w:t>
      </w:r>
    </w:p>
    <w:p w14:paraId="0603BAE5" w14:textId="22667021" w:rsidR="00922F00" w:rsidRDefault="00922F00" w:rsidP="00922F00">
      <w:pPr>
        <w:pStyle w:val="ListParagraph"/>
        <w:numPr>
          <w:ilvl w:val="0"/>
          <w:numId w:val="3"/>
        </w:numPr>
        <w:spacing w:line="259" w:lineRule="auto"/>
      </w:pPr>
      <w:r>
        <w:t>Identify the column name for the data that contains the original "gold" text</w:t>
      </w:r>
      <w:r w:rsidR="003C7FAD">
        <w:t xml:space="preserve">. Identify the column name that contains the </w:t>
      </w:r>
      <w:r w:rsidR="00052FBC">
        <w:t>text created by the round trip machine translation procedure.</w:t>
      </w:r>
    </w:p>
    <w:p w14:paraId="4D3CC5D4" w14:textId="6DBE5BA3" w:rsidR="003A5FC9" w:rsidRDefault="00922F00" w:rsidP="00922F00">
      <w:pPr>
        <w:pStyle w:val="ListParagraph"/>
        <w:numPr>
          <w:ilvl w:val="0"/>
          <w:numId w:val="3"/>
        </w:numPr>
        <w:spacing w:line="259" w:lineRule="auto"/>
      </w:pPr>
      <w:r>
        <w:t>In the original text</w:t>
      </w:r>
      <w:r w:rsidR="003A5FC9">
        <w:t xml:space="preserve"> (the column containing the "gold" sentences)</w:t>
      </w:r>
      <w:r>
        <w:t xml:space="preserve">, </w:t>
      </w:r>
      <w:r w:rsidR="003A5FC9">
        <w:t>fill in the below table, noting that some sentences may contain any or all of these:</w:t>
      </w:r>
    </w:p>
    <w:tbl>
      <w:tblPr>
        <w:tblStyle w:val="TableGrid"/>
        <w:tblW w:w="0" w:type="auto"/>
        <w:tblInd w:w="720" w:type="dxa"/>
        <w:tblLook w:val="04A0" w:firstRow="1" w:lastRow="0" w:firstColumn="1" w:lastColumn="0" w:noHBand="0" w:noVBand="1"/>
      </w:tblPr>
      <w:tblGrid>
        <w:gridCol w:w="3145"/>
        <w:gridCol w:w="5485"/>
      </w:tblGrid>
      <w:tr w:rsidR="003A5FC9" w14:paraId="2BBA7295" w14:textId="77777777" w:rsidTr="003A5FC9">
        <w:tc>
          <w:tcPr>
            <w:tcW w:w="3145" w:type="dxa"/>
          </w:tcPr>
          <w:p w14:paraId="47A3C62A" w14:textId="0AEACE0F" w:rsidR="003A5FC9" w:rsidRDefault="003A5FC9" w:rsidP="003A5FC9">
            <w:pPr>
              <w:spacing w:line="259" w:lineRule="auto"/>
            </w:pPr>
            <w:r>
              <w:t>Pronoun class</w:t>
            </w:r>
          </w:p>
        </w:tc>
        <w:tc>
          <w:tcPr>
            <w:tcW w:w="5485" w:type="dxa"/>
          </w:tcPr>
          <w:p w14:paraId="70F61617" w14:textId="3E5A0BE5" w:rsidR="003A5FC9" w:rsidRDefault="00DA4226" w:rsidP="003A5FC9">
            <w:pPr>
              <w:spacing w:line="259" w:lineRule="auto"/>
            </w:pPr>
            <w:r>
              <w:t>Proportion of sentences that contain this pronoun (Hint: boolean for each sentence for each pronoun type)</w:t>
            </w:r>
          </w:p>
        </w:tc>
      </w:tr>
      <w:tr w:rsidR="003A5FC9" w14:paraId="29B568A8" w14:textId="77777777" w:rsidTr="003A5FC9">
        <w:tc>
          <w:tcPr>
            <w:tcW w:w="3145" w:type="dxa"/>
          </w:tcPr>
          <w:p w14:paraId="2709EB44" w14:textId="20A6AE21" w:rsidR="003A5FC9" w:rsidRDefault="003A5FC9" w:rsidP="003A5FC9">
            <w:pPr>
              <w:spacing w:line="259" w:lineRule="auto"/>
            </w:pPr>
            <w:r>
              <w:t>he/him/his</w:t>
            </w:r>
          </w:p>
        </w:tc>
        <w:tc>
          <w:tcPr>
            <w:tcW w:w="5485" w:type="dxa"/>
          </w:tcPr>
          <w:p w14:paraId="42935875" w14:textId="77777777" w:rsidR="003A5FC9" w:rsidRDefault="003A5FC9" w:rsidP="003A5FC9">
            <w:pPr>
              <w:spacing w:line="259" w:lineRule="auto"/>
            </w:pPr>
          </w:p>
        </w:tc>
      </w:tr>
      <w:tr w:rsidR="003A5FC9" w14:paraId="61C4960C" w14:textId="77777777" w:rsidTr="003A5FC9">
        <w:tc>
          <w:tcPr>
            <w:tcW w:w="3145" w:type="dxa"/>
          </w:tcPr>
          <w:p w14:paraId="2F7CBAF1" w14:textId="2E4741EC" w:rsidR="003A5FC9" w:rsidRDefault="003A5FC9" w:rsidP="003A5FC9">
            <w:pPr>
              <w:spacing w:line="259" w:lineRule="auto"/>
            </w:pPr>
            <w:r>
              <w:t>she/her/hers</w:t>
            </w:r>
          </w:p>
        </w:tc>
        <w:tc>
          <w:tcPr>
            <w:tcW w:w="5485" w:type="dxa"/>
          </w:tcPr>
          <w:p w14:paraId="5F1C7515" w14:textId="77777777" w:rsidR="003A5FC9" w:rsidRDefault="003A5FC9" w:rsidP="003A5FC9">
            <w:pPr>
              <w:spacing w:line="259" w:lineRule="auto"/>
            </w:pPr>
          </w:p>
        </w:tc>
      </w:tr>
      <w:tr w:rsidR="003A5FC9" w14:paraId="7C23B856" w14:textId="77777777" w:rsidTr="003A5FC9">
        <w:tc>
          <w:tcPr>
            <w:tcW w:w="3145" w:type="dxa"/>
          </w:tcPr>
          <w:p w14:paraId="4DBD2805" w14:textId="27D4363C" w:rsidR="003A5FC9" w:rsidRDefault="003A5FC9" w:rsidP="003A5FC9">
            <w:pPr>
              <w:spacing w:line="259" w:lineRule="auto"/>
            </w:pPr>
            <w:r>
              <w:t>they/them/their/theirs</w:t>
            </w:r>
          </w:p>
        </w:tc>
        <w:tc>
          <w:tcPr>
            <w:tcW w:w="5485" w:type="dxa"/>
          </w:tcPr>
          <w:p w14:paraId="6CB5239A" w14:textId="77777777" w:rsidR="003A5FC9" w:rsidRDefault="003A5FC9" w:rsidP="003A5FC9">
            <w:pPr>
              <w:spacing w:line="259" w:lineRule="auto"/>
            </w:pPr>
          </w:p>
        </w:tc>
      </w:tr>
    </w:tbl>
    <w:p w14:paraId="3A06A261" w14:textId="25F76B56" w:rsidR="00922F00" w:rsidRDefault="00922F00" w:rsidP="00922F00">
      <w:pPr>
        <w:pStyle w:val="ListParagraph"/>
        <w:numPr>
          <w:ilvl w:val="0"/>
          <w:numId w:val="3"/>
        </w:numPr>
        <w:spacing w:line="259" w:lineRule="auto"/>
      </w:pPr>
      <w:r>
        <w:t xml:space="preserve">Qualitative evaluation: Describe 3 types of </w:t>
      </w:r>
      <w:r w:rsidR="007038AF">
        <w:t xml:space="preserve">pronoun translation </w:t>
      </w:r>
      <w:r>
        <w:t xml:space="preserve">errors that you observe in the data and include an example of </w:t>
      </w:r>
      <w:r w:rsidR="00733375">
        <w:t xml:space="preserve">each of </w:t>
      </w:r>
      <w:r>
        <w:t>the errors.</w:t>
      </w:r>
    </w:p>
    <w:p w14:paraId="2B90307E" w14:textId="77777777" w:rsidR="00922F00" w:rsidRDefault="00922F00" w:rsidP="00922F00">
      <w:pPr>
        <w:pStyle w:val="ListParagraph"/>
        <w:numPr>
          <w:ilvl w:val="0"/>
          <w:numId w:val="3"/>
        </w:numPr>
        <w:spacing w:line="259" w:lineRule="auto"/>
      </w:pPr>
      <w:r>
        <w:t>Quantitative evaluation: Write a function that will compute scores for all of the sentences and store these scores in an array. Compute the mean scores for each.</w:t>
      </w:r>
    </w:p>
    <w:p w14:paraId="55A10FAA" w14:textId="3DEEFD57" w:rsidR="00922F00" w:rsidRDefault="00BD12F1" w:rsidP="00922F00">
      <w:pPr>
        <w:pStyle w:val="ListParagraph"/>
        <w:numPr>
          <w:ilvl w:val="1"/>
          <w:numId w:val="3"/>
        </w:numPr>
        <w:spacing w:line="259" w:lineRule="auto"/>
      </w:pPr>
      <w:r>
        <w:t>Unigram precision (related to BLEU)</w:t>
      </w:r>
    </w:p>
    <w:p w14:paraId="1EE2C7F3" w14:textId="18978230" w:rsidR="00922F00" w:rsidRDefault="00BD12F1" w:rsidP="00922F00">
      <w:pPr>
        <w:pStyle w:val="ListParagraph"/>
        <w:numPr>
          <w:ilvl w:val="1"/>
          <w:numId w:val="3"/>
        </w:numPr>
        <w:spacing w:line="259" w:lineRule="auto"/>
      </w:pPr>
      <w:r>
        <w:t>Unigram recall (related to ROUGE)</w:t>
      </w:r>
    </w:p>
    <w:p w14:paraId="55C6EE44" w14:textId="77777777" w:rsidR="00754912" w:rsidRDefault="00922F00" w:rsidP="00922F00">
      <w:pPr>
        <w:pStyle w:val="ListParagraph"/>
        <w:numPr>
          <w:ilvl w:val="0"/>
          <w:numId w:val="3"/>
        </w:numPr>
        <w:spacing w:line="259" w:lineRule="auto"/>
      </w:pPr>
      <w:r>
        <w:t xml:space="preserve">Neural evaluation: Using the </w:t>
      </w:r>
      <w:r w:rsidRPr="00AB1F89">
        <w:rPr>
          <w:rFonts w:ascii="Courier New" w:hAnsi="Courier New" w:cs="Courier New"/>
          <w:sz w:val="22"/>
          <w:szCs w:val="22"/>
        </w:rPr>
        <w:t>sentence</w:t>
      </w:r>
      <w:r>
        <w:rPr>
          <w:rFonts w:ascii="Courier New" w:hAnsi="Courier New" w:cs="Courier New"/>
          <w:sz w:val="22"/>
          <w:szCs w:val="22"/>
        </w:rPr>
        <w:t>_</w:t>
      </w:r>
      <w:r w:rsidRPr="00AB1F89">
        <w:rPr>
          <w:rFonts w:ascii="Courier New" w:hAnsi="Courier New" w:cs="Courier New"/>
          <w:sz w:val="22"/>
          <w:szCs w:val="22"/>
        </w:rPr>
        <w:t>transformer</w:t>
      </w:r>
      <w:r>
        <w:rPr>
          <w:rFonts w:ascii="Courier New" w:hAnsi="Courier New" w:cs="Courier New"/>
          <w:sz w:val="22"/>
          <w:szCs w:val="22"/>
        </w:rPr>
        <w:t>s</w:t>
      </w:r>
      <w:r>
        <w:t xml:space="preserve"> package, comput</w:t>
      </w:r>
      <w:r w:rsidR="00754912">
        <w:t>e</w:t>
      </w:r>
    </w:p>
    <w:p w14:paraId="64AD8D77" w14:textId="77777777" w:rsidR="00754912" w:rsidRDefault="00922F00" w:rsidP="00754912">
      <w:pPr>
        <w:pStyle w:val="ListParagraph"/>
        <w:numPr>
          <w:ilvl w:val="1"/>
          <w:numId w:val="3"/>
        </w:numPr>
        <w:spacing w:line="259" w:lineRule="auto"/>
      </w:pPr>
      <w:r>
        <w:lastRenderedPageBreak/>
        <w:t>the average (mean) cosine similarity between each of the Gold and Translated sentence pairs</w:t>
      </w:r>
    </w:p>
    <w:p w14:paraId="64DF3811" w14:textId="54007064" w:rsidR="00754912" w:rsidRDefault="00754912" w:rsidP="00754912">
      <w:pPr>
        <w:pStyle w:val="ListParagraph"/>
        <w:numPr>
          <w:ilvl w:val="1"/>
          <w:numId w:val="3"/>
        </w:numPr>
        <w:spacing w:line="259" w:lineRule="auto"/>
      </w:pPr>
      <w:r>
        <w:t xml:space="preserve">the number of </w:t>
      </w:r>
      <w:r w:rsidR="00922F00">
        <w:t xml:space="preserve">translations </w:t>
      </w:r>
      <w:r>
        <w:t xml:space="preserve">that </w:t>
      </w:r>
      <w:r w:rsidR="00922F00">
        <w:t>have a cosine similarity of 1</w:t>
      </w:r>
    </w:p>
    <w:p w14:paraId="4B31B045" w14:textId="020F56AF" w:rsidR="00754912" w:rsidRDefault="00754912" w:rsidP="00754912">
      <w:pPr>
        <w:spacing w:line="259" w:lineRule="auto"/>
        <w:ind w:left="720"/>
      </w:pPr>
      <w:r>
        <w:t>and answer the following question</w:t>
      </w:r>
      <w:r w:rsidR="00B01C47">
        <w:t>s</w:t>
      </w:r>
      <w:r>
        <w:t>:</w:t>
      </w:r>
    </w:p>
    <w:p w14:paraId="7D1D6AEC" w14:textId="55749799" w:rsidR="00922F00" w:rsidRDefault="00734F0D" w:rsidP="00734F0D">
      <w:pPr>
        <w:pStyle w:val="ListParagraph"/>
        <w:numPr>
          <w:ilvl w:val="1"/>
          <w:numId w:val="3"/>
        </w:numPr>
        <w:spacing w:line="259" w:lineRule="auto"/>
      </w:pPr>
      <w:r>
        <w:t>When do we expect to see pairs of sentences with</w:t>
      </w:r>
      <w:r w:rsidR="00922F00">
        <w:t xml:space="preserve"> a cosine similarity of 1, in the context of sentence_transformers?</w:t>
      </w:r>
    </w:p>
    <w:p w14:paraId="5AAFBA79" w14:textId="2FA7E192" w:rsidR="00B01C47" w:rsidRDefault="00B01C47" w:rsidP="00734F0D">
      <w:pPr>
        <w:pStyle w:val="ListParagraph"/>
        <w:numPr>
          <w:ilvl w:val="1"/>
          <w:numId w:val="3"/>
        </w:numPr>
        <w:spacing w:line="259" w:lineRule="auto"/>
      </w:pPr>
      <w:r>
        <w:t xml:space="preserve">Name one advantage </w:t>
      </w:r>
      <w:r w:rsidR="00DB10CA">
        <w:t xml:space="preserve">and one disadvantage </w:t>
      </w:r>
      <w:r>
        <w:t xml:space="preserve">of using </w:t>
      </w:r>
      <w:r w:rsidRPr="00DB10CA">
        <w:rPr>
          <w:rFonts w:ascii="Courier New" w:hAnsi="Courier New" w:cs="Courier New"/>
          <w:sz w:val="22"/>
          <w:szCs w:val="22"/>
        </w:rPr>
        <w:t>sentence_transformers</w:t>
      </w:r>
      <w:r>
        <w:t xml:space="preserve"> over </w:t>
      </w:r>
      <w:r w:rsidR="00F21962">
        <w:t xml:space="preserve">ngram-based methods like </w:t>
      </w:r>
      <w:r>
        <w:t>BLEU or ROUGE</w:t>
      </w:r>
    </w:p>
    <w:p w14:paraId="6C9BE208" w14:textId="77777777" w:rsidR="00922F00" w:rsidRDefault="00922F00" w:rsidP="00922F00">
      <w:pPr>
        <w:spacing w:line="259" w:lineRule="auto"/>
      </w:pPr>
    </w:p>
    <w:p w14:paraId="333B4850" w14:textId="328899D9" w:rsidR="00922F00" w:rsidRPr="00747299" w:rsidRDefault="00922F00" w:rsidP="00922F00">
      <w:pPr>
        <w:spacing w:line="259" w:lineRule="auto"/>
      </w:pPr>
      <w:r w:rsidRPr="005C4934">
        <w:rPr>
          <w:b/>
          <w:bCs/>
        </w:rPr>
        <w:t>Q2:</w:t>
      </w:r>
      <w:r>
        <w:rPr>
          <w:b/>
          <w:bCs/>
        </w:rPr>
        <w:t xml:space="preserve"> Computing gender bias in translation</w:t>
      </w:r>
      <w:r w:rsidR="001E20C3">
        <w:rPr>
          <w:b/>
          <w:bCs/>
        </w:rPr>
        <w:t xml:space="preserve"> (3</w:t>
      </w:r>
      <w:r w:rsidR="00A02285">
        <w:rPr>
          <w:b/>
          <w:bCs/>
        </w:rPr>
        <w:t>5</w:t>
      </w:r>
      <w:r w:rsidR="001E20C3">
        <w:rPr>
          <w:b/>
          <w:bCs/>
        </w:rPr>
        <w:t xml:space="preserve"> points)</w:t>
      </w:r>
      <w:r>
        <w:rPr>
          <w:b/>
          <w:bCs/>
        </w:rPr>
        <w:br/>
        <w:t xml:space="preserve">Goal: Inspect accuracy of pronoun translation </w:t>
      </w:r>
    </w:p>
    <w:p w14:paraId="04520533" w14:textId="77777777" w:rsidR="00922F00" w:rsidRDefault="00922F00" w:rsidP="00922F00">
      <w:pPr>
        <w:pStyle w:val="ListParagraph"/>
        <w:numPr>
          <w:ilvl w:val="0"/>
          <w:numId w:val="4"/>
        </w:numPr>
        <w:spacing w:line="259" w:lineRule="auto"/>
      </w:pPr>
      <w:r w:rsidRPr="00747299">
        <w:t>Using th</w:t>
      </w:r>
      <w:r>
        <w:t>e dataset in Q1</w:t>
      </w:r>
    </w:p>
    <w:p w14:paraId="599E2ABA" w14:textId="77777777" w:rsidR="00922F00" w:rsidRDefault="00922F00" w:rsidP="00922F00">
      <w:pPr>
        <w:pStyle w:val="ListParagraph"/>
        <w:numPr>
          <w:ilvl w:val="1"/>
          <w:numId w:val="4"/>
        </w:numPr>
        <w:spacing w:line="259" w:lineRule="auto"/>
      </w:pPr>
      <w:r>
        <w:t>Extract each of the pronouns in order for the Gold sentence.</w:t>
      </w:r>
    </w:p>
    <w:p w14:paraId="23D9FA10" w14:textId="77777777" w:rsidR="00922F00" w:rsidRDefault="00922F00" w:rsidP="00922F00">
      <w:pPr>
        <w:pStyle w:val="ListParagraph"/>
        <w:numPr>
          <w:ilvl w:val="1"/>
          <w:numId w:val="4"/>
        </w:numPr>
        <w:spacing w:line="259" w:lineRule="auto"/>
      </w:pPr>
      <w:r>
        <w:t>Extract each of the pronouns in order for the Translated sentence</w:t>
      </w:r>
    </w:p>
    <w:p w14:paraId="7C5AFF24" w14:textId="77777777" w:rsidR="00922F00" w:rsidRDefault="00922F00" w:rsidP="00922F00">
      <w:pPr>
        <w:pStyle w:val="ListParagraph"/>
        <w:numPr>
          <w:ilvl w:val="1"/>
          <w:numId w:val="4"/>
        </w:numPr>
        <w:spacing w:line="259" w:lineRule="auto"/>
      </w:pPr>
      <w:r>
        <w:t>Share outputs from (i) and (ii) for three pairs of sentences, e.g., [‘they’, ‘she’, ‘them’] for Gold and [‘he’, ‘she’, ‘him’] for Translated.</w:t>
      </w:r>
    </w:p>
    <w:p w14:paraId="49FB0548" w14:textId="66F50200" w:rsidR="00922F00" w:rsidRPr="00747299" w:rsidRDefault="00922F00" w:rsidP="00922F00">
      <w:pPr>
        <w:pStyle w:val="ListParagraph"/>
        <w:numPr>
          <w:ilvl w:val="0"/>
          <w:numId w:val="4"/>
        </w:numPr>
        <w:spacing w:line="259" w:lineRule="auto"/>
      </w:pPr>
      <w:r>
        <w:t>Using the output in (a), compute the proportion of gold and translated sentences have the same number of pronouns</w:t>
      </w:r>
      <w:r w:rsidR="00682911">
        <w:t xml:space="preserve"> </w:t>
      </w:r>
      <w:r w:rsidR="00682911">
        <w:t>to three decimals of precision</w:t>
      </w:r>
      <w:r>
        <w:t>.</w:t>
      </w:r>
    </w:p>
    <w:p w14:paraId="3E068914" w14:textId="09065BB3" w:rsidR="00922F00" w:rsidRDefault="00922F00" w:rsidP="00922F00">
      <w:pPr>
        <w:pStyle w:val="ListParagraph"/>
        <w:numPr>
          <w:ilvl w:val="0"/>
          <w:numId w:val="4"/>
        </w:numPr>
        <w:spacing w:line="259" w:lineRule="auto"/>
      </w:pPr>
      <w:r>
        <w:t>For sentences in (b) where both sentences have the same number of pronouns, compute co-occurrence</w:t>
      </w:r>
      <w:r w:rsidR="00872B60">
        <w:t xml:space="preserve"> (conditional count or conditional probability)</w:t>
      </w:r>
      <w:r>
        <w:t xml:space="preserve"> statistics between Gold pronouns and Translated pronouns.</w:t>
      </w:r>
    </w:p>
    <w:p w14:paraId="1BC589A7" w14:textId="241789C0" w:rsidR="00922F00" w:rsidRPr="00F37EB6" w:rsidRDefault="005C3A28" w:rsidP="00922F00">
      <w:pPr>
        <w:pStyle w:val="ListParagraph"/>
        <w:numPr>
          <w:ilvl w:val="1"/>
          <w:numId w:val="4"/>
        </w:numPr>
        <w:spacing w:line="259" w:lineRule="auto"/>
        <w:rPr>
          <w:iCs/>
        </w:rPr>
      </w:pPr>
      <w:r>
        <w:rPr>
          <w:iCs/>
        </w:rPr>
        <w:t>For each sentence</w:t>
      </w:r>
      <w:r>
        <w:t>, c</w:t>
      </w:r>
      <w:r w:rsidR="00922F00">
        <w:t xml:space="preserve">ompute the proportion of pronouns that match identically </w:t>
      </w:r>
      <w:r w:rsidR="00922F00" w:rsidRPr="005908E0">
        <w:rPr>
          <w:i/>
        </w:rPr>
        <w:t>at each position</w:t>
      </w:r>
      <w:r w:rsidR="00F37EB6" w:rsidRPr="00F37EB6">
        <w:rPr>
          <w:iCs/>
        </w:rPr>
        <w:t xml:space="preserve"> (for all positions in these two equal-length lists)</w:t>
      </w:r>
      <w:r w:rsidR="00ED662C">
        <w:rPr>
          <w:iCs/>
        </w:rPr>
        <w:t xml:space="preserve"> and store these proportions in a list</w:t>
      </w:r>
      <w:r w:rsidR="00E27656">
        <w:rPr>
          <w:iCs/>
        </w:rPr>
        <w:t>.</w:t>
      </w:r>
      <w:r>
        <w:rPr>
          <w:iCs/>
        </w:rPr>
        <w:t xml:space="preserve"> Tell us the mean of </w:t>
      </w:r>
      <w:r w:rsidR="00ED662C">
        <w:rPr>
          <w:iCs/>
        </w:rPr>
        <w:t>these proportions</w:t>
      </w:r>
      <w:r w:rsidR="00682911">
        <w:rPr>
          <w:iCs/>
        </w:rPr>
        <w:t xml:space="preserve"> </w:t>
      </w:r>
      <w:r w:rsidR="00682911">
        <w:t>to three decimals of precision</w:t>
      </w:r>
      <w:r w:rsidR="00ED662C">
        <w:rPr>
          <w:iCs/>
        </w:rPr>
        <w:t>.</w:t>
      </w:r>
    </w:p>
    <w:p w14:paraId="538D6F5F" w14:textId="2F4BEF5A" w:rsidR="004F79A3" w:rsidRDefault="00E5787D" w:rsidP="00922F00">
      <w:pPr>
        <w:pStyle w:val="ListParagraph"/>
        <w:numPr>
          <w:ilvl w:val="1"/>
          <w:numId w:val="4"/>
        </w:numPr>
        <w:spacing w:line="259" w:lineRule="auto"/>
      </w:pPr>
      <w:r>
        <w:t xml:space="preserve">Consider the data in 2c.i. </w:t>
      </w:r>
      <w:r w:rsidR="00F95C39">
        <w:t xml:space="preserve">Do </w:t>
      </w:r>
      <w:r>
        <w:t xml:space="preserve">you see whether errors are more likely to occur when the source pronoun is masculine (“he”, “him”, etc.), feminine (“she”, “her”, etc.) or </w:t>
      </w:r>
      <w:r w:rsidR="00E131CA">
        <w:t xml:space="preserve">“they” (“they”, “them”, “theirs”, etc.)? Report the relative proportion of </w:t>
      </w:r>
      <w:r w:rsidR="00682911">
        <w:t>correct translations</w:t>
      </w:r>
      <w:r w:rsidR="00E131CA">
        <w:t xml:space="preserve"> </w:t>
      </w:r>
      <w:r w:rsidR="00B66609">
        <w:t>pronoun class (masculine, feminine, they)</w:t>
      </w:r>
      <w:r w:rsidR="00B66609">
        <w:t xml:space="preserve"> </w:t>
      </w:r>
      <w:r w:rsidR="003D2383">
        <w:t>and describe the pattern you observe.</w:t>
      </w:r>
      <w:r w:rsidR="00E131CA">
        <w:t xml:space="preserve"> </w:t>
      </w:r>
    </w:p>
    <w:p w14:paraId="043E86CA" w14:textId="2598CB71" w:rsidR="00922F00" w:rsidRDefault="004F79A3" w:rsidP="00682911">
      <w:pPr>
        <w:pStyle w:val="ListParagraph"/>
        <w:numPr>
          <w:ilvl w:val="0"/>
          <w:numId w:val="4"/>
        </w:numPr>
        <w:spacing w:line="259" w:lineRule="auto"/>
      </w:pPr>
      <w:r>
        <w:t>Name a statistical</w:t>
      </w:r>
      <w:r w:rsidR="002454F3">
        <w:t xml:space="preserve"> test </w:t>
      </w:r>
      <w:r>
        <w:t>that</w:t>
      </w:r>
      <w:r w:rsidR="002454F3">
        <w:t xml:space="preserve"> you </w:t>
      </w:r>
      <w:r>
        <w:t xml:space="preserve">could </w:t>
      </w:r>
      <w:r w:rsidR="002454F3">
        <w:t xml:space="preserve">use to determine </w:t>
      </w:r>
      <w:r w:rsidR="00045D59">
        <w:t>whether errors are higher for some pronouns over others</w:t>
      </w:r>
      <w:r>
        <w:t>.</w:t>
      </w:r>
    </w:p>
    <w:p w14:paraId="2864948E" w14:textId="71DEF029" w:rsidR="004F79A3" w:rsidRDefault="004F79A3" w:rsidP="00682911">
      <w:pPr>
        <w:pStyle w:val="ListParagraph"/>
        <w:numPr>
          <w:ilvl w:val="0"/>
          <w:numId w:val="4"/>
        </w:numPr>
        <w:spacing w:line="259" w:lineRule="auto"/>
      </w:pPr>
      <w:r w:rsidRPr="00220DF7">
        <w:rPr>
          <w:b/>
          <w:bCs/>
        </w:rPr>
        <w:t>Bonus</w:t>
      </w:r>
      <w:r w:rsidR="00220DF7" w:rsidRPr="00220DF7">
        <w:rPr>
          <w:b/>
          <w:bCs/>
        </w:rPr>
        <w:t xml:space="preserve"> (2 points)</w:t>
      </w:r>
      <w:r>
        <w:t>: Compute the statistic you identify in 2.</w:t>
      </w:r>
      <w:r w:rsidR="005237CA">
        <w:t>d</w:t>
      </w:r>
    </w:p>
    <w:p w14:paraId="7F3E5E6F" w14:textId="437B0172" w:rsidR="00B25A28" w:rsidRPr="00747299" w:rsidRDefault="001C4152" w:rsidP="00682911">
      <w:pPr>
        <w:pStyle w:val="ListParagraph"/>
        <w:numPr>
          <w:ilvl w:val="0"/>
          <w:numId w:val="4"/>
        </w:numPr>
        <w:spacing w:line="259" w:lineRule="auto"/>
      </w:pPr>
      <w:r>
        <w:rPr>
          <w:b/>
          <w:bCs/>
        </w:rPr>
        <w:t>Bonus (2 points)</w:t>
      </w:r>
      <w:r w:rsidRPr="001C4152">
        <w:t>:</w:t>
      </w:r>
      <w:r>
        <w:t xml:space="preserve"> Describe </w:t>
      </w:r>
      <w:r w:rsidR="00C73BE4">
        <w:t xml:space="preserve">one </w:t>
      </w:r>
      <w:r w:rsidR="009245CA">
        <w:t xml:space="preserve">potential problem with using the alignment assumption in </w:t>
      </w:r>
      <w:r w:rsidR="005237CA">
        <w:t>2c</w:t>
      </w:r>
      <w:r w:rsidR="009245CA">
        <w:t>.</w:t>
      </w:r>
      <w:r w:rsidR="00C5655C">
        <w:t xml:space="preserve"> How would this problem make it difficult to assess pronoun translation accuracy?</w:t>
      </w:r>
    </w:p>
    <w:p w14:paraId="16A19415" w14:textId="77777777" w:rsidR="00922F00" w:rsidRDefault="00922F00" w:rsidP="00922F00">
      <w:pPr>
        <w:spacing w:line="259" w:lineRule="auto"/>
      </w:pPr>
    </w:p>
    <w:p w14:paraId="4FBAAE6A" w14:textId="28788A91" w:rsidR="00922F00" w:rsidRPr="00747299" w:rsidRDefault="00922F00" w:rsidP="00922F00">
      <w:pPr>
        <w:spacing w:line="259" w:lineRule="auto"/>
      </w:pPr>
      <w:r w:rsidRPr="006D56BB">
        <w:rPr>
          <w:b/>
          <w:bCs/>
        </w:rPr>
        <w:t>Q</w:t>
      </w:r>
      <w:r w:rsidR="00300E37">
        <w:rPr>
          <w:b/>
          <w:bCs/>
        </w:rPr>
        <w:t>3</w:t>
      </w:r>
      <w:r w:rsidRPr="006D56BB">
        <w:rPr>
          <w:b/>
          <w:bCs/>
        </w:rPr>
        <w:t>: Short answer question.</w:t>
      </w:r>
      <w:r w:rsidR="00A02285">
        <w:rPr>
          <w:b/>
          <w:bCs/>
        </w:rPr>
        <w:t xml:space="preserve"> (</w:t>
      </w:r>
      <w:r w:rsidR="002C1804">
        <w:rPr>
          <w:b/>
          <w:bCs/>
        </w:rPr>
        <w:t>30</w:t>
      </w:r>
      <w:r w:rsidR="00A02285">
        <w:rPr>
          <w:b/>
          <w:bCs/>
        </w:rPr>
        <w:t xml:space="preserve"> points)</w:t>
      </w:r>
      <w:r w:rsidRPr="006D56BB">
        <w:rPr>
          <w:b/>
          <w:bCs/>
        </w:rPr>
        <w:t xml:space="preserve"> </w:t>
      </w:r>
      <w:r>
        <w:t>Given that machine translation models encode social stereotypes in the statistics that they know, describe a way we might build a machine translation system to minimize the effects of these stereotypes.</w:t>
      </w:r>
      <w:r w:rsidR="00F563FD">
        <w:t xml:space="preserve"> This </w:t>
      </w:r>
      <w:r w:rsidR="00542B00">
        <w:t>sh</w:t>
      </w:r>
      <w:r w:rsidR="00F563FD">
        <w:t xml:space="preserve">ould be a solution that either involves using (a) different data and/or (b) different algorithms. </w:t>
      </w:r>
    </w:p>
    <w:p w14:paraId="47C1E89B" w14:textId="77777777" w:rsidR="00922F00" w:rsidRPr="00747299" w:rsidRDefault="00922F00" w:rsidP="00922F00">
      <w:pPr>
        <w:spacing w:line="259" w:lineRule="auto"/>
      </w:pPr>
    </w:p>
    <w:p w14:paraId="750562D0" w14:textId="075DB1B4" w:rsidR="00922F00" w:rsidRDefault="00922F00" w:rsidP="00922F00">
      <w:pPr>
        <w:spacing w:line="259" w:lineRule="auto"/>
      </w:pPr>
      <w:r w:rsidRPr="00D559AD">
        <w:rPr>
          <w:b/>
          <w:bCs/>
        </w:rPr>
        <w:lastRenderedPageBreak/>
        <w:t>Bonus 1.</w:t>
      </w:r>
      <w:r w:rsidR="00657FBD">
        <w:rPr>
          <w:b/>
          <w:bCs/>
        </w:rPr>
        <w:t xml:space="preserve"> (10 points)</w:t>
      </w:r>
      <w:r w:rsidRPr="00D559AD">
        <w:rPr>
          <w:b/>
          <w:bCs/>
        </w:rPr>
        <w:t xml:space="preserve"> </w:t>
      </w:r>
      <w:r w:rsidRPr="00216A30">
        <w:t>Rerun t</w:t>
      </w:r>
      <w:r>
        <w:t>he experiment</w:t>
      </w:r>
      <w:r w:rsidR="00686863">
        <w:t>s</w:t>
      </w:r>
      <w:r w:rsidR="00590A55">
        <w:t xml:space="preserve"> in Q1 and W2</w:t>
      </w:r>
      <w:r>
        <w:t xml:space="preserve"> above using </w:t>
      </w:r>
      <w:r w:rsidR="00617F69">
        <w:t xml:space="preserve">provided </w:t>
      </w:r>
      <w:r w:rsidR="00C320AA">
        <w:t>data generated with</w:t>
      </w:r>
      <w:r w:rsidR="00C76DFB">
        <w:t xml:space="preserve"> intermediate</w:t>
      </w:r>
      <w:r>
        <w:t xml:space="preserve"> language</w:t>
      </w:r>
      <w:r w:rsidR="00C320AA">
        <w:t>s</w:t>
      </w:r>
      <w:r>
        <w:t xml:space="preserve"> with grammatical gender. We have </w:t>
      </w:r>
      <w:r w:rsidR="00F50BBF">
        <w:t>created</w:t>
      </w:r>
      <w:r w:rsidR="00C6795F">
        <w:t xml:space="preserve"> two</w:t>
      </w:r>
      <w:r>
        <w:t xml:space="preserve"> small corpora</w:t>
      </w:r>
      <w:r w:rsidR="00F50BBF">
        <w:t xml:space="preserve"> of</w:t>
      </w:r>
      <w:r>
        <w:t xml:space="preserve"> parallel text </w:t>
      </w:r>
      <w:r w:rsidR="00F50BBF">
        <w:t xml:space="preserve">that was </w:t>
      </w:r>
      <w:r>
        <w:t xml:space="preserve">generated by translating into and out of </w:t>
      </w:r>
      <w:r w:rsidR="00C6795F">
        <w:t xml:space="preserve">(1) </w:t>
      </w:r>
      <w:r>
        <w:t xml:space="preserve">French and </w:t>
      </w:r>
      <w:r w:rsidR="00C6795F">
        <w:t xml:space="preserve">(2) </w:t>
      </w:r>
      <w:r>
        <w:t>Hebrew. French has a grammatical gender distinction similar to English for people (masculine and feminine singular pronouns), but the grammar also applies gender to all nouns</w:t>
      </w:r>
      <w:r w:rsidR="00E743AD">
        <w:t xml:space="preserve">, so </w:t>
      </w:r>
      <w:r w:rsidR="00191D5D">
        <w:t>both</w:t>
      </w:r>
      <w:r w:rsidR="00E743AD">
        <w:t xml:space="preserve"> “</w:t>
      </w:r>
      <w:r w:rsidR="00191D5D">
        <w:t>the table” and “the grandmother” are feminine</w:t>
      </w:r>
      <w:r>
        <w:t>. Hebrew has a similar distinction as French, but a very different alphabet whose written words are highly ambiguous out of context. How does translating into a language with grammatical gender differ compared to the Finnish translation system in terms of performance measures in Question 1-f and Question 2-c? Summarize your results.</w:t>
      </w:r>
    </w:p>
    <w:p w14:paraId="6AACC3F7" w14:textId="77777777" w:rsidR="00922F00" w:rsidRDefault="00922F00" w:rsidP="00922F00">
      <w:pPr>
        <w:spacing w:line="259" w:lineRule="auto"/>
      </w:pPr>
    </w:p>
    <w:p w14:paraId="00E6C50F" w14:textId="307F940C" w:rsidR="00922F00" w:rsidRPr="002A6552" w:rsidRDefault="00922F00" w:rsidP="00922F00">
      <w:pPr>
        <w:spacing w:line="259" w:lineRule="auto"/>
      </w:pPr>
      <w:r w:rsidRPr="009A53CE">
        <w:rPr>
          <w:b/>
        </w:rPr>
        <w:t>Bonus 2.</w:t>
      </w:r>
      <w:r w:rsidR="00657FBD">
        <w:rPr>
          <w:b/>
        </w:rPr>
        <w:t xml:space="preserve"> (</w:t>
      </w:r>
      <w:r w:rsidR="00257142">
        <w:rPr>
          <w:b/>
        </w:rPr>
        <w:t>10 points).</w:t>
      </w:r>
      <w:r w:rsidRPr="009A53CE">
        <w:rPr>
          <w:b/>
        </w:rPr>
        <w:t xml:space="preserve"> </w:t>
      </w:r>
      <w:r>
        <w:t>Using provided code (or your own code) for round-trip machine translation, rerun the experiment in 2-c using a language that you know or have experience with. Does this language have grammatical gender? Does the presence or absence of grammatical gender in this round-trip task look similar or different to the results Question 1-f and Question 2-c?</w:t>
      </w:r>
      <w:r w:rsidR="00257142">
        <w:t xml:space="preserve"> Do you think any other factors might affect the quality of backtranslations.</w:t>
      </w:r>
      <w:r>
        <w:t xml:space="preserve"> Summarize your results.</w:t>
      </w:r>
    </w:p>
    <w:p w14:paraId="5D54987B" w14:textId="77777777" w:rsidR="00EA651D" w:rsidRDefault="00EA651D"/>
    <w:sectPr w:rsidR="00EA651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89211" w14:textId="77777777" w:rsidR="004E1E87" w:rsidRDefault="004E1E87" w:rsidP="00922F00">
      <w:r>
        <w:separator/>
      </w:r>
    </w:p>
  </w:endnote>
  <w:endnote w:type="continuationSeparator" w:id="0">
    <w:p w14:paraId="78D581A9" w14:textId="77777777" w:rsidR="004E1E87" w:rsidRDefault="004E1E87" w:rsidP="00922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26792" w14:textId="77777777" w:rsidR="004E1E87" w:rsidRDefault="004E1E87" w:rsidP="00922F00">
      <w:r>
        <w:separator/>
      </w:r>
    </w:p>
  </w:footnote>
  <w:footnote w:type="continuationSeparator" w:id="0">
    <w:p w14:paraId="4A9D9B1D" w14:textId="77777777" w:rsidR="004E1E87" w:rsidRDefault="004E1E87" w:rsidP="00922F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B08A5" w14:textId="750C7288" w:rsidR="00922F00" w:rsidRPr="00922F00" w:rsidRDefault="00922F00" w:rsidP="00922F00">
    <w:pPr>
      <w:jc w:val="center"/>
      <w:rPr>
        <w:b/>
        <w:bCs/>
      </w:rPr>
    </w:pPr>
    <w:r w:rsidRPr="003E00DC">
      <w:rPr>
        <w:b/>
        <w:bCs/>
      </w:rPr>
      <w:t>Homework 3: Evaluating Gender Bias in Machine Translation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89165"/>
    <w:multiLevelType w:val="hybridMultilevel"/>
    <w:tmpl w:val="FFFFFFFF"/>
    <w:lvl w:ilvl="0" w:tplc="6EC04D1C">
      <w:start w:val="1"/>
      <w:numFmt w:val="bullet"/>
      <w:lvlText w:val=""/>
      <w:lvlJc w:val="left"/>
      <w:pPr>
        <w:ind w:left="720" w:hanging="360"/>
      </w:pPr>
      <w:rPr>
        <w:rFonts w:ascii="Symbol" w:hAnsi="Symbol" w:hint="default"/>
      </w:rPr>
    </w:lvl>
    <w:lvl w:ilvl="1" w:tplc="AB1AA22A">
      <w:start w:val="1"/>
      <w:numFmt w:val="bullet"/>
      <w:lvlText w:val="o"/>
      <w:lvlJc w:val="left"/>
      <w:pPr>
        <w:ind w:left="1440" w:hanging="360"/>
      </w:pPr>
      <w:rPr>
        <w:rFonts w:ascii="Courier New" w:hAnsi="Courier New" w:hint="default"/>
      </w:rPr>
    </w:lvl>
    <w:lvl w:ilvl="2" w:tplc="A828B06A">
      <w:start w:val="1"/>
      <w:numFmt w:val="bullet"/>
      <w:lvlText w:val=""/>
      <w:lvlJc w:val="left"/>
      <w:pPr>
        <w:ind w:left="2160" w:hanging="360"/>
      </w:pPr>
      <w:rPr>
        <w:rFonts w:ascii="Wingdings" w:hAnsi="Wingdings" w:hint="default"/>
      </w:rPr>
    </w:lvl>
    <w:lvl w:ilvl="3" w:tplc="834C7218">
      <w:start w:val="1"/>
      <w:numFmt w:val="bullet"/>
      <w:lvlText w:val=""/>
      <w:lvlJc w:val="left"/>
      <w:pPr>
        <w:ind w:left="2880" w:hanging="360"/>
      </w:pPr>
      <w:rPr>
        <w:rFonts w:ascii="Symbol" w:hAnsi="Symbol" w:hint="default"/>
      </w:rPr>
    </w:lvl>
    <w:lvl w:ilvl="4" w:tplc="8480A994">
      <w:start w:val="1"/>
      <w:numFmt w:val="bullet"/>
      <w:lvlText w:val="o"/>
      <w:lvlJc w:val="left"/>
      <w:pPr>
        <w:ind w:left="3600" w:hanging="360"/>
      </w:pPr>
      <w:rPr>
        <w:rFonts w:ascii="Courier New" w:hAnsi="Courier New" w:hint="default"/>
      </w:rPr>
    </w:lvl>
    <w:lvl w:ilvl="5" w:tplc="FE883AA6">
      <w:start w:val="1"/>
      <w:numFmt w:val="bullet"/>
      <w:lvlText w:val=""/>
      <w:lvlJc w:val="left"/>
      <w:pPr>
        <w:ind w:left="4320" w:hanging="360"/>
      </w:pPr>
      <w:rPr>
        <w:rFonts w:ascii="Wingdings" w:hAnsi="Wingdings" w:hint="default"/>
      </w:rPr>
    </w:lvl>
    <w:lvl w:ilvl="6" w:tplc="777A078A">
      <w:start w:val="1"/>
      <w:numFmt w:val="bullet"/>
      <w:lvlText w:val=""/>
      <w:lvlJc w:val="left"/>
      <w:pPr>
        <w:ind w:left="5040" w:hanging="360"/>
      </w:pPr>
      <w:rPr>
        <w:rFonts w:ascii="Symbol" w:hAnsi="Symbol" w:hint="default"/>
      </w:rPr>
    </w:lvl>
    <w:lvl w:ilvl="7" w:tplc="739A570A">
      <w:start w:val="1"/>
      <w:numFmt w:val="bullet"/>
      <w:lvlText w:val="o"/>
      <w:lvlJc w:val="left"/>
      <w:pPr>
        <w:ind w:left="5760" w:hanging="360"/>
      </w:pPr>
      <w:rPr>
        <w:rFonts w:ascii="Courier New" w:hAnsi="Courier New" w:hint="default"/>
      </w:rPr>
    </w:lvl>
    <w:lvl w:ilvl="8" w:tplc="9A24E4F8">
      <w:start w:val="1"/>
      <w:numFmt w:val="bullet"/>
      <w:lvlText w:val=""/>
      <w:lvlJc w:val="left"/>
      <w:pPr>
        <w:ind w:left="6480" w:hanging="360"/>
      </w:pPr>
      <w:rPr>
        <w:rFonts w:ascii="Wingdings" w:hAnsi="Wingdings" w:hint="default"/>
      </w:rPr>
    </w:lvl>
  </w:abstractNum>
  <w:abstractNum w:abstractNumId="1" w15:restartNumberingAfterBreak="0">
    <w:nsid w:val="356F312A"/>
    <w:multiLevelType w:val="hybridMultilevel"/>
    <w:tmpl w:val="F2C63DA6"/>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C01C83"/>
    <w:multiLevelType w:val="hybridMultilevel"/>
    <w:tmpl w:val="FB44E82A"/>
    <w:lvl w:ilvl="0" w:tplc="C66481F6">
      <w:start w:val="1"/>
      <w:numFmt w:val="lowerLetter"/>
      <w:lvlText w:val="%1."/>
      <w:lvlJc w:val="left"/>
      <w:pPr>
        <w:ind w:left="720" w:hanging="360"/>
      </w:pPr>
      <w:rPr>
        <w:b w:val="0"/>
        <w:bCs w:val="0"/>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7B76A4"/>
    <w:multiLevelType w:val="hybridMultilevel"/>
    <w:tmpl w:val="FFFFFFFF"/>
    <w:lvl w:ilvl="0" w:tplc="20606DD6">
      <w:start w:val="1"/>
      <w:numFmt w:val="bullet"/>
      <w:lvlText w:val=""/>
      <w:lvlJc w:val="left"/>
      <w:pPr>
        <w:ind w:left="720" w:hanging="360"/>
      </w:pPr>
      <w:rPr>
        <w:rFonts w:ascii="Symbol" w:hAnsi="Symbol" w:hint="default"/>
      </w:rPr>
    </w:lvl>
    <w:lvl w:ilvl="1" w:tplc="18305BA6">
      <w:start w:val="1"/>
      <w:numFmt w:val="bullet"/>
      <w:lvlText w:val="o"/>
      <w:lvlJc w:val="left"/>
      <w:pPr>
        <w:ind w:left="1440" w:hanging="360"/>
      </w:pPr>
      <w:rPr>
        <w:rFonts w:ascii="Courier New" w:hAnsi="Courier New" w:hint="default"/>
      </w:rPr>
    </w:lvl>
    <w:lvl w:ilvl="2" w:tplc="46C41AA8">
      <w:start w:val="1"/>
      <w:numFmt w:val="bullet"/>
      <w:lvlText w:val=""/>
      <w:lvlJc w:val="left"/>
      <w:pPr>
        <w:ind w:left="2160" w:hanging="360"/>
      </w:pPr>
      <w:rPr>
        <w:rFonts w:ascii="Wingdings" w:hAnsi="Wingdings" w:hint="default"/>
      </w:rPr>
    </w:lvl>
    <w:lvl w:ilvl="3" w:tplc="1EF88F36">
      <w:start w:val="1"/>
      <w:numFmt w:val="bullet"/>
      <w:lvlText w:val=""/>
      <w:lvlJc w:val="left"/>
      <w:pPr>
        <w:ind w:left="2880" w:hanging="360"/>
      </w:pPr>
      <w:rPr>
        <w:rFonts w:ascii="Symbol" w:hAnsi="Symbol" w:hint="default"/>
      </w:rPr>
    </w:lvl>
    <w:lvl w:ilvl="4" w:tplc="9DD0C04E">
      <w:start w:val="1"/>
      <w:numFmt w:val="bullet"/>
      <w:lvlText w:val="o"/>
      <w:lvlJc w:val="left"/>
      <w:pPr>
        <w:ind w:left="3600" w:hanging="360"/>
      </w:pPr>
      <w:rPr>
        <w:rFonts w:ascii="Courier New" w:hAnsi="Courier New" w:hint="default"/>
      </w:rPr>
    </w:lvl>
    <w:lvl w:ilvl="5" w:tplc="FAE60DBE">
      <w:start w:val="1"/>
      <w:numFmt w:val="bullet"/>
      <w:lvlText w:val=""/>
      <w:lvlJc w:val="left"/>
      <w:pPr>
        <w:ind w:left="4320" w:hanging="360"/>
      </w:pPr>
      <w:rPr>
        <w:rFonts w:ascii="Wingdings" w:hAnsi="Wingdings" w:hint="default"/>
      </w:rPr>
    </w:lvl>
    <w:lvl w:ilvl="6" w:tplc="A5F88E30">
      <w:start w:val="1"/>
      <w:numFmt w:val="bullet"/>
      <w:lvlText w:val=""/>
      <w:lvlJc w:val="left"/>
      <w:pPr>
        <w:ind w:left="5040" w:hanging="360"/>
      </w:pPr>
      <w:rPr>
        <w:rFonts w:ascii="Symbol" w:hAnsi="Symbol" w:hint="default"/>
      </w:rPr>
    </w:lvl>
    <w:lvl w:ilvl="7" w:tplc="4B2ADEC0">
      <w:start w:val="1"/>
      <w:numFmt w:val="bullet"/>
      <w:lvlText w:val="o"/>
      <w:lvlJc w:val="left"/>
      <w:pPr>
        <w:ind w:left="5760" w:hanging="360"/>
      </w:pPr>
      <w:rPr>
        <w:rFonts w:ascii="Courier New" w:hAnsi="Courier New" w:hint="default"/>
      </w:rPr>
    </w:lvl>
    <w:lvl w:ilvl="8" w:tplc="E9F01E94">
      <w:start w:val="1"/>
      <w:numFmt w:val="bullet"/>
      <w:lvlText w:val=""/>
      <w:lvlJc w:val="left"/>
      <w:pPr>
        <w:ind w:left="6480" w:hanging="360"/>
      </w:pPr>
      <w:rPr>
        <w:rFonts w:ascii="Wingdings" w:hAnsi="Wingdings" w:hint="default"/>
      </w:rPr>
    </w:lvl>
  </w:abstractNum>
  <w:num w:numId="1" w16cid:durableId="807548344">
    <w:abstractNumId w:val="3"/>
  </w:num>
  <w:num w:numId="2" w16cid:durableId="430665349">
    <w:abstractNumId w:val="0"/>
  </w:num>
  <w:num w:numId="3" w16cid:durableId="1138763231">
    <w:abstractNumId w:val="1"/>
  </w:num>
  <w:num w:numId="4" w16cid:durableId="47997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F00"/>
    <w:rsid w:val="00000318"/>
    <w:rsid w:val="0003730D"/>
    <w:rsid w:val="00045D59"/>
    <w:rsid w:val="00052FBC"/>
    <w:rsid w:val="00062A37"/>
    <w:rsid w:val="00117058"/>
    <w:rsid w:val="00145AFC"/>
    <w:rsid w:val="00191D5D"/>
    <w:rsid w:val="001C1F42"/>
    <w:rsid w:val="001C4152"/>
    <w:rsid w:val="001E20C3"/>
    <w:rsid w:val="00220DF7"/>
    <w:rsid w:val="002454F3"/>
    <w:rsid w:val="00257142"/>
    <w:rsid w:val="002C1804"/>
    <w:rsid w:val="00300E37"/>
    <w:rsid w:val="00305EC6"/>
    <w:rsid w:val="00324864"/>
    <w:rsid w:val="003A5FC9"/>
    <w:rsid w:val="003C7FAD"/>
    <w:rsid w:val="003D2383"/>
    <w:rsid w:val="004156A9"/>
    <w:rsid w:val="00495E2B"/>
    <w:rsid w:val="004D4FD3"/>
    <w:rsid w:val="004E1E87"/>
    <w:rsid w:val="004F79A3"/>
    <w:rsid w:val="005237CA"/>
    <w:rsid w:val="00534DCE"/>
    <w:rsid w:val="00542B00"/>
    <w:rsid w:val="00552106"/>
    <w:rsid w:val="00585E81"/>
    <w:rsid w:val="00590A55"/>
    <w:rsid w:val="005A65FD"/>
    <w:rsid w:val="005C0E2D"/>
    <w:rsid w:val="005C3A28"/>
    <w:rsid w:val="00617F69"/>
    <w:rsid w:val="00657FBD"/>
    <w:rsid w:val="00682911"/>
    <w:rsid w:val="00686863"/>
    <w:rsid w:val="00692E96"/>
    <w:rsid w:val="007024FB"/>
    <w:rsid w:val="007038AF"/>
    <w:rsid w:val="00733375"/>
    <w:rsid w:val="00734F0D"/>
    <w:rsid w:val="00754912"/>
    <w:rsid w:val="00785B8F"/>
    <w:rsid w:val="0080521A"/>
    <w:rsid w:val="00826CDA"/>
    <w:rsid w:val="00872B60"/>
    <w:rsid w:val="00922F00"/>
    <w:rsid w:val="009245CA"/>
    <w:rsid w:val="009568F9"/>
    <w:rsid w:val="009774D6"/>
    <w:rsid w:val="009D0F1A"/>
    <w:rsid w:val="00A02285"/>
    <w:rsid w:val="00A02B11"/>
    <w:rsid w:val="00B01C47"/>
    <w:rsid w:val="00B25A28"/>
    <w:rsid w:val="00B44DC1"/>
    <w:rsid w:val="00B66609"/>
    <w:rsid w:val="00BD12F1"/>
    <w:rsid w:val="00C14350"/>
    <w:rsid w:val="00C320AA"/>
    <w:rsid w:val="00C5655C"/>
    <w:rsid w:val="00C6795F"/>
    <w:rsid w:val="00C71DF6"/>
    <w:rsid w:val="00C73BE4"/>
    <w:rsid w:val="00C76DFB"/>
    <w:rsid w:val="00D42D37"/>
    <w:rsid w:val="00D5733A"/>
    <w:rsid w:val="00DA4226"/>
    <w:rsid w:val="00DB10CA"/>
    <w:rsid w:val="00DF6EFE"/>
    <w:rsid w:val="00E131CA"/>
    <w:rsid w:val="00E27656"/>
    <w:rsid w:val="00E358E4"/>
    <w:rsid w:val="00E447D0"/>
    <w:rsid w:val="00E5787D"/>
    <w:rsid w:val="00E738BE"/>
    <w:rsid w:val="00E743AD"/>
    <w:rsid w:val="00EA651D"/>
    <w:rsid w:val="00EB104B"/>
    <w:rsid w:val="00ED662C"/>
    <w:rsid w:val="00EE4030"/>
    <w:rsid w:val="00F21962"/>
    <w:rsid w:val="00F31404"/>
    <w:rsid w:val="00F37EB6"/>
    <w:rsid w:val="00F50BBF"/>
    <w:rsid w:val="00F563FD"/>
    <w:rsid w:val="00F716B4"/>
    <w:rsid w:val="00F95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77F357"/>
  <w15:chartTrackingRefBased/>
  <w15:docId w15:val="{AE1FD08C-AD71-CD48-8CCC-0F2706105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F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2F0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22F00"/>
    <w:rPr>
      <w:color w:val="0563C1" w:themeColor="hyperlink"/>
      <w:u w:val="single"/>
    </w:rPr>
  </w:style>
  <w:style w:type="paragraph" w:styleId="ListParagraph">
    <w:name w:val="List Paragraph"/>
    <w:basedOn w:val="Normal"/>
    <w:uiPriority w:val="34"/>
    <w:qFormat/>
    <w:rsid w:val="00922F00"/>
    <w:pPr>
      <w:ind w:left="720"/>
      <w:contextualSpacing/>
    </w:pPr>
  </w:style>
  <w:style w:type="paragraph" w:styleId="Header">
    <w:name w:val="header"/>
    <w:basedOn w:val="Normal"/>
    <w:link w:val="HeaderChar"/>
    <w:uiPriority w:val="99"/>
    <w:unhideWhenUsed/>
    <w:rsid w:val="00922F00"/>
    <w:pPr>
      <w:tabs>
        <w:tab w:val="center" w:pos="4680"/>
        <w:tab w:val="right" w:pos="9360"/>
      </w:tabs>
    </w:pPr>
  </w:style>
  <w:style w:type="character" w:customStyle="1" w:styleId="HeaderChar">
    <w:name w:val="Header Char"/>
    <w:basedOn w:val="DefaultParagraphFont"/>
    <w:link w:val="Header"/>
    <w:uiPriority w:val="99"/>
    <w:rsid w:val="00922F00"/>
  </w:style>
  <w:style w:type="paragraph" w:styleId="Footer">
    <w:name w:val="footer"/>
    <w:basedOn w:val="Normal"/>
    <w:link w:val="FooterChar"/>
    <w:uiPriority w:val="99"/>
    <w:unhideWhenUsed/>
    <w:rsid w:val="00922F00"/>
    <w:pPr>
      <w:tabs>
        <w:tab w:val="center" w:pos="4680"/>
        <w:tab w:val="right" w:pos="9360"/>
      </w:tabs>
    </w:pPr>
  </w:style>
  <w:style w:type="character" w:customStyle="1" w:styleId="FooterChar">
    <w:name w:val="Footer Char"/>
    <w:basedOn w:val="DefaultParagraphFont"/>
    <w:link w:val="Footer"/>
    <w:uiPriority w:val="99"/>
    <w:rsid w:val="00922F00"/>
  </w:style>
  <w:style w:type="character" w:styleId="UnresolvedMention">
    <w:name w:val="Unresolved Mention"/>
    <w:basedOn w:val="DefaultParagraphFont"/>
    <w:uiPriority w:val="99"/>
    <w:semiHidden/>
    <w:unhideWhenUsed/>
    <w:rsid w:val="00C71D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nnish_gramma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udinger/winogender-schemas/blob/master/data/occupations-stats.ts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rudinger/winogender-schemas" TargetMode="External"/><Relationship Id="rId4" Type="http://schemas.openxmlformats.org/officeDocument/2006/relationships/webSettings" Target="webSettings.xml"/><Relationship Id="rId9" Type="http://schemas.openxmlformats.org/officeDocument/2006/relationships/hyperlink" Target="https://en.wiktionary.org/wiki/h%C3%A4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TotalTime>
  <Pages>4</Pages>
  <Words>1294</Words>
  <Characters>7377</Characters>
  <Application>Microsoft Office Word</Application>
  <DocSecurity>0</DocSecurity>
  <Lines>61</Lines>
  <Paragraphs>17</Paragraphs>
  <ScaleCrop>false</ScaleCrop>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Jacobs</dc:creator>
  <cp:keywords/>
  <dc:description/>
  <cp:lastModifiedBy>Cassandra Jacobs</cp:lastModifiedBy>
  <cp:revision>15</cp:revision>
  <dcterms:created xsi:type="dcterms:W3CDTF">2023-04-23T17:01:00Z</dcterms:created>
  <dcterms:modified xsi:type="dcterms:W3CDTF">2023-04-23T19:06:00Z</dcterms:modified>
</cp:coreProperties>
</file>