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F8EE4" w14:textId="77777777" w:rsidR="00470E31" w:rsidRPr="00716D38" w:rsidRDefault="00470E31" w:rsidP="00470E31">
      <w:pPr>
        <w:jc w:val="both"/>
        <w:rPr>
          <w:rFonts w:ascii="Trebuchet MS" w:hAnsi="Trebuchet MS" w:cs="Andalus"/>
          <w:sz w:val="20"/>
          <w:szCs w:val="20"/>
          <w:lang w:val="en-US"/>
        </w:rPr>
      </w:pPr>
      <w:r w:rsidRPr="00716D38">
        <w:rPr>
          <w:rFonts w:ascii="Trebuchet MS" w:hAnsi="Trebuchet MS" w:cs="Andalus"/>
          <w:b/>
          <w:sz w:val="20"/>
          <w:szCs w:val="20"/>
        </w:rPr>
        <w:t xml:space="preserve">Sandeep Kumar Behera      </w:t>
      </w:r>
    </w:p>
    <w:p w14:paraId="44498144" w14:textId="77777777" w:rsidR="00470E31" w:rsidRPr="00716D38" w:rsidRDefault="00922AF3" w:rsidP="00470E31">
      <w:pPr>
        <w:jc w:val="both"/>
        <w:rPr>
          <w:rFonts w:ascii="Trebuchet MS" w:hAnsi="Trebuchet MS" w:cs="Andalus"/>
          <w:sz w:val="20"/>
          <w:szCs w:val="20"/>
        </w:rPr>
      </w:pPr>
      <w:r>
        <w:rPr>
          <w:rFonts w:ascii="Trebuchet MS" w:hAnsi="Trebuchet MS" w:cs="Andalus"/>
          <w:sz w:val="20"/>
          <w:szCs w:val="20"/>
        </w:rPr>
        <w:pict w14:anchorId="4B13D750">
          <v:rect id="_x0000_i1025" style="width:0;height:1.5pt" o:hrstd="t" o:hr="t" fillcolor="#aca899" stroked="f"/>
        </w:pict>
      </w:r>
    </w:p>
    <w:p w14:paraId="52F0EFA2" w14:textId="604220F8" w:rsidR="00470E31" w:rsidRPr="00716D38" w:rsidRDefault="00470E31" w:rsidP="00470E31">
      <w:pPr>
        <w:spacing w:line="276" w:lineRule="auto"/>
        <w:jc w:val="both"/>
        <w:rPr>
          <w:rFonts w:ascii="Trebuchet MS" w:hAnsi="Trebuchet MS" w:cs="Andalus"/>
          <w:color w:val="000000"/>
          <w:sz w:val="20"/>
          <w:szCs w:val="20"/>
        </w:rPr>
      </w:pPr>
      <w:r w:rsidRPr="00716D38">
        <w:rPr>
          <w:rFonts w:ascii="Trebuchet MS" w:hAnsi="Trebuchet MS" w:cs="Andalus"/>
          <w:b/>
          <w:sz w:val="20"/>
          <w:szCs w:val="20"/>
        </w:rPr>
        <w:t>Contact:</w:t>
      </w:r>
      <w:r w:rsidRPr="00716D38">
        <w:rPr>
          <w:rFonts w:ascii="Trebuchet MS" w:hAnsi="Trebuchet MS" w:cs="Andalus"/>
          <w:sz w:val="20"/>
          <w:szCs w:val="20"/>
        </w:rPr>
        <w:t xml:space="preserve"> +91</w:t>
      </w:r>
      <w:r w:rsidRPr="00716D38">
        <w:rPr>
          <w:rFonts w:ascii="Trebuchet MS" w:hAnsi="Trebuchet MS" w:cs="Andalus"/>
          <w:sz w:val="20"/>
          <w:szCs w:val="20"/>
          <w:lang w:val="fr-FR"/>
        </w:rPr>
        <w:t>-</w:t>
      </w:r>
      <w:r w:rsidR="00B53579">
        <w:rPr>
          <w:rFonts w:ascii="Trebuchet MS" w:hAnsi="Trebuchet MS" w:cs="Andalus"/>
          <w:sz w:val="20"/>
          <w:szCs w:val="20"/>
          <w:lang w:val="fr-FR"/>
        </w:rPr>
        <w:t>9049004484</w:t>
      </w:r>
    </w:p>
    <w:p w14:paraId="00260334" w14:textId="4B86E2E6" w:rsidR="00470E31" w:rsidRPr="00716D38" w:rsidRDefault="00470E31" w:rsidP="00470E31">
      <w:pPr>
        <w:spacing w:line="276" w:lineRule="auto"/>
        <w:jc w:val="both"/>
        <w:rPr>
          <w:rFonts w:ascii="Trebuchet MS" w:hAnsi="Trebuchet MS" w:cs="Andalus"/>
          <w:sz w:val="20"/>
          <w:szCs w:val="20"/>
        </w:rPr>
      </w:pPr>
      <w:r w:rsidRPr="00716D38">
        <w:rPr>
          <w:rFonts w:ascii="Trebuchet MS" w:hAnsi="Trebuchet MS" w:cs="Andalus"/>
          <w:b/>
          <w:sz w:val="20"/>
          <w:szCs w:val="20"/>
        </w:rPr>
        <w:t>E-Mail:</w:t>
      </w:r>
      <w:r w:rsidRPr="00716D38">
        <w:rPr>
          <w:rFonts w:ascii="Trebuchet MS" w:hAnsi="Trebuchet MS" w:cs="Andalus"/>
          <w:sz w:val="20"/>
          <w:szCs w:val="20"/>
        </w:rPr>
        <w:t xml:space="preserve"> </w:t>
      </w:r>
      <w:hyperlink r:id="rId6" w:history="1">
        <w:r w:rsidR="00B53579" w:rsidRPr="00083F71">
          <w:rPr>
            <w:rStyle w:val="Hyperlink"/>
            <w:rFonts w:ascii="Trebuchet MS" w:hAnsi="Trebuchet MS" w:cs="Andalus"/>
            <w:sz w:val="20"/>
            <w:szCs w:val="20"/>
          </w:rPr>
          <w:t>skbehera46@gmail.com</w:t>
        </w:r>
      </w:hyperlink>
    </w:p>
    <w:p w14:paraId="4D55A434" w14:textId="77777777" w:rsidR="00470E31" w:rsidRPr="00716D38" w:rsidRDefault="00922AF3" w:rsidP="00470E31">
      <w:pPr>
        <w:spacing w:line="276" w:lineRule="auto"/>
        <w:jc w:val="both"/>
        <w:rPr>
          <w:rFonts w:ascii="Trebuchet MS" w:hAnsi="Trebuchet MS" w:cs="Andalus"/>
          <w:sz w:val="20"/>
          <w:szCs w:val="20"/>
          <w:lang w:val="fr-FR"/>
        </w:rPr>
      </w:pPr>
      <w:r>
        <w:rPr>
          <w:rFonts w:ascii="Trebuchet MS" w:hAnsi="Trebuchet MS" w:cs="Andalus"/>
          <w:b/>
          <w:sz w:val="20"/>
          <w:szCs w:val="20"/>
        </w:rPr>
        <w:pict w14:anchorId="5337FA84">
          <v:rect id="_x0000_i1026" style="width:0;height:1.5pt" o:hralign="center" o:hrstd="t" o:hr="t" fillcolor="#aca899" stroked="f"/>
        </w:pict>
      </w:r>
    </w:p>
    <w:p w14:paraId="69892F37" w14:textId="77777777" w:rsidR="00470E31" w:rsidRPr="00716D38" w:rsidRDefault="00470E31" w:rsidP="00470E31">
      <w:pPr>
        <w:shd w:val="pct10" w:color="auto" w:fill="FFFFFF"/>
        <w:jc w:val="both"/>
        <w:rPr>
          <w:rFonts w:ascii="Trebuchet MS" w:hAnsi="Trebuchet MS" w:cs="Andalus"/>
          <w:b/>
          <w:sz w:val="20"/>
          <w:szCs w:val="20"/>
        </w:rPr>
      </w:pPr>
      <w:r w:rsidRPr="00716D38">
        <w:rPr>
          <w:rFonts w:ascii="Trebuchet MS" w:hAnsi="Trebuchet MS" w:cs="Andalus"/>
          <w:b/>
          <w:sz w:val="20"/>
          <w:szCs w:val="20"/>
        </w:rPr>
        <w:t>PRELUDE</w:t>
      </w:r>
    </w:p>
    <w:p w14:paraId="4EE52E6A" w14:textId="77777777" w:rsidR="00470E31" w:rsidRPr="00716D38" w:rsidRDefault="00470E31" w:rsidP="00470E31">
      <w:pPr>
        <w:jc w:val="both"/>
        <w:rPr>
          <w:rFonts w:ascii="Trebuchet MS" w:hAnsi="Trebuchet MS" w:cs="Andalus"/>
          <w:sz w:val="20"/>
          <w:szCs w:val="20"/>
        </w:rPr>
      </w:pPr>
    </w:p>
    <w:p w14:paraId="32421082" w14:textId="6FDEA5A8" w:rsidR="00470E31" w:rsidRDefault="00470E31" w:rsidP="00470E31">
      <w:pPr>
        <w:jc w:val="both"/>
        <w:rPr>
          <w:rFonts w:ascii="Arial" w:hAnsi="Arial" w:cs="Arial"/>
          <w:sz w:val="20"/>
          <w:szCs w:val="20"/>
        </w:rPr>
      </w:pPr>
      <w:r>
        <w:rPr>
          <w:rFonts w:ascii="Trebuchet MS" w:hAnsi="Trebuchet MS" w:cs="Andalus"/>
          <w:sz w:val="20"/>
          <w:szCs w:val="20"/>
        </w:rPr>
        <w:t>H</w:t>
      </w:r>
      <w:r w:rsidRPr="00716D38">
        <w:rPr>
          <w:rFonts w:ascii="Trebuchet MS" w:hAnsi="Trebuchet MS" w:cs="Andalus"/>
          <w:sz w:val="20"/>
          <w:szCs w:val="20"/>
        </w:rPr>
        <w:t xml:space="preserve">aving </w:t>
      </w:r>
      <w:r w:rsidR="006F0DD2">
        <w:rPr>
          <w:rFonts w:ascii="Trebuchet MS" w:hAnsi="Trebuchet MS" w:cs="Andalus"/>
          <w:sz w:val="20"/>
          <w:szCs w:val="20"/>
        </w:rPr>
        <w:t>8+</w:t>
      </w:r>
      <w:r>
        <w:rPr>
          <w:rFonts w:ascii="Trebuchet MS" w:hAnsi="Trebuchet MS" w:cs="Andalus"/>
          <w:sz w:val="20"/>
          <w:szCs w:val="20"/>
        </w:rPr>
        <w:t xml:space="preserve"> years of IT experience </w:t>
      </w:r>
      <w:r w:rsidRPr="00716D38">
        <w:rPr>
          <w:rFonts w:ascii="Trebuchet MS" w:hAnsi="Trebuchet MS" w:cs="Andalus"/>
          <w:sz w:val="20"/>
          <w:szCs w:val="20"/>
        </w:rPr>
        <w:t xml:space="preserve">in Financial Domain. A hardworking and outgoing person, adapt too many different working environments within a limited time frame. </w:t>
      </w:r>
      <w:r>
        <w:rPr>
          <w:rFonts w:ascii="Trebuchet MS" w:hAnsi="Trebuchet MS" w:cs="Andalus"/>
          <w:sz w:val="20"/>
          <w:szCs w:val="20"/>
        </w:rPr>
        <w:t>W</w:t>
      </w:r>
      <w:r w:rsidRPr="00716D38">
        <w:rPr>
          <w:rFonts w:ascii="Trebuchet MS" w:hAnsi="Trebuchet MS" w:cs="Andalus"/>
          <w:sz w:val="20"/>
          <w:szCs w:val="20"/>
        </w:rPr>
        <w:t xml:space="preserve">ith very Positive attitude </w:t>
      </w:r>
      <w:r>
        <w:rPr>
          <w:rFonts w:ascii="Trebuchet MS" w:hAnsi="Trebuchet MS" w:cs="Andalus"/>
          <w:sz w:val="20"/>
          <w:szCs w:val="20"/>
        </w:rPr>
        <w:t>s</w:t>
      </w:r>
      <w:r w:rsidRPr="00184A5C">
        <w:rPr>
          <w:rFonts w:ascii="Arial" w:hAnsi="Arial" w:cs="Arial"/>
          <w:sz w:val="20"/>
          <w:szCs w:val="20"/>
        </w:rPr>
        <w:t xml:space="preserve">eeking a position in a company that will give me the opportunity </w:t>
      </w:r>
      <w:r>
        <w:rPr>
          <w:rFonts w:ascii="Arial" w:hAnsi="Arial" w:cs="Arial"/>
          <w:sz w:val="20"/>
          <w:szCs w:val="20"/>
        </w:rPr>
        <w:t xml:space="preserve">to enhance my already-extensive </w:t>
      </w:r>
      <w:r w:rsidRPr="00184A5C">
        <w:rPr>
          <w:rFonts w:ascii="Arial" w:hAnsi="Arial" w:cs="Arial"/>
          <w:sz w:val="20"/>
          <w:szCs w:val="20"/>
        </w:rPr>
        <w:t>understanding in the domain area and can maximize my view upon management skills, training experience, and customer service in an innovative and creative way, to contribute to the growth of the organization</w:t>
      </w:r>
    </w:p>
    <w:p w14:paraId="2B802B70" w14:textId="77777777" w:rsidR="00470E31" w:rsidRPr="00716D38" w:rsidRDefault="00470E31" w:rsidP="00470E31">
      <w:pPr>
        <w:jc w:val="both"/>
        <w:rPr>
          <w:rFonts w:ascii="Trebuchet MS" w:hAnsi="Trebuchet MS" w:cs="Andalus"/>
          <w:sz w:val="20"/>
          <w:szCs w:val="20"/>
        </w:rPr>
      </w:pPr>
    </w:p>
    <w:p w14:paraId="6F0F23DA" w14:textId="77777777" w:rsidR="00470E31" w:rsidRPr="00716D38" w:rsidRDefault="00470E31" w:rsidP="00470E31">
      <w:pPr>
        <w:shd w:val="pct10" w:color="auto" w:fill="FFFFFF"/>
        <w:jc w:val="both"/>
        <w:rPr>
          <w:rFonts w:ascii="Trebuchet MS" w:hAnsi="Trebuchet MS" w:cs="Andalus"/>
          <w:b/>
          <w:sz w:val="20"/>
          <w:szCs w:val="20"/>
        </w:rPr>
      </w:pPr>
      <w:r w:rsidRPr="00716D38">
        <w:rPr>
          <w:rFonts w:ascii="Trebuchet MS" w:hAnsi="Trebuchet MS" w:cs="Andalus"/>
          <w:b/>
          <w:sz w:val="20"/>
          <w:szCs w:val="20"/>
        </w:rPr>
        <w:t>PROFESSIONAL SUMMARY</w:t>
      </w:r>
    </w:p>
    <w:p w14:paraId="32DF5CEE" w14:textId="77777777" w:rsidR="00470E31" w:rsidRPr="00716D38" w:rsidRDefault="00470E31" w:rsidP="00470E31">
      <w:pPr>
        <w:jc w:val="both"/>
        <w:rPr>
          <w:rFonts w:ascii="Trebuchet MS" w:hAnsi="Trebuchet MS" w:cs="Andalus"/>
          <w:sz w:val="20"/>
          <w:szCs w:val="20"/>
        </w:rPr>
      </w:pPr>
    </w:p>
    <w:p w14:paraId="3DFCDE51" w14:textId="77777777" w:rsidR="00470E31" w:rsidRPr="00470E31" w:rsidRDefault="00470E31" w:rsidP="00470E31">
      <w:pPr>
        <w:numPr>
          <w:ilvl w:val="0"/>
          <w:numId w:val="1"/>
        </w:numPr>
        <w:jc w:val="both"/>
        <w:rPr>
          <w:rFonts w:ascii="Arial" w:hAnsi="Arial" w:cs="Arial"/>
          <w:sz w:val="20"/>
          <w:szCs w:val="20"/>
        </w:rPr>
      </w:pPr>
      <w:r w:rsidRPr="00470E31">
        <w:rPr>
          <w:rFonts w:ascii="Arial" w:hAnsi="Arial" w:cs="Arial"/>
          <w:sz w:val="20"/>
          <w:szCs w:val="20"/>
        </w:rPr>
        <w:t>Proficiency in technologies like, Shell Scripting, Python, Oracle, Autosys and IBM MQ.</w:t>
      </w:r>
    </w:p>
    <w:p w14:paraId="28E9AAAF" w14:textId="77777777" w:rsidR="00470E31" w:rsidRPr="002E1CAB" w:rsidRDefault="00470E31" w:rsidP="00470E31">
      <w:pPr>
        <w:numPr>
          <w:ilvl w:val="0"/>
          <w:numId w:val="1"/>
        </w:numPr>
        <w:jc w:val="both"/>
        <w:rPr>
          <w:rFonts w:ascii="Arial" w:hAnsi="Arial" w:cs="Arial"/>
          <w:sz w:val="20"/>
          <w:szCs w:val="20"/>
        </w:rPr>
      </w:pPr>
      <w:r w:rsidRPr="00470E31">
        <w:rPr>
          <w:rFonts w:ascii="Arial" w:hAnsi="Arial" w:cs="Arial"/>
          <w:iCs/>
          <w:sz w:val="20"/>
          <w:szCs w:val="20"/>
        </w:rPr>
        <w:t>Worked closely with stakeholders to analyse IT system requirements, client’s information technology needs and their resources in order to plan IT projects and fulfil client’s expectations</w:t>
      </w:r>
    </w:p>
    <w:p w14:paraId="2745CC93" w14:textId="77777777" w:rsidR="002E1CAB" w:rsidRDefault="002E1CAB" w:rsidP="00B96038">
      <w:pPr>
        <w:numPr>
          <w:ilvl w:val="0"/>
          <w:numId w:val="1"/>
        </w:numPr>
        <w:shd w:val="clear" w:color="auto" w:fill="FFFFFF"/>
        <w:spacing w:before="100" w:beforeAutospacing="1" w:after="100" w:afterAutospacing="1"/>
        <w:rPr>
          <w:rFonts w:ascii="Arial" w:hAnsi="Arial" w:cs="Arial"/>
          <w:iCs/>
          <w:sz w:val="20"/>
          <w:szCs w:val="20"/>
        </w:rPr>
      </w:pPr>
      <w:r w:rsidRPr="00B96038">
        <w:rPr>
          <w:rFonts w:ascii="Arial" w:hAnsi="Arial" w:cs="Arial"/>
          <w:iCs/>
          <w:sz w:val="20"/>
          <w:szCs w:val="20"/>
        </w:rPr>
        <w:t>Assisted in the development the Project plans and schedules including all technical milestone schedules and expectations</w:t>
      </w:r>
    </w:p>
    <w:p w14:paraId="3BC5E471" w14:textId="77777777" w:rsidR="00B96038" w:rsidRPr="00B96038" w:rsidRDefault="00B96038" w:rsidP="00B96038">
      <w:pPr>
        <w:numPr>
          <w:ilvl w:val="0"/>
          <w:numId w:val="1"/>
        </w:numPr>
        <w:jc w:val="both"/>
        <w:rPr>
          <w:rFonts w:ascii="Arial" w:hAnsi="Arial" w:cs="Arial"/>
          <w:sz w:val="20"/>
          <w:szCs w:val="20"/>
        </w:rPr>
      </w:pPr>
      <w:r w:rsidRPr="00B96038">
        <w:rPr>
          <w:rFonts w:ascii="Arial" w:hAnsi="Arial" w:cs="Arial"/>
          <w:sz w:val="20"/>
          <w:szCs w:val="20"/>
        </w:rPr>
        <w:t>Facilitated troubleshooting by mapping architecture of applications used in a system of multiple operating silos, resulting in SLA and BCP planning improvements.</w:t>
      </w:r>
    </w:p>
    <w:p w14:paraId="31D99001" w14:textId="77777777" w:rsidR="00B96038" w:rsidRPr="00DA4B6D" w:rsidRDefault="00B96038" w:rsidP="00DA4B6D">
      <w:pPr>
        <w:numPr>
          <w:ilvl w:val="0"/>
          <w:numId w:val="1"/>
        </w:numPr>
        <w:shd w:val="clear" w:color="auto" w:fill="FFFFFF"/>
        <w:spacing w:before="100" w:beforeAutospacing="1" w:after="100" w:afterAutospacing="1"/>
        <w:rPr>
          <w:rFonts w:ascii="Arial" w:hAnsi="Arial" w:cs="Arial"/>
          <w:iCs/>
          <w:sz w:val="20"/>
          <w:szCs w:val="20"/>
        </w:rPr>
      </w:pPr>
      <w:r w:rsidRPr="00DA4B6D">
        <w:rPr>
          <w:rFonts w:ascii="Arial" w:hAnsi="Arial" w:cs="Arial"/>
          <w:iCs/>
          <w:sz w:val="20"/>
          <w:szCs w:val="20"/>
        </w:rPr>
        <w:t>Managed and measured, through KPI's, IT service lines and supplier performance in adherence to Incident, Change &amp; Problem Control policies.</w:t>
      </w:r>
    </w:p>
    <w:p w14:paraId="02763EC0" w14:textId="77777777" w:rsidR="00470E31" w:rsidRPr="00470E31" w:rsidRDefault="00470E31" w:rsidP="00470E31">
      <w:pPr>
        <w:numPr>
          <w:ilvl w:val="0"/>
          <w:numId w:val="1"/>
        </w:numPr>
        <w:jc w:val="both"/>
        <w:rPr>
          <w:rFonts w:ascii="Arial" w:hAnsi="Arial" w:cs="Arial"/>
          <w:sz w:val="20"/>
          <w:szCs w:val="20"/>
        </w:rPr>
      </w:pPr>
      <w:r w:rsidRPr="00470E31">
        <w:rPr>
          <w:rFonts w:ascii="Arial" w:hAnsi="Arial" w:cs="Arial"/>
          <w:sz w:val="20"/>
          <w:szCs w:val="20"/>
        </w:rPr>
        <w:t>Developed, monitored and communicated risk management reporting to higher management.</w:t>
      </w:r>
    </w:p>
    <w:p w14:paraId="0D51EAB3" w14:textId="77777777" w:rsidR="00470E31" w:rsidRPr="00470E31" w:rsidRDefault="00470E31" w:rsidP="00470E31">
      <w:pPr>
        <w:numPr>
          <w:ilvl w:val="0"/>
          <w:numId w:val="1"/>
        </w:numPr>
        <w:jc w:val="both"/>
        <w:rPr>
          <w:rFonts w:ascii="Arial" w:hAnsi="Arial" w:cs="Arial"/>
          <w:sz w:val="20"/>
          <w:szCs w:val="20"/>
          <w:lang w:val="en-US"/>
        </w:rPr>
      </w:pPr>
      <w:r w:rsidRPr="00470E31">
        <w:rPr>
          <w:rFonts w:ascii="Arial" w:hAnsi="Arial" w:cs="Arial"/>
          <w:sz w:val="20"/>
          <w:szCs w:val="20"/>
        </w:rPr>
        <w:t>Gathered Service Level Agreement data and compiled monthly analytical reports to present to upper management</w:t>
      </w:r>
    </w:p>
    <w:p w14:paraId="1AA5892F" w14:textId="77777777" w:rsidR="00470E31" w:rsidRPr="00470E31" w:rsidRDefault="00470E31" w:rsidP="00470E31">
      <w:pPr>
        <w:numPr>
          <w:ilvl w:val="0"/>
          <w:numId w:val="1"/>
        </w:numPr>
        <w:jc w:val="both"/>
        <w:rPr>
          <w:rFonts w:ascii="Arial" w:hAnsi="Arial" w:cs="Arial"/>
          <w:sz w:val="20"/>
          <w:szCs w:val="20"/>
          <w:lang w:val="en-US"/>
        </w:rPr>
      </w:pPr>
      <w:r w:rsidRPr="00470E31">
        <w:rPr>
          <w:rFonts w:ascii="Arial" w:hAnsi="Arial" w:cs="Arial"/>
          <w:sz w:val="20"/>
          <w:szCs w:val="20"/>
        </w:rPr>
        <w:t>Created monthly metrics report to illustrate Incident Management trending for the Production Support team</w:t>
      </w:r>
    </w:p>
    <w:p w14:paraId="5B8C845D" w14:textId="77777777" w:rsidR="00470E31" w:rsidRPr="00470E31" w:rsidRDefault="00470E31" w:rsidP="00470E31">
      <w:pPr>
        <w:numPr>
          <w:ilvl w:val="0"/>
          <w:numId w:val="1"/>
        </w:numPr>
        <w:jc w:val="both"/>
        <w:rPr>
          <w:rFonts w:ascii="Arial" w:hAnsi="Arial" w:cs="Arial"/>
          <w:sz w:val="20"/>
          <w:szCs w:val="20"/>
          <w:lang w:val="en-US"/>
        </w:rPr>
      </w:pPr>
      <w:r w:rsidRPr="00470E31">
        <w:rPr>
          <w:rFonts w:ascii="Arial" w:hAnsi="Arial" w:cs="Arial"/>
          <w:sz w:val="20"/>
          <w:szCs w:val="20"/>
        </w:rPr>
        <w:t>Increased knowledge and allowed for quicker turnaround on incoming requests by providing process and procedure documentation for colleagues and business users for software applications being supported, which led to better understanding of application and functionality.</w:t>
      </w:r>
    </w:p>
    <w:p w14:paraId="38BECC80" w14:textId="77777777" w:rsidR="00470E31" w:rsidRPr="00470E31" w:rsidRDefault="00470E31" w:rsidP="00470E31">
      <w:pPr>
        <w:numPr>
          <w:ilvl w:val="0"/>
          <w:numId w:val="1"/>
        </w:numPr>
        <w:jc w:val="both"/>
        <w:rPr>
          <w:rFonts w:ascii="Arial" w:hAnsi="Arial" w:cs="Arial"/>
          <w:sz w:val="20"/>
          <w:szCs w:val="20"/>
        </w:rPr>
      </w:pPr>
      <w:r w:rsidRPr="00470E31">
        <w:rPr>
          <w:rFonts w:ascii="Arial" w:hAnsi="Arial" w:cs="Arial"/>
          <w:sz w:val="20"/>
          <w:szCs w:val="20"/>
        </w:rPr>
        <w:t>Managing high critical incidents to ensure timely completion as resolution coordinator.</w:t>
      </w:r>
    </w:p>
    <w:p w14:paraId="0AB80B17" w14:textId="77777777" w:rsidR="00470E31" w:rsidRPr="00470E31" w:rsidRDefault="00470E31" w:rsidP="00470E31">
      <w:pPr>
        <w:numPr>
          <w:ilvl w:val="0"/>
          <w:numId w:val="1"/>
        </w:numPr>
        <w:jc w:val="both"/>
        <w:rPr>
          <w:rFonts w:ascii="Arial" w:hAnsi="Arial" w:cs="Arial"/>
          <w:sz w:val="20"/>
          <w:szCs w:val="20"/>
        </w:rPr>
      </w:pPr>
      <w:r w:rsidRPr="00470E31">
        <w:rPr>
          <w:rFonts w:ascii="Arial" w:hAnsi="Arial" w:cs="Arial"/>
          <w:sz w:val="20"/>
          <w:szCs w:val="20"/>
        </w:rPr>
        <w:t>Monitoring and Analysing System performance and take proactive measures to ensure system availability. Report promptly to management and business partners regarding critical outage until resolution.</w:t>
      </w:r>
    </w:p>
    <w:p w14:paraId="518E3ADC" w14:textId="77777777" w:rsidR="00470E31" w:rsidRPr="00470E31" w:rsidRDefault="00470E31" w:rsidP="00470E31">
      <w:pPr>
        <w:numPr>
          <w:ilvl w:val="0"/>
          <w:numId w:val="1"/>
        </w:numPr>
        <w:jc w:val="both"/>
        <w:rPr>
          <w:rFonts w:ascii="Arial" w:hAnsi="Arial" w:cs="Arial"/>
          <w:sz w:val="20"/>
          <w:szCs w:val="20"/>
        </w:rPr>
      </w:pPr>
      <w:r w:rsidRPr="00470E31">
        <w:rPr>
          <w:rFonts w:ascii="Arial" w:hAnsi="Arial" w:cs="Arial"/>
          <w:sz w:val="20"/>
          <w:szCs w:val="20"/>
        </w:rPr>
        <w:t>Experience in handling a team, manage the flow of day-to-day operations, develop a strategy for the team to reach its goal, create reports to update the Management on the team’s progress.</w:t>
      </w:r>
      <w:r w:rsidRPr="00470E31">
        <w:rPr>
          <w:rFonts w:ascii="Arial" w:hAnsi="Arial" w:cs="Arial"/>
          <w:sz w:val="20"/>
          <w:szCs w:val="20"/>
        </w:rPr>
        <w:br/>
      </w:r>
    </w:p>
    <w:p w14:paraId="5874EB07" w14:textId="77777777" w:rsidR="005047E3" w:rsidRPr="00716D38" w:rsidRDefault="005047E3" w:rsidP="005047E3">
      <w:pPr>
        <w:ind w:left="720"/>
        <w:jc w:val="both"/>
        <w:rPr>
          <w:rFonts w:ascii="Trebuchet MS" w:hAnsi="Trebuchet MS" w:cs="Andalus"/>
          <w:sz w:val="20"/>
          <w:szCs w:val="20"/>
        </w:rPr>
      </w:pPr>
    </w:p>
    <w:p w14:paraId="186954F8" w14:textId="77777777" w:rsidR="005047E3" w:rsidRPr="00716D38" w:rsidRDefault="005047E3" w:rsidP="005047E3">
      <w:pPr>
        <w:shd w:val="pct10" w:color="auto" w:fill="FFFFFF"/>
        <w:jc w:val="both"/>
        <w:rPr>
          <w:rFonts w:ascii="Trebuchet MS" w:hAnsi="Trebuchet MS" w:cs="Andalus"/>
          <w:b/>
          <w:sz w:val="20"/>
          <w:szCs w:val="20"/>
        </w:rPr>
      </w:pPr>
      <w:r w:rsidRPr="00716D38">
        <w:rPr>
          <w:rFonts w:ascii="Trebuchet MS" w:hAnsi="Trebuchet MS" w:cs="Andalus"/>
          <w:b/>
          <w:sz w:val="20"/>
          <w:szCs w:val="20"/>
        </w:rPr>
        <w:t xml:space="preserve">ORGANISATIONAL DETAILS                                                              </w:t>
      </w:r>
    </w:p>
    <w:p w14:paraId="1BED7760" w14:textId="77777777" w:rsidR="005047E3" w:rsidRPr="00716D38" w:rsidRDefault="005047E3" w:rsidP="005047E3">
      <w:pPr>
        <w:ind w:left="720"/>
        <w:jc w:val="both"/>
        <w:rPr>
          <w:rFonts w:ascii="Trebuchet MS" w:hAnsi="Trebuchet MS" w:cs="Andalus"/>
          <w:sz w:val="20"/>
          <w:szCs w:val="20"/>
        </w:rPr>
      </w:pP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9"/>
        <w:gridCol w:w="2410"/>
        <w:gridCol w:w="3151"/>
      </w:tblGrid>
      <w:tr w:rsidR="005047E3" w:rsidRPr="00716D38" w14:paraId="237792EE" w14:textId="77777777" w:rsidTr="005047E3">
        <w:trPr>
          <w:cantSplit/>
        </w:trPr>
        <w:tc>
          <w:tcPr>
            <w:tcW w:w="3349" w:type="dxa"/>
            <w:tcBorders>
              <w:top w:val="single" w:sz="4" w:space="0" w:color="auto"/>
              <w:left w:val="single" w:sz="4" w:space="0" w:color="auto"/>
              <w:bottom w:val="single" w:sz="4" w:space="0" w:color="auto"/>
              <w:right w:val="single" w:sz="4" w:space="0" w:color="auto"/>
            </w:tcBorders>
            <w:shd w:val="pct25" w:color="000000" w:fill="FFFFFF"/>
            <w:hideMark/>
          </w:tcPr>
          <w:p w14:paraId="00096A15"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Dates</w:t>
            </w:r>
          </w:p>
        </w:tc>
        <w:tc>
          <w:tcPr>
            <w:tcW w:w="2410" w:type="dxa"/>
            <w:tcBorders>
              <w:top w:val="single" w:sz="4" w:space="0" w:color="auto"/>
              <w:left w:val="single" w:sz="4" w:space="0" w:color="auto"/>
              <w:bottom w:val="single" w:sz="4" w:space="0" w:color="auto"/>
              <w:right w:val="single" w:sz="4" w:space="0" w:color="auto"/>
            </w:tcBorders>
            <w:shd w:val="pct25" w:color="000000" w:fill="FFFFFF"/>
            <w:hideMark/>
          </w:tcPr>
          <w:p w14:paraId="043750B2"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Organization</w:t>
            </w:r>
          </w:p>
        </w:tc>
        <w:tc>
          <w:tcPr>
            <w:tcW w:w="3151" w:type="dxa"/>
            <w:tcBorders>
              <w:top w:val="single" w:sz="4" w:space="0" w:color="auto"/>
              <w:left w:val="single" w:sz="4" w:space="0" w:color="auto"/>
              <w:bottom w:val="single" w:sz="4" w:space="0" w:color="auto"/>
              <w:right w:val="single" w:sz="4" w:space="0" w:color="auto"/>
            </w:tcBorders>
            <w:shd w:val="pct25" w:color="000000" w:fill="FFFFFF"/>
            <w:hideMark/>
          </w:tcPr>
          <w:p w14:paraId="591F5E75"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Role</w:t>
            </w:r>
          </w:p>
        </w:tc>
      </w:tr>
      <w:tr w:rsidR="005047E3" w:rsidRPr="00716D38" w14:paraId="6B31C75C" w14:textId="77777777" w:rsidTr="005047E3">
        <w:trPr>
          <w:cantSplit/>
        </w:trPr>
        <w:tc>
          <w:tcPr>
            <w:tcW w:w="3349" w:type="dxa"/>
            <w:tcBorders>
              <w:top w:val="single" w:sz="4" w:space="0" w:color="auto"/>
              <w:left w:val="single" w:sz="4" w:space="0" w:color="auto"/>
              <w:bottom w:val="single" w:sz="4" w:space="0" w:color="auto"/>
              <w:right w:val="single" w:sz="4" w:space="0" w:color="auto"/>
            </w:tcBorders>
          </w:tcPr>
          <w:p w14:paraId="3D4C6F5B"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Jul 2014 to Till Date</w:t>
            </w:r>
          </w:p>
        </w:tc>
        <w:tc>
          <w:tcPr>
            <w:tcW w:w="2410" w:type="dxa"/>
            <w:tcBorders>
              <w:top w:val="single" w:sz="4" w:space="0" w:color="auto"/>
              <w:left w:val="single" w:sz="4" w:space="0" w:color="auto"/>
              <w:bottom w:val="single" w:sz="4" w:space="0" w:color="auto"/>
              <w:right w:val="single" w:sz="4" w:space="0" w:color="auto"/>
            </w:tcBorders>
          </w:tcPr>
          <w:p w14:paraId="3858C70F"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FIS</w:t>
            </w:r>
          </w:p>
        </w:tc>
        <w:tc>
          <w:tcPr>
            <w:tcW w:w="3151" w:type="dxa"/>
            <w:tcBorders>
              <w:top w:val="single" w:sz="4" w:space="0" w:color="auto"/>
              <w:left w:val="single" w:sz="4" w:space="0" w:color="auto"/>
              <w:bottom w:val="single" w:sz="4" w:space="0" w:color="auto"/>
              <w:right w:val="single" w:sz="4" w:space="0" w:color="auto"/>
            </w:tcBorders>
          </w:tcPr>
          <w:p w14:paraId="40D94B7D" w14:textId="20F82A31" w:rsidR="005047E3" w:rsidRPr="00716D38" w:rsidRDefault="005047E3" w:rsidP="00B53579">
            <w:pPr>
              <w:snapToGrid w:val="0"/>
              <w:spacing w:before="20" w:after="20"/>
              <w:ind w:left="-57" w:right="907"/>
              <w:jc w:val="both"/>
              <w:rPr>
                <w:rFonts w:ascii="Trebuchet MS" w:hAnsi="Trebuchet MS" w:cs="Arial"/>
                <w:sz w:val="20"/>
                <w:szCs w:val="20"/>
              </w:rPr>
            </w:pPr>
            <w:r w:rsidRPr="00716D38">
              <w:rPr>
                <w:rFonts w:ascii="Trebuchet MS" w:hAnsi="Trebuchet MS" w:cs="Arial"/>
                <w:sz w:val="20"/>
                <w:szCs w:val="20"/>
              </w:rPr>
              <w:t>Specialist</w:t>
            </w:r>
            <w:r w:rsidR="00B53579">
              <w:rPr>
                <w:rFonts w:ascii="Trebuchet MS" w:hAnsi="Trebuchet MS" w:cs="Arial"/>
                <w:sz w:val="20"/>
                <w:szCs w:val="20"/>
              </w:rPr>
              <w:t xml:space="preserve"> – Application Support</w:t>
            </w:r>
          </w:p>
        </w:tc>
      </w:tr>
      <w:tr w:rsidR="005047E3" w:rsidRPr="00716D38" w14:paraId="40E75722" w14:textId="77777777" w:rsidTr="005047E3">
        <w:trPr>
          <w:cantSplit/>
        </w:trPr>
        <w:tc>
          <w:tcPr>
            <w:tcW w:w="3349" w:type="dxa"/>
            <w:tcBorders>
              <w:top w:val="single" w:sz="4" w:space="0" w:color="auto"/>
              <w:left w:val="single" w:sz="4" w:space="0" w:color="auto"/>
              <w:bottom w:val="single" w:sz="4" w:space="0" w:color="auto"/>
              <w:right w:val="single" w:sz="4" w:space="0" w:color="auto"/>
            </w:tcBorders>
          </w:tcPr>
          <w:p w14:paraId="6FBA032A"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Aug 2009 to Jul 2014</w:t>
            </w:r>
          </w:p>
        </w:tc>
        <w:tc>
          <w:tcPr>
            <w:tcW w:w="2410" w:type="dxa"/>
            <w:tcBorders>
              <w:top w:val="single" w:sz="4" w:space="0" w:color="auto"/>
              <w:left w:val="single" w:sz="4" w:space="0" w:color="auto"/>
              <w:bottom w:val="single" w:sz="4" w:space="0" w:color="auto"/>
              <w:right w:val="single" w:sz="4" w:space="0" w:color="auto"/>
            </w:tcBorders>
          </w:tcPr>
          <w:p w14:paraId="4E184E14" w14:textId="77777777" w:rsidR="005047E3" w:rsidRPr="00716D38" w:rsidRDefault="005047E3" w:rsidP="003737FA">
            <w:pPr>
              <w:snapToGrid w:val="0"/>
              <w:spacing w:before="20" w:after="20"/>
              <w:jc w:val="both"/>
              <w:rPr>
                <w:rFonts w:ascii="Trebuchet MS" w:hAnsi="Trebuchet MS" w:cs="Arial"/>
                <w:sz w:val="20"/>
                <w:szCs w:val="20"/>
              </w:rPr>
            </w:pPr>
            <w:r w:rsidRPr="00716D38">
              <w:rPr>
                <w:rFonts w:ascii="Trebuchet MS" w:hAnsi="Trebuchet MS" w:cs="Arial"/>
                <w:sz w:val="20"/>
                <w:szCs w:val="20"/>
              </w:rPr>
              <w:t>Fujitsu</w:t>
            </w:r>
          </w:p>
        </w:tc>
        <w:tc>
          <w:tcPr>
            <w:tcW w:w="3151" w:type="dxa"/>
            <w:tcBorders>
              <w:top w:val="single" w:sz="4" w:space="0" w:color="auto"/>
              <w:left w:val="single" w:sz="4" w:space="0" w:color="auto"/>
              <w:bottom w:val="single" w:sz="4" w:space="0" w:color="auto"/>
              <w:right w:val="single" w:sz="4" w:space="0" w:color="auto"/>
            </w:tcBorders>
          </w:tcPr>
          <w:p w14:paraId="15783DCB" w14:textId="32DC6B2B" w:rsidR="005047E3" w:rsidRPr="00716D38" w:rsidRDefault="005047E3" w:rsidP="00B53579">
            <w:pPr>
              <w:snapToGrid w:val="0"/>
              <w:ind w:right="567"/>
              <w:jc w:val="both"/>
              <w:rPr>
                <w:rFonts w:ascii="Trebuchet MS" w:hAnsi="Trebuchet MS" w:cs="Arial"/>
                <w:sz w:val="20"/>
                <w:szCs w:val="20"/>
              </w:rPr>
            </w:pPr>
            <w:r w:rsidRPr="00716D38">
              <w:rPr>
                <w:rFonts w:ascii="Trebuchet MS" w:hAnsi="Trebuchet MS" w:cs="Arial"/>
                <w:sz w:val="20"/>
                <w:szCs w:val="20"/>
              </w:rPr>
              <w:t>IT Consultant</w:t>
            </w:r>
            <w:r w:rsidR="00B53579">
              <w:rPr>
                <w:rFonts w:ascii="Trebuchet MS" w:hAnsi="Trebuchet MS" w:cs="Arial"/>
                <w:sz w:val="20"/>
                <w:szCs w:val="20"/>
              </w:rPr>
              <w:t xml:space="preserve"> – Application Support</w:t>
            </w:r>
          </w:p>
        </w:tc>
      </w:tr>
    </w:tbl>
    <w:p w14:paraId="07FD631E" w14:textId="77777777" w:rsidR="005047E3" w:rsidRPr="00716D38" w:rsidRDefault="005047E3" w:rsidP="008B16E7">
      <w:pPr>
        <w:jc w:val="both"/>
        <w:rPr>
          <w:rFonts w:ascii="Trebuchet MS" w:hAnsi="Trebuchet MS" w:cs="Andalus"/>
          <w:sz w:val="20"/>
          <w:szCs w:val="20"/>
        </w:rPr>
      </w:pPr>
    </w:p>
    <w:p w14:paraId="1ED03571" w14:textId="77777777" w:rsidR="005047E3" w:rsidRPr="00716D38" w:rsidRDefault="005047E3" w:rsidP="005047E3">
      <w:pPr>
        <w:shd w:val="pct10" w:color="auto" w:fill="FFFFFF"/>
        <w:jc w:val="both"/>
        <w:rPr>
          <w:rFonts w:ascii="Trebuchet MS" w:hAnsi="Trebuchet MS" w:cs="Andalus"/>
          <w:b/>
          <w:sz w:val="20"/>
          <w:szCs w:val="20"/>
        </w:rPr>
      </w:pPr>
      <w:r w:rsidRPr="00716D38">
        <w:rPr>
          <w:rFonts w:ascii="Trebuchet MS" w:hAnsi="Trebuchet MS" w:cs="Andalus"/>
          <w:b/>
          <w:sz w:val="20"/>
          <w:szCs w:val="20"/>
        </w:rPr>
        <w:t>TECHNICAL SKILLS</w:t>
      </w:r>
    </w:p>
    <w:p w14:paraId="349EE4BA" w14:textId="77777777" w:rsidR="005047E3" w:rsidRPr="00716D38" w:rsidRDefault="005047E3" w:rsidP="005047E3">
      <w:pPr>
        <w:jc w:val="both"/>
        <w:rPr>
          <w:rFonts w:ascii="Trebuchet MS" w:hAnsi="Trebuchet MS" w:cs="Andalus"/>
          <w:sz w:val="20"/>
          <w:szCs w:val="20"/>
        </w:rPr>
      </w:pP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2"/>
        <w:gridCol w:w="7008"/>
      </w:tblGrid>
      <w:tr w:rsidR="005047E3" w:rsidRPr="00716D38" w14:paraId="1013287C" w14:textId="77777777" w:rsidTr="005047E3">
        <w:trPr>
          <w:trHeight w:val="287"/>
        </w:trPr>
        <w:tc>
          <w:tcPr>
            <w:tcW w:w="1902" w:type="dxa"/>
          </w:tcPr>
          <w:p w14:paraId="4EB981A5"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Operating Systems</w:t>
            </w:r>
          </w:p>
        </w:tc>
        <w:tc>
          <w:tcPr>
            <w:tcW w:w="7008" w:type="dxa"/>
          </w:tcPr>
          <w:p w14:paraId="3DAF7B1F"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 xml:space="preserve">Unix Solaris – 9/10 platforms, </w:t>
            </w:r>
            <w:r w:rsidRPr="00716D38">
              <w:rPr>
                <w:rFonts w:ascii="Trebuchet MS" w:hAnsi="Trebuchet MS" w:cs="Andalus"/>
                <w:sz w:val="20"/>
                <w:szCs w:val="20"/>
              </w:rPr>
              <w:t>Sun Solaris UNIX, Linux, AIX</w:t>
            </w:r>
            <w:r w:rsidRPr="00716D38">
              <w:rPr>
                <w:rFonts w:ascii="Trebuchet MS" w:hAnsi="Trebuchet MS" w:cs="Arial"/>
                <w:sz w:val="20"/>
                <w:szCs w:val="20"/>
                <w:lang w:val="en-US"/>
              </w:rPr>
              <w:t>,</w:t>
            </w:r>
            <w:r>
              <w:rPr>
                <w:rFonts w:ascii="Trebuchet MS" w:hAnsi="Trebuchet MS" w:cs="Arial"/>
                <w:sz w:val="20"/>
                <w:szCs w:val="20"/>
                <w:lang w:val="en-US"/>
              </w:rPr>
              <w:t xml:space="preserve"> </w:t>
            </w:r>
            <w:r w:rsidRPr="00716D38">
              <w:rPr>
                <w:rFonts w:ascii="Trebuchet MS" w:hAnsi="Trebuchet MS" w:cs="Arial"/>
                <w:sz w:val="20"/>
                <w:szCs w:val="20"/>
                <w:lang w:val="en-US"/>
              </w:rPr>
              <w:t>Windows-(9X, XP, NT, 2003)</w:t>
            </w:r>
          </w:p>
        </w:tc>
      </w:tr>
      <w:tr w:rsidR="005047E3" w:rsidRPr="00716D38" w14:paraId="62A3F2E6" w14:textId="77777777" w:rsidTr="005047E3">
        <w:trPr>
          <w:trHeight w:val="260"/>
        </w:trPr>
        <w:tc>
          <w:tcPr>
            <w:tcW w:w="1902" w:type="dxa"/>
          </w:tcPr>
          <w:p w14:paraId="4A04D6D1"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DBMS</w:t>
            </w:r>
          </w:p>
        </w:tc>
        <w:tc>
          <w:tcPr>
            <w:tcW w:w="7008" w:type="dxa"/>
          </w:tcPr>
          <w:p w14:paraId="36B1EB7D" w14:textId="77777777" w:rsidR="005047E3" w:rsidRPr="00716D38" w:rsidRDefault="005047E3" w:rsidP="003737FA">
            <w:pPr>
              <w:jc w:val="both"/>
              <w:rPr>
                <w:rFonts w:ascii="Trebuchet MS" w:hAnsi="Trebuchet MS" w:cs="Arial"/>
                <w:sz w:val="20"/>
                <w:szCs w:val="20"/>
                <w:lang w:val="it-IT"/>
              </w:rPr>
            </w:pPr>
            <w:r w:rsidRPr="00716D38">
              <w:rPr>
                <w:rFonts w:ascii="Trebuchet MS" w:hAnsi="Trebuchet MS" w:cs="Arial"/>
                <w:sz w:val="20"/>
                <w:szCs w:val="20"/>
                <w:lang w:val="it-IT"/>
              </w:rPr>
              <w:t>Oracle (9i/10g) , SQL</w:t>
            </w:r>
          </w:p>
        </w:tc>
      </w:tr>
      <w:tr w:rsidR="005047E3" w:rsidRPr="00716D38" w14:paraId="6F955D33" w14:textId="77777777" w:rsidTr="005047E3">
        <w:trPr>
          <w:trHeight w:val="332"/>
        </w:trPr>
        <w:tc>
          <w:tcPr>
            <w:tcW w:w="1902" w:type="dxa"/>
          </w:tcPr>
          <w:p w14:paraId="46AA4F40"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ndalus"/>
                <w:sz w:val="20"/>
                <w:szCs w:val="20"/>
              </w:rPr>
              <w:t>Messaging Tool</w:t>
            </w:r>
          </w:p>
        </w:tc>
        <w:tc>
          <w:tcPr>
            <w:tcW w:w="7008" w:type="dxa"/>
          </w:tcPr>
          <w:p w14:paraId="0EAF2118"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ndalus"/>
                <w:sz w:val="20"/>
                <w:szCs w:val="20"/>
              </w:rPr>
              <w:t>IBM MQ web Sphere</w:t>
            </w:r>
          </w:p>
        </w:tc>
      </w:tr>
      <w:tr w:rsidR="005047E3" w:rsidRPr="00716D38" w14:paraId="42173F96" w14:textId="77777777" w:rsidTr="005047E3">
        <w:trPr>
          <w:trHeight w:val="332"/>
        </w:trPr>
        <w:tc>
          <w:tcPr>
            <w:tcW w:w="1902" w:type="dxa"/>
          </w:tcPr>
          <w:p w14:paraId="5025524E" w14:textId="77777777" w:rsidR="005047E3" w:rsidRPr="00716D38" w:rsidRDefault="005047E3" w:rsidP="003737FA">
            <w:pPr>
              <w:jc w:val="both"/>
              <w:rPr>
                <w:rFonts w:ascii="Trebuchet MS" w:hAnsi="Trebuchet MS" w:cs="Andalus"/>
                <w:sz w:val="20"/>
                <w:szCs w:val="20"/>
              </w:rPr>
            </w:pPr>
            <w:r w:rsidRPr="00716D38">
              <w:rPr>
                <w:rFonts w:ascii="Trebuchet MS" w:hAnsi="Trebuchet MS" w:cs="Andalus"/>
                <w:sz w:val="20"/>
                <w:szCs w:val="20"/>
              </w:rPr>
              <w:lastRenderedPageBreak/>
              <w:t xml:space="preserve">File Transfer Tools     </w:t>
            </w:r>
          </w:p>
        </w:tc>
        <w:tc>
          <w:tcPr>
            <w:tcW w:w="7008" w:type="dxa"/>
          </w:tcPr>
          <w:p w14:paraId="42D36004" w14:textId="77777777" w:rsidR="005047E3" w:rsidRPr="00716D38" w:rsidRDefault="005047E3" w:rsidP="003737FA">
            <w:pPr>
              <w:jc w:val="both"/>
              <w:rPr>
                <w:rFonts w:ascii="Trebuchet MS" w:hAnsi="Trebuchet MS" w:cs="Andalus"/>
                <w:sz w:val="20"/>
                <w:szCs w:val="20"/>
              </w:rPr>
            </w:pPr>
            <w:r w:rsidRPr="00716D38">
              <w:rPr>
                <w:rFonts w:ascii="Trebuchet MS" w:hAnsi="Trebuchet MS" w:cs="Andalus"/>
                <w:sz w:val="20"/>
                <w:szCs w:val="20"/>
              </w:rPr>
              <w:t>FTP, NDM</w:t>
            </w:r>
          </w:p>
        </w:tc>
      </w:tr>
      <w:tr w:rsidR="005047E3" w:rsidRPr="00716D38" w14:paraId="211F0EBD" w14:textId="77777777" w:rsidTr="005047E3">
        <w:trPr>
          <w:trHeight w:val="332"/>
        </w:trPr>
        <w:tc>
          <w:tcPr>
            <w:tcW w:w="1902" w:type="dxa"/>
          </w:tcPr>
          <w:p w14:paraId="10EF37EF" w14:textId="77777777" w:rsidR="005047E3" w:rsidRPr="00716D38" w:rsidRDefault="005047E3" w:rsidP="003737FA">
            <w:pPr>
              <w:jc w:val="both"/>
              <w:rPr>
                <w:rFonts w:ascii="Trebuchet MS" w:hAnsi="Trebuchet MS" w:cs="Andalus"/>
                <w:sz w:val="20"/>
                <w:szCs w:val="20"/>
              </w:rPr>
            </w:pPr>
            <w:r w:rsidRPr="00716D38">
              <w:rPr>
                <w:rFonts w:ascii="Trebuchet MS" w:hAnsi="Trebuchet MS" w:cs="Andalus"/>
                <w:sz w:val="20"/>
                <w:szCs w:val="20"/>
              </w:rPr>
              <w:t>Scripting</w:t>
            </w:r>
          </w:p>
        </w:tc>
        <w:tc>
          <w:tcPr>
            <w:tcW w:w="7008" w:type="dxa"/>
          </w:tcPr>
          <w:p w14:paraId="44418884" w14:textId="77777777" w:rsidR="005047E3" w:rsidRPr="00716D38" w:rsidRDefault="005047E3" w:rsidP="003737FA">
            <w:pPr>
              <w:jc w:val="both"/>
              <w:rPr>
                <w:rFonts w:ascii="Trebuchet MS" w:hAnsi="Trebuchet MS" w:cs="Andalus"/>
                <w:sz w:val="20"/>
                <w:szCs w:val="20"/>
              </w:rPr>
            </w:pPr>
            <w:r w:rsidRPr="00716D38">
              <w:rPr>
                <w:rFonts w:ascii="Trebuchet MS" w:hAnsi="Trebuchet MS" w:cs="Andalus"/>
                <w:sz w:val="20"/>
                <w:szCs w:val="20"/>
              </w:rPr>
              <w:t>SHELL, PYTHON Scripting</w:t>
            </w:r>
          </w:p>
        </w:tc>
      </w:tr>
      <w:tr w:rsidR="005047E3" w:rsidRPr="00716D38" w14:paraId="2B6CB1F3" w14:textId="77777777" w:rsidTr="005047E3">
        <w:trPr>
          <w:trHeight w:val="332"/>
        </w:trPr>
        <w:tc>
          <w:tcPr>
            <w:tcW w:w="1902" w:type="dxa"/>
          </w:tcPr>
          <w:p w14:paraId="3F8539E2" w14:textId="77777777" w:rsidR="005047E3" w:rsidRPr="00716D38" w:rsidRDefault="005047E3" w:rsidP="003737FA">
            <w:pPr>
              <w:jc w:val="both"/>
              <w:rPr>
                <w:rFonts w:ascii="Trebuchet MS" w:hAnsi="Trebuchet MS" w:cs="Andalus"/>
                <w:sz w:val="20"/>
                <w:szCs w:val="20"/>
              </w:rPr>
            </w:pPr>
            <w:r w:rsidRPr="00716D38">
              <w:rPr>
                <w:rFonts w:ascii="Trebuchet MS" w:hAnsi="Trebuchet MS" w:cs="Andalus"/>
                <w:sz w:val="20"/>
                <w:szCs w:val="20"/>
              </w:rPr>
              <w:t xml:space="preserve">Incident Management            </w:t>
            </w:r>
          </w:p>
        </w:tc>
        <w:tc>
          <w:tcPr>
            <w:tcW w:w="7008" w:type="dxa"/>
          </w:tcPr>
          <w:p w14:paraId="750A690B" w14:textId="77777777" w:rsidR="005047E3" w:rsidRPr="00716D38" w:rsidRDefault="005047E3" w:rsidP="003737FA">
            <w:pPr>
              <w:jc w:val="both"/>
              <w:rPr>
                <w:rFonts w:ascii="Trebuchet MS" w:hAnsi="Trebuchet MS" w:cs="Andalus"/>
                <w:sz w:val="20"/>
                <w:szCs w:val="20"/>
              </w:rPr>
            </w:pPr>
            <w:r w:rsidRPr="00716D38">
              <w:rPr>
                <w:rFonts w:ascii="Trebuchet MS" w:hAnsi="Trebuchet MS"/>
                <w:sz w:val="20"/>
                <w:szCs w:val="20"/>
              </w:rPr>
              <w:t>Remedy, Service Now</w:t>
            </w:r>
            <w:r w:rsidRPr="00716D38">
              <w:rPr>
                <w:rFonts w:ascii="Trebuchet MS" w:hAnsi="Trebuchet MS" w:cs="Andalus"/>
                <w:sz w:val="20"/>
                <w:szCs w:val="20"/>
              </w:rPr>
              <w:t xml:space="preserve">, HPSM, Heat, </w:t>
            </w:r>
            <w:proofErr w:type="spellStart"/>
            <w:r w:rsidRPr="00716D38">
              <w:rPr>
                <w:rFonts w:ascii="Trebuchet MS" w:hAnsi="Trebuchet MS" w:cs="Andalus"/>
                <w:sz w:val="20"/>
                <w:szCs w:val="20"/>
              </w:rPr>
              <w:t>Unicenter</w:t>
            </w:r>
            <w:proofErr w:type="spellEnd"/>
            <w:r w:rsidRPr="00716D38">
              <w:rPr>
                <w:rFonts w:ascii="Trebuchet MS" w:hAnsi="Trebuchet MS" w:cs="Andalus"/>
                <w:sz w:val="20"/>
                <w:szCs w:val="20"/>
              </w:rPr>
              <w:t xml:space="preserve"> Service Desk,</w:t>
            </w:r>
            <w:r w:rsidRPr="00716D38">
              <w:rPr>
                <w:rFonts w:ascii="Trebuchet MS" w:hAnsi="Trebuchet MS"/>
                <w:sz w:val="20"/>
                <w:szCs w:val="20"/>
              </w:rPr>
              <w:t xml:space="preserve"> Asset Arena, Team Support and Team Tracker</w:t>
            </w:r>
          </w:p>
        </w:tc>
      </w:tr>
      <w:tr w:rsidR="005047E3" w:rsidRPr="00716D38" w14:paraId="122D4B0C" w14:textId="77777777" w:rsidTr="005047E3">
        <w:trPr>
          <w:trHeight w:val="332"/>
        </w:trPr>
        <w:tc>
          <w:tcPr>
            <w:tcW w:w="1902" w:type="dxa"/>
          </w:tcPr>
          <w:p w14:paraId="03F380F0"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ndalus"/>
                <w:sz w:val="20"/>
                <w:szCs w:val="20"/>
              </w:rPr>
              <w:t xml:space="preserve">Monitoring Tool     </w:t>
            </w:r>
          </w:p>
        </w:tc>
        <w:tc>
          <w:tcPr>
            <w:tcW w:w="7008" w:type="dxa"/>
          </w:tcPr>
          <w:p w14:paraId="2FA61982"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ndalus"/>
                <w:sz w:val="20"/>
                <w:szCs w:val="20"/>
              </w:rPr>
              <w:t>SCOM 2007 R2, HPOMU</w:t>
            </w:r>
          </w:p>
        </w:tc>
      </w:tr>
      <w:tr w:rsidR="005047E3" w:rsidRPr="00716D38" w14:paraId="0E86E211" w14:textId="77777777" w:rsidTr="005047E3">
        <w:trPr>
          <w:trHeight w:val="305"/>
        </w:trPr>
        <w:tc>
          <w:tcPr>
            <w:tcW w:w="1902" w:type="dxa"/>
          </w:tcPr>
          <w:p w14:paraId="6EA4D563"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Scheduler</w:t>
            </w:r>
          </w:p>
        </w:tc>
        <w:tc>
          <w:tcPr>
            <w:tcW w:w="7008" w:type="dxa"/>
          </w:tcPr>
          <w:p w14:paraId="449B227D"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 xml:space="preserve">Autosys, </w:t>
            </w:r>
            <w:r w:rsidRPr="00716D38">
              <w:rPr>
                <w:rFonts w:ascii="Trebuchet MS" w:hAnsi="Trebuchet MS" w:cs="Andalus"/>
                <w:sz w:val="20"/>
                <w:szCs w:val="20"/>
              </w:rPr>
              <w:t>Dollar Universe, Control M, Crontab</w:t>
            </w:r>
          </w:p>
        </w:tc>
      </w:tr>
      <w:tr w:rsidR="005047E3" w:rsidRPr="00716D38" w14:paraId="7702C429" w14:textId="77777777" w:rsidTr="005047E3">
        <w:trPr>
          <w:trHeight w:val="287"/>
        </w:trPr>
        <w:tc>
          <w:tcPr>
            <w:tcW w:w="1902" w:type="dxa"/>
          </w:tcPr>
          <w:p w14:paraId="679B52AE"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Tools &amp; Utilities</w:t>
            </w:r>
          </w:p>
        </w:tc>
        <w:tc>
          <w:tcPr>
            <w:tcW w:w="7008" w:type="dxa"/>
          </w:tcPr>
          <w:p w14:paraId="4CBFD95E"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 xml:space="preserve">Toad, SQL*Plus, ITIM SM7 (Service Manager), Service Now </w:t>
            </w:r>
          </w:p>
        </w:tc>
      </w:tr>
      <w:tr w:rsidR="005047E3" w:rsidRPr="00716D38" w14:paraId="67632A2E" w14:textId="77777777" w:rsidTr="005047E3">
        <w:trPr>
          <w:trHeight w:val="260"/>
        </w:trPr>
        <w:tc>
          <w:tcPr>
            <w:tcW w:w="1902" w:type="dxa"/>
          </w:tcPr>
          <w:p w14:paraId="402C5101"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rial"/>
                <w:sz w:val="20"/>
                <w:szCs w:val="20"/>
                <w:lang w:val="en-US"/>
              </w:rPr>
              <w:t>Domain Knowledge</w:t>
            </w:r>
          </w:p>
        </w:tc>
        <w:tc>
          <w:tcPr>
            <w:tcW w:w="7008" w:type="dxa"/>
          </w:tcPr>
          <w:p w14:paraId="7F2C73CB" w14:textId="77777777" w:rsidR="005047E3" w:rsidRPr="00716D38" w:rsidRDefault="005047E3" w:rsidP="003737FA">
            <w:pPr>
              <w:jc w:val="both"/>
              <w:rPr>
                <w:rFonts w:ascii="Trebuchet MS" w:hAnsi="Trebuchet MS" w:cs="Arial"/>
                <w:sz w:val="20"/>
                <w:szCs w:val="20"/>
                <w:lang w:val="en-US"/>
              </w:rPr>
            </w:pPr>
            <w:r w:rsidRPr="00716D38">
              <w:rPr>
                <w:rFonts w:ascii="Trebuchet MS" w:hAnsi="Trebuchet MS" w:cs="Andalus"/>
                <w:sz w:val="20"/>
                <w:szCs w:val="20"/>
              </w:rPr>
              <w:t>Investment Banking, Reinsurance, Retail, Asset Management</w:t>
            </w:r>
          </w:p>
        </w:tc>
      </w:tr>
    </w:tbl>
    <w:p w14:paraId="1B794F34" w14:textId="77777777" w:rsidR="005047E3" w:rsidRPr="00716D38" w:rsidRDefault="005047E3" w:rsidP="005047E3">
      <w:pPr>
        <w:jc w:val="both"/>
        <w:rPr>
          <w:rFonts w:ascii="Trebuchet MS" w:hAnsi="Trebuchet MS" w:cs="Andalus"/>
          <w:sz w:val="20"/>
          <w:szCs w:val="20"/>
        </w:rPr>
      </w:pPr>
    </w:p>
    <w:p w14:paraId="17E03E68" w14:textId="77777777" w:rsidR="005047E3" w:rsidRPr="00716D38" w:rsidRDefault="005047E3" w:rsidP="005047E3">
      <w:pPr>
        <w:shd w:val="pct10" w:color="auto" w:fill="FFFFFF"/>
        <w:jc w:val="both"/>
        <w:rPr>
          <w:rFonts w:ascii="Trebuchet MS" w:hAnsi="Trebuchet MS" w:cs="Andalus"/>
          <w:b/>
          <w:sz w:val="20"/>
          <w:szCs w:val="20"/>
        </w:rPr>
      </w:pPr>
      <w:r w:rsidRPr="00716D38">
        <w:rPr>
          <w:rFonts w:ascii="Trebuchet MS" w:hAnsi="Trebuchet MS" w:cs="Andalus"/>
          <w:b/>
          <w:sz w:val="20"/>
          <w:szCs w:val="20"/>
        </w:rPr>
        <w:t>CERTIFICATION</w:t>
      </w:r>
    </w:p>
    <w:p w14:paraId="10C6DE52" w14:textId="77777777" w:rsidR="005047E3" w:rsidRPr="00716D38" w:rsidRDefault="005047E3" w:rsidP="005047E3">
      <w:pPr>
        <w:jc w:val="both"/>
        <w:rPr>
          <w:rFonts w:ascii="Trebuchet MS" w:hAnsi="Trebuchet MS" w:cs="Andalus"/>
          <w:sz w:val="20"/>
          <w:szCs w:val="20"/>
        </w:rPr>
      </w:pPr>
    </w:p>
    <w:p w14:paraId="384BAEA8" w14:textId="77777777" w:rsidR="005047E3" w:rsidRPr="00716D38" w:rsidRDefault="005047E3" w:rsidP="005047E3">
      <w:pPr>
        <w:numPr>
          <w:ilvl w:val="0"/>
          <w:numId w:val="2"/>
        </w:numPr>
        <w:jc w:val="both"/>
        <w:rPr>
          <w:rFonts w:ascii="Trebuchet MS" w:hAnsi="Trebuchet MS" w:cs="Andalus"/>
          <w:sz w:val="20"/>
          <w:szCs w:val="20"/>
        </w:rPr>
      </w:pPr>
      <w:r w:rsidRPr="00716D38">
        <w:rPr>
          <w:rFonts w:ascii="Trebuchet MS" w:hAnsi="Trebuchet MS" w:cs="Andalus"/>
          <w:sz w:val="20"/>
          <w:szCs w:val="20"/>
        </w:rPr>
        <w:t>ITIL Foundation</w:t>
      </w:r>
    </w:p>
    <w:p w14:paraId="4A7825B8" w14:textId="77777777" w:rsidR="005047E3" w:rsidRPr="00716D38" w:rsidRDefault="005047E3" w:rsidP="005047E3">
      <w:pPr>
        <w:numPr>
          <w:ilvl w:val="0"/>
          <w:numId w:val="2"/>
        </w:numPr>
        <w:jc w:val="both"/>
        <w:rPr>
          <w:rFonts w:ascii="Trebuchet MS" w:hAnsi="Trebuchet MS" w:cs="Andalus"/>
          <w:sz w:val="20"/>
          <w:szCs w:val="20"/>
        </w:rPr>
      </w:pPr>
      <w:r w:rsidRPr="00716D38">
        <w:rPr>
          <w:rFonts w:ascii="Trebuchet MS" w:hAnsi="Trebuchet MS" w:cs="Andalus"/>
          <w:sz w:val="20"/>
          <w:szCs w:val="20"/>
        </w:rPr>
        <w:t>ITIL Intermediate (Service Operation)</w:t>
      </w:r>
    </w:p>
    <w:p w14:paraId="7E4BD0A4" w14:textId="77777777" w:rsidR="005047E3" w:rsidRPr="00716D38" w:rsidRDefault="005047E3" w:rsidP="005047E3">
      <w:pPr>
        <w:numPr>
          <w:ilvl w:val="0"/>
          <w:numId w:val="2"/>
        </w:numPr>
        <w:jc w:val="both"/>
        <w:rPr>
          <w:rFonts w:ascii="Trebuchet MS" w:hAnsi="Trebuchet MS" w:cs="Andalus"/>
          <w:sz w:val="20"/>
          <w:szCs w:val="20"/>
        </w:rPr>
      </w:pPr>
      <w:r w:rsidRPr="00716D38">
        <w:rPr>
          <w:rFonts w:ascii="Trebuchet MS" w:hAnsi="Trebuchet MS" w:cs="Andalus"/>
          <w:sz w:val="20"/>
          <w:szCs w:val="20"/>
        </w:rPr>
        <w:t>OCA</w:t>
      </w:r>
    </w:p>
    <w:p w14:paraId="3D902AC0" w14:textId="77777777" w:rsidR="005047E3" w:rsidRPr="00716D38" w:rsidRDefault="005047E3" w:rsidP="005047E3">
      <w:pPr>
        <w:numPr>
          <w:ilvl w:val="0"/>
          <w:numId w:val="2"/>
        </w:numPr>
        <w:jc w:val="both"/>
        <w:rPr>
          <w:rFonts w:ascii="Trebuchet MS" w:hAnsi="Trebuchet MS" w:cs="Andalus"/>
          <w:sz w:val="20"/>
          <w:szCs w:val="20"/>
        </w:rPr>
      </w:pPr>
      <w:r w:rsidRPr="00716D38">
        <w:rPr>
          <w:rFonts w:ascii="Trebuchet MS" w:hAnsi="Trebuchet MS" w:cs="Andalus"/>
          <w:sz w:val="20"/>
          <w:szCs w:val="20"/>
        </w:rPr>
        <w:t xml:space="preserve">Python </w:t>
      </w:r>
    </w:p>
    <w:p w14:paraId="5EC4D54D" w14:textId="77777777" w:rsidR="005047E3" w:rsidRPr="00716D38" w:rsidRDefault="005047E3" w:rsidP="005047E3">
      <w:pPr>
        <w:numPr>
          <w:ilvl w:val="0"/>
          <w:numId w:val="2"/>
        </w:numPr>
        <w:jc w:val="both"/>
        <w:rPr>
          <w:rFonts w:ascii="Trebuchet MS" w:hAnsi="Trebuchet MS" w:cs="Andalus"/>
          <w:sz w:val="20"/>
          <w:szCs w:val="20"/>
        </w:rPr>
      </w:pPr>
      <w:r w:rsidRPr="00716D38">
        <w:rPr>
          <w:rFonts w:ascii="Trebuchet MS" w:hAnsi="Trebuchet MS" w:cs="Andalus"/>
          <w:sz w:val="20"/>
          <w:szCs w:val="20"/>
        </w:rPr>
        <w:t>Shell Scripting</w:t>
      </w:r>
    </w:p>
    <w:p w14:paraId="4037C4BD" w14:textId="77777777" w:rsidR="005047E3" w:rsidRPr="00716D38" w:rsidRDefault="005047E3" w:rsidP="005047E3">
      <w:pPr>
        <w:jc w:val="both"/>
        <w:rPr>
          <w:rFonts w:ascii="Trebuchet MS" w:hAnsi="Trebuchet MS" w:cs="Andalus"/>
          <w:sz w:val="20"/>
          <w:szCs w:val="20"/>
        </w:rPr>
      </w:pPr>
    </w:p>
    <w:p w14:paraId="3683515D" w14:textId="77777777" w:rsidR="005047E3" w:rsidRPr="00716D38" w:rsidRDefault="005047E3" w:rsidP="005047E3">
      <w:pPr>
        <w:shd w:val="pct10" w:color="auto" w:fill="FFFFFF"/>
        <w:jc w:val="both"/>
        <w:rPr>
          <w:rFonts w:ascii="Trebuchet MS" w:hAnsi="Trebuchet MS" w:cs="Andalus"/>
          <w:b/>
          <w:sz w:val="20"/>
          <w:szCs w:val="20"/>
        </w:rPr>
      </w:pPr>
      <w:r w:rsidRPr="00716D38">
        <w:rPr>
          <w:rFonts w:ascii="Trebuchet MS" w:hAnsi="Trebuchet MS" w:cs="Andalus"/>
          <w:b/>
          <w:sz w:val="20"/>
          <w:szCs w:val="20"/>
        </w:rPr>
        <w:t>PROJECTS ENDEAVOUR:</w:t>
      </w:r>
      <w:r w:rsidRPr="00716D38">
        <w:rPr>
          <w:rFonts w:ascii="Trebuchet MS" w:hAnsi="Trebuchet MS" w:cs="Andalus"/>
          <w:sz w:val="20"/>
          <w:szCs w:val="20"/>
          <w:lang w:val="en"/>
        </w:rPr>
        <w:t xml:space="preserve"> </w:t>
      </w:r>
    </w:p>
    <w:p w14:paraId="66D53A4B" w14:textId="77777777" w:rsidR="005047E3" w:rsidRPr="00716D38" w:rsidRDefault="005047E3" w:rsidP="005047E3">
      <w:pPr>
        <w:jc w:val="both"/>
        <w:rPr>
          <w:rFonts w:ascii="Trebuchet MS" w:hAnsi="Trebuchet MS" w:cs="Andalus"/>
          <w:b/>
          <w:bCs/>
          <w:sz w:val="20"/>
          <w:szCs w:val="20"/>
        </w:rPr>
      </w:pPr>
      <w:r w:rsidRPr="00716D38">
        <w:rPr>
          <w:rFonts w:ascii="Trebuchet MS" w:hAnsi="Trebuchet MS" w:cs="Andalus"/>
          <w:sz w:val="20"/>
          <w:szCs w:val="20"/>
        </w:rPr>
        <w:t xml:space="preserve">  </w:t>
      </w:r>
    </w:p>
    <w:p w14:paraId="1D2A4376" w14:textId="77777777" w:rsidR="005047E3" w:rsidRDefault="005047E3" w:rsidP="005047E3">
      <w:pPr>
        <w:tabs>
          <w:tab w:val="left" w:pos="1260"/>
        </w:tabs>
        <w:jc w:val="both"/>
        <w:rPr>
          <w:rFonts w:ascii="Trebuchet MS" w:hAnsi="Trebuchet MS" w:cs="Arial"/>
          <w:b/>
          <w:bCs/>
          <w:sz w:val="20"/>
          <w:szCs w:val="20"/>
        </w:rPr>
      </w:pPr>
      <w:r w:rsidRPr="00716D38">
        <w:rPr>
          <w:rFonts w:ascii="Trebuchet MS" w:hAnsi="Trebuchet MS" w:cs="Arial"/>
          <w:b/>
          <w:bCs/>
          <w:sz w:val="20"/>
          <w:szCs w:val="20"/>
        </w:rPr>
        <w:t>Project#1</w:t>
      </w:r>
    </w:p>
    <w:p w14:paraId="796AD523" w14:textId="77777777" w:rsidR="005047E3" w:rsidRPr="00716D38" w:rsidRDefault="005047E3" w:rsidP="005047E3">
      <w:pPr>
        <w:tabs>
          <w:tab w:val="left" w:pos="1260"/>
        </w:tabs>
        <w:jc w:val="both"/>
        <w:rPr>
          <w:rFonts w:ascii="Trebuchet MS" w:hAnsi="Trebuchet MS" w:cs="Arial"/>
          <w:b/>
          <w:bCs/>
          <w:sz w:val="20"/>
          <w:szCs w:val="20"/>
        </w:rPr>
      </w:pPr>
    </w:p>
    <w:tbl>
      <w:tblPr>
        <w:tblpPr w:leftFromText="180" w:rightFromText="180" w:vertAnchor="text" w:tblpX="489" w:tblpY="1"/>
        <w:tblOverlap w:val="never"/>
        <w:tblW w:w="89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42"/>
        <w:gridCol w:w="6668"/>
      </w:tblGrid>
      <w:tr w:rsidR="005047E3" w:rsidRPr="00716D38" w14:paraId="4132B56B" w14:textId="77777777" w:rsidTr="005C2915">
        <w:tc>
          <w:tcPr>
            <w:tcW w:w="2242" w:type="dxa"/>
            <w:tcBorders>
              <w:bottom w:val="nil"/>
            </w:tcBorders>
          </w:tcPr>
          <w:p w14:paraId="127FA6AA"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Organization</w:t>
            </w:r>
          </w:p>
        </w:tc>
        <w:tc>
          <w:tcPr>
            <w:tcW w:w="6668" w:type="dxa"/>
            <w:tcBorders>
              <w:bottom w:val="nil"/>
            </w:tcBorders>
          </w:tcPr>
          <w:p w14:paraId="4629807A"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bCs/>
                <w:sz w:val="20"/>
                <w:szCs w:val="20"/>
              </w:rPr>
              <w:t>FIS, Pune</w:t>
            </w:r>
          </w:p>
        </w:tc>
      </w:tr>
      <w:tr w:rsidR="005047E3" w:rsidRPr="00716D38" w14:paraId="0E41F284" w14:textId="77777777" w:rsidTr="005C2915">
        <w:tc>
          <w:tcPr>
            <w:tcW w:w="2242" w:type="dxa"/>
            <w:tcBorders>
              <w:bottom w:val="nil"/>
            </w:tcBorders>
          </w:tcPr>
          <w:p w14:paraId="51668F54"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Project</w:t>
            </w:r>
          </w:p>
        </w:tc>
        <w:tc>
          <w:tcPr>
            <w:tcW w:w="6668" w:type="dxa"/>
            <w:tcBorders>
              <w:bottom w:val="nil"/>
            </w:tcBorders>
          </w:tcPr>
          <w:p w14:paraId="669571F7"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sz w:val="20"/>
                <w:szCs w:val="20"/>
              </w:rPr>
              <w:t xml:space="preserve">Invest One Scheduling </w:t>
            </w:r>
          </w:p>
        </w:tc>
      </w:tr>
      <w:tr w:rsidR="005047E3" w:rsidRPr="00716D38" w14:paraId="4B4B20E0" w14:textId="77777777" w:rsidTr="005C2915">
        <w:tc>
          <w:tcPr>
            <w:tcW w:w="2242" w:type="dxa"/>
          </w:tcPr>
          <w:p w14:paraId="535EBB01"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Period</w:t>
            </w:r>
          </w:p>
        </w:tc>
        <w:tc>
          <w:tcPr>
            <w:tcW w:w="6668" w:type="dxa"/>
          </w:tcPr>
          <w:p w14:paraId="74390A40"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bCs/>
                <w:sz w:val="20"/>
                <w:szCs w:val="20"/>
              </w:rPr>
              <w:t>Jul 2014 – Till date</w:t>
            </w:r>
          </w:p>
        </w:tc>
      </w:tr>
      <w:tr w:rsidR="005047E3" w:rsidRPr="00716D38" w14:paraId="12A3A241" w14:textId="77777777" w:rsidTr="005C2915">
        <w:trPr>
          <w:trHeight w:val="1227"/>
        </w:trPr>
        <w:tc>
          <w:tcPr>
            <w:tcW w:w="2242" w:type="dxa"/>
          </w:tcPr>
          <w:p w14:paraId="1C39134F"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Description</w:t>
            </w:r>
          </w:p>
        </w:tc>
        <w:tc>
          <w:tcPr>
            <w:tcW w:w="6668" w:type="dxa"/>
          </w:tcPr>
          <w:p w14:paraId="54A680AF" w14:textId="77777777" w:rsidR="005047E3" w:rsidRPr="00716D38" w:rsidRDefault="005047E3" w:rsidP="005047E3">
            <w:pPr>
              <w:spacing w:before="20" w:after="20"/>
              <w:jc w:val="both"/>
              <w:rPr>
                <w:rFonts w:ascii="Trebuchet MS" w:hAnsi="Trebuchet MS" w:cs="Arial"/>
                <w:sz w:val="20"/>
                <w:szCs w:val="20"/>
              </w:rPr>
            </w:pPr>
            <w:r w:rsidRPr="00716D38">
              <w:rPr>
                <w:rFonts w:ascii="Trebuchet MS" w:hAnsi="Trebuchet MS" w:cs="Arial"/>
                <w:sz w:val="20"/>
                <w:szCs w:val="20"/>
              </w:rPr>
              <w:t>Manages all types of funds on one database. Runs processes in real time. Provides access from any web-based environment. Offers robust reporting and compliance functionality. Is deployable in-house or on an ASP basis. Includes a fully integrated general ledger and accounting features.</w:t>
            </w:r>
          </w:p>
        </w:tc>
      </w:tr>
      <w:tr w:rsidR="005047E3" w:rsidRPr="00716D38" w14:paraId="03EDF4D2" w14:textId="77777777" w:rsidTr="005C2915">
        <w:tc>
          <w:tcPr>
            <w:tcW w:w="2242" w:type="dxa"/>
          </w:tcPr>
          <w:p w14:paraId="2A944193"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Role</w:t>
            </w:r>
          </w:p>
        </w:tc>
        <w:tc>
          <w:tcPr>
            <w:tcW w:w="6668" w:type="dxa"/>
          </w:tcPr>
          <w:p w14:paraId="14A47374"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sz w:val="20"/>
                <w:szCs w:val="20"/>
              </w:rPr>
              <w:t>Specialist – Application Support</w:t>
            </w:r>
          </w:p>
        </w:tc>
      </w:tr>
      <w:tr w:rsidR="005047E3" w:rsidRPr="00716D38" w14:paraId="25DD54E0" w14:textId="77777777" w:rsidTr="002531B9">
        <w:trPr>
          <w:trHeight w:val="1605"/>
        </w:trPr>
        <w:tc>
          <w:tcPr>
            <w:tcW w:w="2242" w:type="dxa"/>
          </w:tcPr>
          <w:p w14:paraId="5AD5E14C"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Responsibilities</w:t>
            </w:r>
          </w:p>
        </w:tc>
        <w:tc>
          <w:tcPr>
            <w:tcW w:w="6668" w:type="dxa"/>
          </w:tcPr>
          <w:p w14:paraId="5A31059D"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Writing shell script or Python script to automate that helps in monitoring, reporting and trouble shooting</w:t>
            </w:r>
          </w:p>
          <w:p w14:paraId="25B12C2E"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Converting old shell script to python script for better performance.</w:t>
            </w:r>
          </w:p>
          <w:p w14:paraId="18F8B9E1"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Performed software application and disaster recovery testing, ensuring business-readiness following failover.</w:t>
            </w:r>
          </w:p>
          <w:p w14:paraId="18FFA610"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Authorized emergency break-fix requests, reporting details of requests to ECAB group</w:t>
            </w:r>
          </w:p>
          <w:p w14:paraId="22926591"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Conducted live migration drills with sustain teams and advisor call centres to test response time of teams and functionality of Business Continuity Emergency Fail Over backup environments</w:t>
            </w:r>
          </w:p>
          <w:p w14:paraId="654F3687"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As a part of Major Incident Management (MIM) team, take care of all the P1 issues and follow-up till the closure.</w:t>
            </w:r>
          </w:p>
          <w:p w14:paraId="31DDDB62" w14:textId="79B21CDA" w:rsidR="005047E3" w:rsidRPr="005047E3" w:rsidRDefault="00F208CE" w:rsidP="00F208CE">
            <w:pPr>
              <w:numPr>
                <w:ilvl w:val="0"/>
                <w:numId w:val="1"/>
              </w:numPr>
              <w:jc w:val="both"/>
              <w:rPr>
                <w:rFonts w:ascii="Arial" w:hAnsi="Arial" w:cs="Arial"/>
                <w:sz w:val="20"/>
                <w:szCs w:val="20"/>
              </w:rPr>
            </w:pPr>
            <w:r w:rsidRPr="00F208CE">
              <w:rPr>
                <w:rFonts w:ascii="Arial" w:hAnsi="Arial" w:cs="Arial"/>
                <w:sz w:val="20"/>
                <w:szCs w:val="20"/>
              </w:rPr>
              <w:t>Develop the DR test plan for the tasks, dependencies and participants required to mitigate the risks to system quality and obtain stakeholder support for this plan.</w:t>
            </w:r>
            <w:r w:rsidRPr="005047E3">
              <w:rPr>
                <w:rFonts w:ascii="Arial" w:hAnsi="Arial" w:cs="Arial"/>
                <w:sz w:val="20"/>
                <w:szCs w:val="20"/>
              </w:rPr>
              <w:t xml:space="preserve"> Responsible</w:t>
            </w:r>
            <w:r w:rsidR="005047E3" w:rsidRPr="005047E3">
              <w:rPr>
                <w:rFonts w:ascii="Arial" w:hAnsi="Arial" w:cs="Arial"/>
                <w:sz w:val="20"/>
                <w:szCs w:val="20"/>
              </w:rPr>
              <w:t xml:space="preserve"> for testing and quality assurance of systems upgrades.</w:t>
            </w:r>
          </w:p>
          <w:p w14:paraId="27360EA0" w14:textId="77777777" w:rsidR="005047E3" w:rsidRPr="00716D38" w:rsidRDefault="005047E3" w:rsidP="005047E3">
            <w:pPr>
              <w:numPr>
                <w:ilvl w:val="0"/>
                <w:numId w:val="3"/>
              </w:numPr>
              <w:jc w:val="both"/>
              <w:rPr>
                <w:rFonts w:ascii="Trebuchet MS" w:hAnsi="Trebuchet MS" w:cs="Arial"/>
                <w:sz w:val="20"/>
                <w:szCs w:val="20"/>
              </w:rPr>
            </w:pPr>
            <w:r w:rsidRPr="00716D38">
              <w:rPr>
                <w:rFonts w:ascii="Trebuchet MS" w:hAnsi="Trebuchet MS" w:cs="Arial"/>
                <w:sz w:val="20"/>
                <w:szCs w:val="20"/>
              </w:rPr>
              <w:t>experience in designing, developing and tuning high transaction volume workflow solutions like EOD or BOD, EOM batches</w:t>
            </w:r>
          </w:p>
          <w:p w14:paraId="5FDBE9AA"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Automate the job flow, job request, job report through Unix Shell scripting.</w:t>
            </w:r>
          </w:p>
          <w:p w14:paraId="129FFAEC"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t>Involves writing and debugging scripts for WMQ and WMQI, trouble shooting and refreshing of channels, Queue manager.</w:t>
            </w:r>
          </w:p>
          <w:p w14:paraId="1E69F33F" w14:textId="77777777" w:rsidR="005047E3" w:rsidRPr="005047E3" w:rsidRDefault="005047E3" w:rsidP="005047E3">
            <w:pPr>
              <w:numPr>
                <w:ilvl w:val="0"/>
                <w:numId w:val="1"/>
              </w:numPr>
              <w:jc w:val="both"/>
              <w:rPr>
                <w:rFonts w:ascii="Arial" w:hAnsi="Arial" w:cs="Arial"/>
                <w:sz w:val="20"/>
                <w:szCs w:val="20"/>
              </w:rPr>
            </w:pPr>
            <w:r w:rsidRPr="005047E3">
              <w:rPr>
                <w:rFonts w:ascii="Arial" w:hAnsi="Arial" w:cs="Arial"/>
                <w:sz w:val="20"/>
                <w:szCs w:val="20"/>
              </w:rPr>
              <w:lastRenderedPageBreak/>
              <w:t>Provided End to End support for Application and actively involved in reporting promptly to management and business partners regarding critical outage until resolution.</w:t>
            </w:r>
          </w:p>
          <w:p w14:paraId="61A5849D" w14:textId="77777777" w:rsidR="005047E3" w:rsidRPr="00716D38" w:rsidRDefault="005047E3" w:rsidP="002531B9">
            <w:pPr>
              <w:numPr>
                <w:ilvl w:val="0"/>
                <w:numId w:val="1"/>
              </w:numPr>
              <w:spacing w:before="100" w:beforeAutospacing="1"/>
              <w:jc w:val="both"/>
              <w:rPr>
                <w:rFonts w:ascii="Trebuchet MS" w:hAnsi="Trebuchet MS" w:cs="Arial"/>
                <w:sz w:val="20"/>
                <w:szCs w:val="20"/>
              </w:rPr>
            </w:pPr>
            <w:r w:rsidRPr="005047E3">
              <w:rPr>
                <w:rFonts w:ascii="Arial" w:hAnsi="Arial" w:cs="Arial"/>
                <w:sz w:val="20"/>
                <w:szCs w:val="20"/>
              </w:rPr>
              <w:t>Holding review meetings with users and in downstream/upstream application teams to discuss issues, monitor progress as per schedule and ensuring timely completion and delivery; extended production support timings as per required.</w:t>
            </w:r>
          </w:p>
        </w:tc>
      </w:tr>
      <w:tr w:rsidR="005047E3" w:rsidRPr="00716D38" w14:paraId="726EE3F9" w14:textId="77777777" w:rsidTr="005C2915">
        <w:tc>
          <w:tcPr>
            <w:tcW w:w="2242" w:type="dxa"/>
          </w:tcPr>
          <w:p w14:paraId="370DE70C" w14:textId="77777777" w:rsidR="005047E3" w:rsidRPr="00716D38" w:rsidRDefault="005C2915" w:rsidP="005C2915">
            <w:pPr>
              <w:tabs>
                <w:tab w:val="left" w:pos="2898"/>
                <w:tab w:val="left" w:pos="8838"/>
              </w:tabs>
              <w:ind w:right="-144"/>
              <w:jc w:val="both"/>
              <w:outlineLvl w:val="0"/>
              <w:rPr>
                <w:rFonts w:ascii="Trebuchet MS" w:hAnsi="Trebuchet MS" w:cs="Arial"/>
                <w:sz w:val="20"/>
                <w:szCs w:val="20"/>
              </w:rPr>
            </w:pPr>
            <w:r>
              <w:rPr>
                <w:rFonts w:ascii="Trebuchet MS" w:hAnsi="Trebuchet MS" w:cs="Arial"/>
                <w:sz w:val="20"/>
                <w:szCs w:val="20"/>
              </w:rPr>
              <w:lastRenderedPageBreak/>
              <w:t xml:space="preserve">Tools </w:t>
            </w:r>
            <w:r w:rsidR="005047E3" w:rsidRPr="00716D38">
              <w:rPr>
                <w:rFonts w:ascii="Trebuchet MS" w:hAnsi="Trebuchet MS" w:cs="Arial"/>
                <w:sz w:val="20"/>
                <w:szCs w:val="20"/>
              </w:rPr>
              <w:t>and Technology</w:t>
            </w:r>
          </w:p>
        </w:tc>
        <w:tc>
          <w:tcPr>
            <w:tcW w:w="6668" w:type="dxa"/>
          </w:tcPr>
          <w:p w14:paraId="2B6590C0" w14:textId="721B1CD7" w:rsidR="005047E3" w:rsidRPr="00716D38" w:rsidRDefault="005047E3" w:rsidP="005047E3">
            <w:pPr>
              <w:jc w:val="both"/>
              <w:rPr>
                <w:rFonts w:ascii="Trebuchet MS" w:hAnsi="Trebuchet MS" w:cs="Arial"/>
                <w:sz w:val="20"/>
                <w:szCs w:val="20"/>
              </w:rPr>
            </w:pPr>
            <w:r w:rsidRPr="00716D38">
              <w:rPr>
                <w:rFonts w:ascii="Trebuchet MS" w:hAnsi="Trebuchet MS" w:cs="Arial"/>
                <w:sz w:val="20"/>
                <w:szCs w:val="20"/>
              </w:rPr>
              <w:t>Oracle(SQL), Shell Programming, UNIX, Python Scripting</w:t>
            </w:r>
            <w:r w:rsidR="007F5D4B">
              <w:rPr>
                <w:rFonts w:ascii="Trebuchet MS" w:hAnsi="Trebuchet MS" w:cs="Arial"/>
                <w:sz w:val="20"/>
                <w:szCs w:val="20"/>
              </w:rPr>
              <w:t>, Autosys</w:t>
            </w:r>
            <w:bookmarkStart w:id="0" w:name="_GoBack"/>
            <w:bookmarkEnd w:id="0"/>
          </w:p>
        </w:tc>
      </w:tr>
    </w:tbl>
    <w:p w14:paraId="232CB993" w14:textId="77777777" w:rsidR="005047E3" w:rsidRDefault="005047E3"/>
    <w:p w14:paraId="05D80875" w14:textId="77777777" w:rsidR="005047E3" w:rsidRPr="00716D38" w:rsidRDefault="005047E3" w:rsidP="005047E3">
      <w:pPr>
        <w:tabs>
          <w:tab w:val="left" w:pos="1260"/>
        </w:tabs>
        <w:jc w:val="both"/>
        <w:rPr>
          <w:rFonts w:ascii="Trebuchet MS" w:hAnsi="Trebuchet MS" w:cs="Arial"/>
          <w:b/>
          <w:bCs/>
          <w:sz w:val="20"/>
          <w:szCs w:val="20"/>
        </w:rPr>
      </w:pPr>
      <w:r w:rsidRPr="00716D38">
        <w:rPr>
          <w:rFonts w:ascii="Trebuchet MS" w:hAnsi="Trebuchet MS" w:cs="Arial"/>
          <w:b/>
          <w:bCs/>
          <w:sz w:val="20"/>
          <w:szCs w:val="20"/>
        </w:rPr>
        <w:t>Project#2</w:t>
      </w:r>
    </w:p>
    <w:p w14:paraId="4BC931FE" w14:textId="77777777" w:rsidR="005047E3" w:rsidRDefault="005047E3"/>
    <w:tbl>
      <w:tblPr>
        <w:tblpPr w:leftFromText="180" w:rightFromText="180" w:vertAnchor="text" w:tblpX="507" w:tblpY="1"/>
        <w:tblOverlap w:val="never"/>
        <w:tblW w:w="8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42"/>
        <w:gridCol w:w="6660"/>
      </w:tblGrid>
      <w:tr w:rsidR="005047E3" w:rsidRPr="00716D38" w14:paraId="49D69D6C" w14:textId="77777777" w:rsidTr="005C2915">
        <w:tc>
          <w:tcPr>
            <w:tcW w:w="2242" w:type="dxa"/>
            <w:tcBorders>
              <w:bottom w:val="nil"/>
            </w:tcBorders>
          </w:tcPr>
          <w:p w14:paraId="008FADAD"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Organization</w:t>
            </w:r>
          </w:p>
        </w:tc>
        <w:tc>
          <w:tcPr>
            <w:tcW w:w="6660" w:type="dxa"/>
            <w:tcBorders>
              <w:bottom w:val="nil"/>
            </w:tcBorders>
          </w:tcPr>
          <w:p w14:paraId="23067581"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bCs/>
                <w:sz w:val="20"/>
                <w:szCs w:val="20"/>
              </w:rPr>
              <w:t>Fujitsu, Pune</w:t>
            </w:r>
          </w:p>
        </w:tc>
      </w:tr>
      <w:tr w:rsidR="005047E3" w:rsidRPr="00716D38" w14:paraId="3C79E6EC" w14:textId="77777777" w:rsidTr="005C2915">
        <w:tc>
          <w:tcPr>
            <w:tcW w:w="2242" w:type="dxa"/>
            <w:tcBorders>
              <w:bottom w:val="nil"/>
            </w:tcBorders>
          </w:tcPr>
          <w:p w14:paraId="4962091F"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Project</w:t>
            </w:r>
          </w:p>
        </w:tc>
        <w:tc>
          <w:tcPr>
            <w:tcW w:w="6660" w:type="dxa"/>
            <w:tcBorders>
              <w:bottom w:val="nil"/>
            </w:tcBorders>
          </w:tcPr>
          <w:p w14:paraId="5104B3FE"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sz w:val="20"/>
                <w:szCs w:val="20"/>
              </w:rPr>
              <w:t>Infrastructure Management Services</w:t>
            </w:r>
          </w:p>
        </w:tc>
      </w:tr>
      <w:tr w:rsidR="005047E3" w:rsidRPr="00716D38" w14:paraId="24AE0F39" w14:textId="77777777" w:rsidTr="005C2915">
        <w:tc>
          <w:tcPr>
            <w:tcW w:w="2242" w:type="dxa"/>
          </w:tcPr>
          <w:p w14:paraId="74926830"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Period</w:t>
            </w:r>
          </w:p>
        </w:tc>
        <w:tc>
          <w:tcPr>
            <w:tcW w:w="6660" w:type="dxa"/>
          </w:tcPr>
          <w:p w14:paraId="2FB3ED94"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bCs/>
                <w:sz w:val="20"/>
                <w:szCs w:val="20"/>
              </w:rPr>
              <w:t>Aug 2009 – Jul 2014</w:t>
            </w:r>
          </w:p>
        </w:tc>
      </w:tr>
      <w:tr w:rsidR="005047E3" w:rsidRPr="00716D38" w14:paraId="3DA54796" w14:textId="77777777" w:rsidTr="005C2915">
        <w:tc>
          <w:tcPr>
            <w:tcW w:w="2242" w:type="dxa"/>
          </w:tcPr>
          <w:p w14:paraId="448AC9FC"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Role</w:t>
            </w:r>
          </w:p>
        </w:tc>
        <w:tc>
          <w:tcPr>
            <w:tcW w:w="6660" w:type="dxa"/>
          </w:tcPr>
          <w:p w14:paraId="1B739EF1" w14:textId="77777777" w:rsidR="005047E3" w:rsidRPr="00716D38" w:rsidRDefault="005047E3" w:rsidP="005047E3">
            <w:pPr>
              <w:jc w:val="both"/>
              <w:rPr>
                <w:rFonts w:ascii="Trebuchet MS" w:hAnsi="Trebuchet MS" w:cs="Arial"/>
                <w:sz w:val="20"/>
                <w:szCs w:val="20"/>
              </w:rPr>
            </w:pPr>
            <w:r w:rsidRPr="00716D38">
              <w:rPr>
                <w:rFonts w:ascii="Trebuchet MS" w:hAnsi="Trebuchet MS" w:cs="Arial"/>
                <w:sz w:val="20"/>
                <w:szCs w:val="20"/>
              </w:rPr>
              <w:t>Sr IT Consultant</w:t>
            </w:r>
          </w:p>
        </w:tc>
      </w:tr>
      <w:tr w:rsidR="005047E3" w:rsidRPr="00716D38" w14:paraId="1C0768E4" w14:textId="77777777" w:rsidTr="005C2915">
        <w:trPr>
          <w:trHeight w:val="3528"/>
        </w:trPr>
        <w:tc>
          <w:tcPr>
            <w:tcW w:w="2242" w:type="dxa"/>
          </w:tcPr>
          <w:p w14:paraId="08B81CA3" w14:textId="77777777" w:rsidR="005047E3" w:rsidRPr="00716D38" w:rsidRDefault="005047E3" w:rsidP="005047E3">
            <w:pPr>
              <w:tabs>
                <w:tab w:val="left" w:pos="2898"/>
                <w:tab w:val="left" w:pos="8838"/>
              </w:tabs>
              <w:jc w:val="both"/>
              <w:outlineLvl w:val="0"/>
              <w:rPr>
                <w:rFonts w:ascii="Trebuchet MS" w:hAnsi="Trebuchet MS" w:cs="Arial"/>
                <w:sz w:val="20"/>
                <w:szCs w:val="20"/>
              </w:rPr>
            </w:pPr>
            <w:r w:rsidRPr="00716D38">
              <w:rPr>
                <w:rFonts w:ascii="Trebuchet MS" w:hAnsi="Trebuchet MS" w:cs="Arial"/>
                <w:sz w:val="20"/>
                <w:szCs w:val="20"/>
              </w:rPr>
              <w:t>Responsibilities</w:t>
            </w:r>
          </w:p>
        </w:tc>
        <w:tc>
          <w:tcPr>
            <w:tcW w:w="6660" w:type="dxa"/>
          </w:tcPr>
          <w:p w14:paraId="1A2F5636" w14:textId="77777777" w:rsidR="005047E3" w:rsidRPr="00716D38" w:rsidRDefault="005047E3" w:rsidP="005C2915">
            <w:pPr>
              <w:numPr>
                <w:ilvl w:val="0"/>
                <w:numId w:val="3"/>
              </w:numPr>
              <w:spacing w:before="100" w:beforeAutospacing="1" w:after="100" w:afterAutospacing="1"/>
              <w:jc w:val="both"/>
              <w:rPr>
                <w:rFonts w:ascii="Trebuchet MS" w:hAnsi="Trebuchet MS" w:cs="Arial"/>
                <w:color w:val="000000"/>
                <w:sz w:val="20"/>
                <w:szCs w:val="20"/>
              </w:rPr>
            </w:pPr>
            <w:r w:rsidRPr="00716D38">
              <w:rPr>
                <w:rFonts w:ascii="Trebuchet MS" w:hAnsi="Trebuchet MS" w:cs="Arial"/>
                <w:color w:val="000000"/>
                <w:sz w:val="20"/>
                <w:szCs w:val="20"/>
              </w:rPr>
              <w:t>Prior responsible for the tool SCOM 2007 R2 and HP-OVO as admin.</w:t>
            </w:r>
          </w:p>
          <w:p w14:paraId="250B038D" w14:textId="77777777" w:rsidR="005047E3" w:rsidRPr="00716D38" w:rsidRDefault="005047E3" w:rsidP="005C2915">
            <w:pPr>
              <w:numPr>
                <w:ilvl w:val="0"/>
                <w:numId w:val="3"/>
              </w:numPr>
              <w:spacing w:before="100" w:beforeAutospacing="1" w:after="100" w:afterAutospacing="1"/>
              <w:jc w:val="both"/>
              <w:rPr>
                <w:rFonts w:ascii="Trebuchet MS" w:hAnsi="Trebuchet MS" w:cs="Arial"/>
                <w:color w:val="000000"/>
                <w:sz w:val="20"/>
                <w:szCs w:val="20"/>
              </w:rPr>
            </w:pPr>
            <w:r w:rsidRPr="00716D38">
              <w:rPr>
                <w:rFonts w:ascii="Trebuchet MS" w:hAnsi="Trebuchet MS" w:cs="Arial"/>
                <w:color w:val="000000"/>
                <w:sz w:val="20"/>
                <w:szCs w:val="20"/>
              </w:rPr>
              <w:t>Install new releases on HP OVO/Unix cluster solution as well as SCOM 2007 for production and integration</w:t>
            </w:r>
          </w:p>
          <w:p w14:paraId="3293F8F6" w14:textId="77777777" w:rsidR="00C17B00" w:rsidRDefault="005047E3" w:rsidP="005C2915">
            <w:pPr>
              <w:numPr>
                <w:ilvl w:val="0"/>
                <w:numId w:val="3"/>
              </w:numPr>
              <w:spacing w:before="100" w:beforeAutospacing="1" w:after="100" w:afterAutospacing="1"/>
              <w:jc w:val="both"/>
              <w:rPr>
                <w:rFonts w:ascii="Trebuchet MS" w:hAnsi="Trebuchet MS" w:cs="Arial"/>
                <w:color w:val="000000"/>
                <w:sz w:val="20"/>
                <w:szCs w:val="20"/>
              </w:rPr>
            </w:pPr>
            <w:r w:rsidRPr="00716D38">
              <w:rPr>
                <w:rFonts w:ascii="Trebuchet MS" w:hAnsi="Trebuchet MS" w:cs="Arial"/>
                <w:color w:val="000000"/>
                <w:sz w:val="20"/>
                <w:szCs w:val="20"/>
              </w:rPr>
              <w:t>Application support and further development, Plan for future tool developments, Analyse new versions and patches. Improve job management in the respective customer areas of the service. To optimize production handling.</w:t>
            </w:r>
          </w:p>
          <w:p w14:paraId="71C2CCCE" w14:textId="77777777" w:rsidR="00C17B00" w:rsidRPr="00C17B00" w:rsidRDefault="005047E3" w:rsidP="005C2915">
            <w:pPr>
              <w:numPr>
                <w:ilvl w:val="0"/>
                <w:numId w:val="3"/>
              </w:numPr>
              <w:spacing w:before="100" w:beforeAutospacing="1" w:after="100" w:afterAutospacing="1"/>
              <w:jc w:val="both"/>
              <w:rPr>
                <w:rFonts w:ascii="Trebuchet MS" w:hAnsi="Trebuchet MS" w:cs="Arial"/>
                <w:color w:val="000000"/>
                <w:sz w:val="20"/>
                <w:szCs w:val="20"/>
              </w:rPr>
            </w:pPr>
            <w:r w:rsidRPr="00C17B00">
              <w:rPr>
                <w:rFonts w:ascii="Trebuchet MS" w:hAnsi="Trebuchet MS" w:cs="Arial"/>
                <w:color w:val="000000"/>
                <w:sz w:val="20"/>
                <w:szCs w:val="20"/>
              </w:rPr>
              <w:t>Managing Customer Esc</w:t>
            </w:r>
            <w:r w:rsidR="00C17B00" w:rsidRPr="00C17B00">
              <w:rPr>
                <w:rFonts w:ascii="Trebuchet MS" w:hAnsi="Trebuchet MS" w:cs="Arial"/>
                <w:color w:val="000000"/>
                <w:sz w:val="20"/>
                <w:szCs w:val="20"/>
              </w:rPr>
              <w:t>alations and Primary provider of Root Cause Analysis for incidences involving team's supported applications.</w:t>
            </w:r>
          </w:p>
          <w:p w14:paraId="5937FA10" w14:textId="77777777" w:rsidR="005047E3" w:rsidRDefault="00C17B00" w:rsidP="005C2915">
            <w:pPr>
              <w:numPr>
                <w:ilvl w:val="0"/>
                <w:numId w:val="3"/>
              </w:numPr>
              <w:spacing w:before="100" w:beforeAutospacing="1" w:after="100" w:afterAutospacing="1"/>
              <w:jc w:val="both"/>
              <w:rPr>
                <w:rFonts w:ascii="Trebuchet MS" w:hAnsi="Trebuchet MS" w:cs="Arial"/>
                <w:color w:val="000000"/>
                <w:sz w:val="20"/>
                <w:szCs w:val="20"/>
              </w:rPr>
            </w:pPr>
            <w:r>
              <w:rPr>
                <w:rFonts w:ascii="Trebuchet MS" w:hAnsi="Trebuchet MS" w:cs="Arial"/>
                <w:color w:val="000000"/>
                <w:sz w:val="20"/>
                <w:szCs w:val="20"/>
              </w:rPr>
              <w:t>Install, modify and de</w:t>
            </w:r>
            <w:r w:rsidR="005C2915">
              <w:rPr>
                <w:rFonts w:ascii="Trebuchet MS" w:hAnsi="Trebuchet MS" w:cs="Arial"/>
                <w:color w:val="000000"/>
                <w:sz w:val="20"/>
                <w:szCs w:val="20"/>
              </w:rPr>
              <w:t>-</w:t>
            </w:r>
            <w:r>
              <w:rPr>
                <w:rFonts w:ascii="Trebuchet MS" w:hAnsi="Trebuchet MS" w:cs="Arial"/>
                <w:color w:val="000000"/>
                <w:sz w:val="20"/>
                <w:szCs w:val="20"/>
              </w:rPr>
              <w:t xml:space="preserve">install </w:t>
            </w:r>
            <w:proofErr w:type="spellStart"/>
            <w:r w:rsidR="005C2915">
              <w:rPr>
                <w:rFonts w:ascii="Trebuchet MS" w:hAnsi="Trebuchet MS" w:cs="Arial"/>
                <w:color w:val="000000"/>
                <w:sz w:val="20"/>
                <w:szCs w:val="20"/>
              </w:rPr>
              <w:t>Uproc</w:t>
            </w:r>
            <w:proofErr w:type="spellEnd"/>
            <w:r w:rsidR="005C2915">
              <w:rPr>
                <w:rFonts w:ascii="Trebuchet MS" w:hAnsi="Trebuchet MS" w:cs="Arial"/>
                <w:color w:val="000000"/>
                <w:sz w:val="20"/>
                <w:szCs w:val="20"/>
              </w:rPr>
              <w:t>, Task, session for SAP modules through dollar universe</w:t>
            </w:r>
          </w:p>
          <w:p w14:paraId="53812223" w14:textId="77777777" w:rsidR="005C2915" w:rsidRPr="005C2915" w:rsidRDefault="005C2915" w:rsidP="002531B9">
            <w:pPr>
              <w:numPr>
                <w:ilvl w:val="0"/>
                <w:numId w:val="3"/>
              </w:numPr>
              <w:shd w:val="clear" w:color="auto" w:fill="FFFFFF"/>
              <w:spacing w:before="100" w:beforeAutospacing="1"/>
              <w:rPr>
                <w:rFonts w:ascii="Trebuchet MS" w:hAnsi="Trebuchet MS" w:cs="Arial"/>
                <w:color w:val="000000"/>
                <w:sz w:val="20"/>
                <w:szCs w:val="20"/>
              </w:rPr>
            </w:pPr>
            <w:r w:rsidRPr="005C2915">
              <w:rPr>
                <w:rFonts w:ascii="Trebuchet MS" w:hAnsi="Trebuchet MS" w:cs="Arial"/>
                <w:color w:val="000000"/>
                <w:sz w:val="20"/>
                <w:szCs w:val="20"/>
              </w:rPr>
              <w:t>Served as liaison between IT, vendors and internal departments</w:t>
            </w:r>
          </w:p>
        </w:tc>
      </w:tr>
      <w:tr w:rsidR="005047E3" w:rsidRPr="00716D38" w14:paraId="1D66FE38" w14:textId="77777777" w:rsidTr="005C2915">
        <w:tc>
          <w:tcPr>
            <w:tcW w:w="2242" w:type="dxa"/>
          </w:tcPr>
          <w:p w14:paraId="634FB3F0" w14:textId="77777777" w:rsidR="005047E3" w:rsidRPr="00716D38" w:rsidRDefault="005047E3" w:rsidP="005C2915">
            <w:pPr>
              <w:tabs>
                <w:tab w:val="left" w:pos="2898"/>
                <w:tab w:val="left" w:pos="8838"/>
              </w:tabs>
              <w:ind w:right="-144"/>
              <w:jc w:val="both"/>
              <w:outlineLvl w:val="0"/>
              <w:rPr>
                <w:rFonts w:ascii="Trebuchet MS" w:hAnsi="Trebuchet MS" w:cs="Arial"/>
                <w:sz w:val="20"/>
                <w:szCs w:val="20"/>
              </w:rPr>
            </w:pPr>
            <w:r w:rsidRPr="00716D38">
              <w:rPr>
                <w:rFonts w:ascii="Trebuchet MS" w:hAnsi="Trebuchet MS" w:cs="Arial"/>
                <w:sz w:val="20"/>
                <w:szCs w:val="20"/>
              </w:rPr>
              <w:t>Tools and Technology</w:t>
            </w:r>
          </w:p>
        </w:tc>
        <w:tc>
          <w:tcPr>
            <w:tcW w:w="6660" w:type="dxa"/>
          </w:tcPr>
          <w:p w14:paraId="03B6F879" w14:textId="78392923" w:rsidR="005047E3" w:rsidRPr="00716D38" w:rsidRDefault="005047E3" w:rsidP="005047E3">
            <w:pPr>
              <w:jc w:val="both"/>
              <w:rPr>
                <w:rFonts w:ascii="Trebuchet MS" w:hAnsi="Trebuchet MS" w:cs="Arial"/>
                <w:sz w:val="20"/>
                <w:szCs w:val="20"/>
              </w:rPr>
            </w:pPr>
            <w:r w:rsidRPr="00716D38">
              <w:rPr>
                <w:rFonts w:ascii="Trebuchet MS" w:hAnsi="Trebuchet MS" w:cs="Arial"/>
                <w:sz w:val="20"/>
                <w:szCs w:val="20"/>
              </w:rPr>
              <w:t>Oracle9i, PL/SQL, Shell Scripting, UNIX,</w:t>
            </w:r>
            <w:r w:rsidRPr="00716D38">
              <w:rPr>
                <w:rFonts w:ascii="Trebuchet MS" w:hAnsi="Trebuchet MS"/>
                <w:sz w:val="20"/>
                <w:szCs w:val="20"/>
              </w:rPr>
              <w:t xml:space="preserve"> </w:t>
            </w:r>
            <w:r w:rsidRPr="00716D38">
              <w:rPr>
                <w:rFonts w:ascii="Trebuchet MS" w:hAnsi="Trebuchet MS" w:cs="Arial"/>
                <w:sz w:val="20"/>
                <w:szCs w:val="20"/>
              </w:rPr>
              <w:t>Dollar Universe, SCOM 2007R2, MOM, HP-OVOW, HP- OVU, HP Service Manager (I3S)</w:t>
            </w:r>
            <w:r w:rsidR="00922AF3">
              <w:rPr>
                <w:rFonts w:ascii="Trebuchet MS" w:hAnsi="Trebuchet MS" w:cs="Arial"/>
                <w:sz w:val="20"/>
                <w:szCs w:val="20"/>
              </w:rPr>
              <w:t>, MQ</w:t>
            </w:r>
          </w:p>
        </w:tc>
      </w:tr>
    </w:tbl>
    <w:p w14:paraId="13337008" w14:textId="77777777" w:rsidR="005047E3" w:rsidRDefault="005047E3"/>
    <w:p w14:paraId="0C6B9713" w14:textId="77777777" w:rsidR="005047E3" w:rsidRPr="00716D38" w:rsidRDefault="005047E3" w:rsidP="005047E3">
      <w:pPr>
        <w:shd w:val="pct10" w:color="auto" w:fill="FFFFFF"/>
        <w:jc w:val="both"/>
        <w:rPr>
          <w:rFonts w:ascii="Trebuchet MS" w:hAnsi="Trebuchet MS" w:cs="Andalus"/>
          <w:b/>
          <w:sz w:val="20"/>
          <w:szCs w:val="20"/>
        </w:rPr>
      </w:pPr>
      <w:r w:rsidRPr="00716D38">
        <w:rPr>
          <w:rFonts w:ascii="Trebuchet MS" w:hAnsi="Trebuchet MS" w:cs="Andalus"/>
          <w:b/>
          <w:sz w:val="20"/>
          <w:szCs w:val="20"/>
        </w:rPr>
        <w:t>CARRIER SUMMARY</w:t>
      </w:r>
    </w:p>
    <w:p w14:paraId="168F7DEF" w14:textId="77777777" w:rsidR="005047E3" w:rsidRPr="00716D38" w:rsidRDefault="005047E3" w:rsidP="005047E3">
      <w:pPr>
        <w:ind w:left="720"/>
        <w:jc w:val="both"/>
        <w:rPr>
          <w:rFonts w:ascii="Trebuchet MS" w:hAnsi="Trebuchet MS" w:cs="Andalus"/>
          <w:sz w:val="20"/>
          <w:szCs w:val="20"/>
        </w:rPr>
      </w:pPr>
    </w:p>
    <w:p w14:paraId="19DEFEFC" w14:textId="77777777" w:rsidR="005047E3" w:rsidRPr="00716D38" w:rsidRDefault="005047E3" w:rsidP="005047E3">
      <w:pPr>
        <w:numPr>
          <w:ilvl w:val="0"/>
          <w:numId w:val="5"/>
        </w:numPr>
        <w:jc w:val="both"/>
        <w:rPr>
          <w:rFonts w:ascii="Trebuchet MS" w:hAnsi="Trebuchet MS" w:cs="Andalus"/>
          <w:sz w:val="20"/>
          <w:szCs w:val="20"/>
        </w:rPr>
      </w:pPr>
      <w:r w:rsidRPr="00716D38">
        <w:rPr>
          <w:rFonts w:ascii="Trebuchet MS" w:hAnsi="Trebuchet MS" w:cs="Andalus"/>
          <w:sz w:val="20"/>
          <w:szCs w:val="20"/>
        </w:rPr>
        <w:t xml:space="preserve">Completed B.E. in Mechanical engineering from B.P.U.T University, Rourkela with 64.1%. </w:t>
      </w:r>
    </w:p>
    <w:p w14:paraId="1AE8D620" w14:textId="77777777" w:rsidR="005047E3" w:rsidRPr="00716D38" w:rsidRDefault="005047E3" w:rsidP="005047E3">
      <w:pPr>
        <w:numPr>
          <w:ilvl w:val="0"/>
          <w:numId w:val="5"/>
        </w:numPr>
        <w:jc w:val="both"/>
        <w:rPr>
          <w:rFonts w:ascii="Trebuchet MS" w:hAnsi="Trebuchet MS" w:cs="Andalus"/>
          <w:sz w:val="20"/>
          <w:szCs w:val="20"/>
        </w:rPr>
      </w:pPr>
      <w:r w:rsidRPr="00716D38">
        <w:rPr>
          <w:rFonts w:ascii="Trebuchet MS" w:hAnsi="Trebuchet MS" w:cs="Andalus"/>
          <w:sz w:val="20"/>
          <w:szCs w:val="20"/>
        </w:rPr>
        <w:t xml:space="preserve">Passed Higher Secondary examination from Fertilizer Higher Secondary School, </w:t>
      </w:r>
      <w:proofErr w:type="spellStart"/>
      <w:r w:rsidRPr="00716D38">
        <w:rPr>
          <w:rFonts w:ascii="Trebuchet MS" w:hAnsi="Trebuchet MS" w:cs="Andalus"/>
          <w:sz w:val="20"/>
          <w:szCs w:val="20"/>
        </w:rPr>
        <w:t>Angul</w:t>
      </w:r>
      <w:proofErr w:type="spellEnd"/>
      <w:r w:rsidRPr="00716D38">
        <w:rPr>
          <w:rFonts w:ascii="Trebuchet MS" w:hAnsi="Trebuchet MS" w:cs="Andalus"/>
          <w:sz w:val="20"/>
          <w:szCs w:val="20"/>
        </w:rPr>
        <w:t xml:space="preserve"> with 60% of marks.</w:t>
      </w:r>
    </w:p>
    <w:p w14:paraId="716B5586" w14:textId="77777777" w:rsidR="005047E3" w:rsidRPr="00716D38" w:rsidRDefault="005047E3" w:rsidP="005047E3">
      <w:pPr>
        <w:numPr>
          <w:ilvl w:val="0"/>
          <w:numId w:val="5"/>
        </w:numPr>
        <w:spacing w:after="60"/>
        <w:jc w:val="both"/>
        <w:rPr>
          <w:rFonts w:ascii="Trebuchet MS" w:hAnsi="Trebuchet MS" w:cs="Andalus"/>
          <w:b/>
          <w:i/>
          <w:sz w:val="20"/>
          <w:szCs w:val="20"/>
          <w:u w:val="single"/>
        </w:rPr>
      </w:pPr>
      <w:r w:rsidRPr="00716D38">
        <w:rPr>
          <w:rFonts w:ascii="Trebuchet MS" w:hAnsi="Trebuchet MS" w:cs="Andalus"/>
          <w:sz w:val="20"/>
          <w:szCs w:val="20"/>
        </w:rPr>
        <w:t xml:space="preserve">Passed High School Certificate examination from Fertilizer Higher Secondary School, </w:t>
      </w:r>
      <w:proofErr w:type="spellStart"/>
      <w:r w:rsidRPr="00716D38">
        <w:rPr>
          <w:rFonts w:ascii="Trebuchet MS" w:hAnsi="Trebuchet MS" w:cs="Andalus"/>
          <w:sz w:val="20"/>
          <w:szCs w:val="20"/>
        </w:rPr>
        <w:t>Angul</w:t>
      </w:r>
      <w:proofErr w:type="spellEnd"/>
      <w:r w:rsidRPr="00716D38">
        <w:rPr>
          <w:rFonts w:ascii="Trebuchet MS" w:hAnsi="Trebuchet MS" w:cs="Andalus"/>
          <w:sz w:val="20"/>
          <w:szCs w:val="20"/>
        </w:rPr>
        <w:t xml:space="preserve"> with 80 % of marks.</w:t>
      </w:r>
    </w:p>
    <w:p w14:paraId="3DBCF5F5" w14:textId="77777777" w:rsidR="005047E3" w:rsidRPr="00716D38" w:rsidRDefault="005047E3" w:rsidP="005047E3">
      <w:pPr>
        <w:pStyle w:val="Achievement"/>
        <w:numPr>
          <w:ilvl w:val="0"/>
          <w:numId w:val="0"/>
        </w:numPr>
        <w:overflowPunct w:val="0"/>
        <w:autoSpaceDE w:val="0"/>
        <w:autoSpaceDN w:val="0"/>
        <w:adjustRightInd w:val="0"/>
        <w:spacing w:after="60"/>
        <w:ind w:left="720"/>
        <w:jc w:val="both"/>
        <w:textAlignment w:val="baseline"/>
        <w:rPr>
          <w:rFonts w:ascii="Trebuchet MS" w:hAnsi="Trebuchet MS" w:cs="Andalus"/>
          <w:color w:val="000000"/>
          <w:sz w:val="20"/>
          <w:szCs w:val="20"/>
        </w:rPr>
      </w:pPr>
    </w:p>
    <w:p w14:paraId="153490A6" w14:textId="77777777" w:rsidR="005047E3" w:rsidRPr="00716D38" w:rsidRDefault="005047E3" w:rsidP="005047E3">
      <w:pPr>
        <w:shd w:val="pct10" w:color="auto" w:fill="FFFFFF"/>
        <w:tabs>
          <w:tab w:val="left" w:pos="1335"/>
          <w:tab w:val="center" w:pos="4262"/>
        </w:tabs>
        <w:jc w:val="both"/>
        <w:rPr>
          <w:rFonts w:ascii="Trebuchet MS" w:hAnsi="Trebuchet MS" w:cs="Andalus"/>
          <w:b/>
          <w:sz w:val="20"/>
          <w:szCs w:val="20"/>
        </w:rPr>
      </w:pPr>
      <w:r w:rsidRPr="00716D38">
        <w:rPr>
          <w:rFonts w:ascii="Trebuchet MS" w:hAnsi="Trebuchet MS" w:cs="Andalus"/>
          <w:b/>
          <w:sz w:val="20"/>
          <w:szCs w:val="20"/>
        </w:rPr>
        <w:t>Personal Particulars</w:t>
      </w:r>
    </w:p>
    <w:p w14:paraId="1C9DDF36" w14:textId="77777777" w:rsidR="005047E3" w:rsidRPr="00716D38" w:rsidRDefault="005047E3" w:rsidP="005047E3">
      <w:pPr>
        <w:ind w:left="426"/>
        <w:jc w:val="both"/>
        <w:rPr>
          <w:rFonts w:ascii="Trebuchet MS" w:hAnsi="Trebuchet MS" w:cs="Andalus"/>
          <w:b/>
          <w:sz w:val="20"/>
          <w:szCs w:val="20"/>
        </w:rPr>
      </w:pPr>
    </w:p>
    <w:p w14:paraId="6F88E937" w14:textId="77777777" w:rsidR="005047E3" w:rsidRPr="00716D38" w:rsidRDefault="005047E3" w:rsidP="005047E3">
      <w:pPr>
        <w:ind w:left="426"/>
        <w:jc w:val="both"/>
        <w:rPr>
          <w:rFonts w:ascii="Trebuchet MS" w:hAnsi="Trebuchet MS" w:cs="Andalus"/>
          <w:sz w:val="20"/>
          <w:szCs w:val="20"/>
        </w:rPr>
      </w:pPr>
      <w:r w:rsidRPr="00716D38">
        <w:rPr>
          <w:rFonts w:ascii="Trebuchet MS" w:hAnsi="Trebuchet MS" w:cs="Andalus"/>
          <w:b/>
          <w:sz w:val="20"/>
          <w:szCs w:val="20"/>
        </w:rPr>
        <w:t xml:space="preserve">People Skills: </w:t>
      </w:r>
      <w:r w:rsidRPr="00716D38">
        <w:rPr>
          <w:rFonts w:ascii="Trebuchet MS" w:hAnsi="Trebuchet MS" w:cs="Andalus"/>
          <w:sz w:val="20"/>
          <w:szCs w:val="20"/>
        </w:rPr>
        <w:t>Excellent Reasoning, Communication and Articulate skills, enthusiastic, detail and target oriented, quick in learning and amicable behaviour.</w:t>
      </w:r>
    </w:p>
    <w:p w14:paraId="7267D192" w14:textId="77777777" w:rsidR="005047E3" w:rsidRPr="00716D38" w:rsidRDefault="005047E3" w:rsidP="005047E3">
      <w:pPr>
        <w:ind w:left="426"/>
        <w:jc w:val="both"/>
        <w:rPr>
          <w:rFonts w:ascii="Trebuchet MS" w:hAnsi="Trebuchet MS" w:cs="Andalus"/>
          <w:sz w:val="20"/>
          <w:szCs w:val="20"/>
        </w:rPr>
      </w:pPr>
      <w:r w:rsidRPr="00716D38">
        <w:rPr>
          <w:rFonts w:ascii="Trebuchet MS" w:hAnsi="Trebuchet MS" w:cs="Andalus"/>
          <w:b/>
          <w:sz w:val="20"/>
          <w:szCs w:val="20"/>
        </w:rPr>
        <w:t>DOB:</w:t>
      </w:r>
      <w:r w:rsidRPr="00716D38">
        <w:rPr>
          <w:rFonts w:ascii="Trebuchet MS" w:hAnsi="Trebuchet MS" w:cs="Andalus"/>
          <w:sz w:val="20"/>
          <w:szCs w:val="20"/>
        </w:rPr>
        <w:t xml:space="preserve">  07/05/1983</w:t>
      </w:r>
    </w:p>
    <w:p w14:paraId="13DFD224" w14:textId="77777777" w:rsidR="005047E3" w:rsidRPr="00716D38" w:rsidRDefault="005047E3" w:rsidP="005047E3">
      <w:pPr>
        <w:ind w:left="426"/>
        <w:jc w:val="both"/>
        <w:rPr>
          <w:rFonts w:ascii="Trebuchet MS" w:hAnsi="Trebuchet MS" w:cs="Andalus"/>
          <w:sz w:val="20"/>
          <w:szCs w:val="20"/>
        </w:rPr>
      </w:pPr>
      <w:r w:rsidRPr="00716D38">
        <w:rPr>
          <w:rFonts w:ascii="Trebuchet MS" w:hAnsi="Trebuchet MS" w:cs="Andalus"/>
          <w:b/>
          <w:sz w:val="20"/>
          <w:szCs w:val="20"/>
        </w:rPr>
        <w:t>Language known</w:t>
      </w:r>
      <w:r w:rsidRPr="00716D38">
        <w:rPr>
          <w:rFonts w:ascii="Trebuchet MS" w:hAnsi="Trebuchet MS" w:cs="Andalus"/>
          <w:sz w:val="20"/>
          <w:szCs w:val="20"/>
        </w:rPr>
        <w:t>: English, Hindi, Odia.</w:t>
      </w:r>
    </w:p>
    <w:p w14:paraId="30890086" w14:textId="77777777" w:rsidR="008A72F9" w:rsidRDefault="005047E3" w:rsidP="008A72F9">
      <w:pPr>
        <w:ind w:left="426"/>
        <w:jc w:val="both"/>
        <w:rPr>
          <w:rFonts w:ascii="Trebuchet MS" w:hAnsi="Trebuchet MS" w:cs="Andalus"/>
          <w:sz w:val="20"/>
          <w:szCs w:val="20"/>
        </w:rPr>
      </w:pPr>
      <w:r w:rsidRPr="00716D38">
        <w:rPr>
          <w:rFonts w:ascii="Trebuchet MS" w:hAnsi="Trebuchet MS" w:cs="Andalus"/>
          <w:b/>
          <w:sz w:val="20"/>
          <w:szCs w:val="20"/>
        </w:rPr>
        <w:t>Gender</w:t>
      </w:r>
      <w:r w:rsidRPr="00716D38">
        <w:rPr>
          <w:rFonts w:ascii="Trebuchet MS" w:hAnsi="Trebuchet MS" w:cs="Andalus"/>
          <w:sz w:val="20"/>
          <w:szCs w:val="20"/>
        </w:rPr>
        <w:t>: Male</w:t>
      </w:r>
    </w:p>
    <w:p w14:paraId="78BEB0B4" w14:textId="3E779A05" w:rsidR="005047E3" w:rsidRPr="00A96EF3" w:rsidRDefault="005047E3" w:rsidP="00A96EF3">
      <w:pPr>
        <w:ind w:left="426"/>
        <w:jc w:val="both"/>
        <w:rPr>
          <w:rFonts w:ascii="Trebuchet MS" w:hAnsi="Trebuchet MS" w:cs="Andalus"/>
          <w:sz w:val="20"/>
          <w:szCs w:val="20"/>
        </w:rPr>
      </w:pPr>
      <w:r w:rsidRPr="00716D38">
        <w:rPr>
          <w:rFonts w:ascii="Trebuchet MS" w:hAnsi="Trebuchet MS" w:cs="Andalus"/>
          <w:b/>
          <w:sz w:val="20"/>
          <w:szCs w:val="20"/>
        </w:rPr>
        <w:t>Marital Status</w:t>
      </w:r>
      <w:r w:rsidRPr="00716D38">
        <w:rPr>
          <w:rFonts w:ascii="Trebuchet MS" w:hAnsi="Trebuchet MS" w:cs="Andalus"/>
          <w:sz w:val="20"/>
          <w:szCs w:val="20"/>
        </w:rPr>
        <w:t xml:space="preserve">: </w:t>
      </w:r>
      <w:r w:rsidR="008A72F9">
        <w:rPr>
          <w:rFonts w:ascii="Trebuchet MS" w:hAnsi="Trebuchet MS" w:cs="Andalus"/>
          <w:sz w:val="20"/>
          <w:szCs w:val="20"/>
        </w:rPr>
        <w:t>Married</w:t>
      </w:r>
    </w:p>
    <w:p w14:paraId="468DDAE8" w14:textId="77777777" w:rsidR="005047E3" w:rsidRDefault="005047E3"/>
    <w:sectPr w:rsidR="0050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ndalus">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BDA"/>
    <w:multiLevelType w:val="hybridMultilevel"/>
    <w:tmpl w:val="3F423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0ACB"/>
    <w:multiLevelType w:val="hybridMultilevel"/>
    <w:tmpl w:val="59AEE67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D31E70"/>
    <w:multiLevelType w:val="multilevel"/>
    <w:tmpl w:val="ED72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56F2A"/>
    <w:multiLevelType w:val="hybridMultilevel"/>
    <w:tmpl w:val="C7D618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C63C07"/>
    <w:multiLevelType w:val="multilevel"/>
    <w:tmpl w:val="2D3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E43B1"/>
    <w:multiLevelType w:val="multilevel"/>
    <w:tmpl w:val="445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26112"/>
    <w:multiLevelType w:val="multilevel"/>
    <w:tmpl w:val="835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76F33"/>
    <w:multiLevelType w:val="multilevel"/>
    <w:tmpl w:val="6D5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9A0"/>
    <w:multiLevelType w:val="hybridMultilevel"/>
    <w:tmpl w:val="C896A3D4"/>
    <w:lvl w:ilvl="0" w:tplc="FFFFFFFF">
      <w:start w:val="1"/>
      <w:numFmt w:val="bullet"/>
      <w:pStyle w:val="Achievement"/>
      <w:lvlText w:val=""/>
      <w:lvlJc w:val="left"/>
      <w:pPr>
        <w:tabs>
          <w:tab w:val="num" w:pos="0"/>
        </w:tabs>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0B50B2"/>
    <w:multiLevelType w:val="multilevel"/>
    <w:tmpl w:val="FFE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53408"/>
    <w:multiLevelType w:val="hybridMultilevel"/>
    <w:tmpl w:val="AC00EEC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5A752F"/>
    <w:multiLevelType w:val="multilevel"/>
    <w:tmpl w:val="B60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A00C0"/>
    <w:multiLevelType w:val="hybridMultilevel"/>
    <w:tmpl w:val="072ED8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03730"/>
    <w:multiLevelType w:val="hybridMultilevel"/>
    <w:tmpl w:val="B1AC8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189"/>
    <w:multiLevelType w:val="multilevel"/>
    <w:tmpl w:val="423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35836"/>
    <w:multiLevelType w:val="multilevel"/>
    <w:tmpl w:val="8EC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2"/>
  </w:num>
  <w:num w:numId="4">
    <w:abstractNumId w:val="1"/>
  </w:num>
  <w:num w:numId="5">
    <w:abstractNumId w:val="10"/>
  </w:num>
  <w:num w:numId="6">
    <w:abstractNumId w:val="8"/>
  </w:num>
  <w:num w:numId="7">
    <w:abstractNumId w:val="3"/>
  </w:num>
  <w:num w:numId="8">
    <w:abstractNumId w:val="4"/>
  </w:num>
  <w:num w:numId="9">
    <w:abstractNumId w:val="7"/>
  </w:num>
  <w:num w:numId="10">
    <w:abstractNumId w:val="6"/>
  </w:num>
  <w:num w:numId="11">
    <w:abstractNumId w:val="2"/>
  </w:num>
  <w:num w:numId="12">
    <w:abstractNumId w:val="14"/>
  </w:num>
  <w:num w:numId="13">
    <w:abstractNumId w:val="5"/>
  </w:num>
  <w:num w:numId="14">
    <w:abstractNumId w:val="9"/>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31"/>
    <w:rsid w:val="002531B9"/>
    <w:rsid w:val="00275836"/>
    <w:rsid w:val="002E1CAB"/>
    <w:rsid w:val="00416748"/>
    <w:rsid w:val="00470E31"/>
    <w:rsid w:val="005047E3"/>
    <w:rsid w:val="005C2915"/>
    <w:rsid w:val="00657234"/>
    <w:rsid w:val="006F0DD2"/>
    <w:rsid w:val="007F5D4B"/>
    <w:rsid w:val="008A72F9"/>
    <w:rsid w:val="008B16E7"/>
    <w:rsid w:val="00922AF3"/>
    <w:rsid w:val="00A96EF3"/>
    <w:rsid w:val="00B53579"/>
    <w:rsid w:val="00B96038"/>
    <w:rsid w:val="00C17B00"/>
    <w:rsid w:val="00DA4B6D"/>
    <w:rsid w:val="00DF5505"/>
    <w:rsid w:val="00F11CF6"/>
    <w:rsid w:val="00F208CE"/>
    <w:rsid w:val="00FE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97AD"/>
  <w15:chartTrackingRefBased/>
  <w15:docId w15:val="{1905372F-8F99-46E1-94E3-CE780D34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E3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70E31"/>
    <w:rPr>
      <w:color w:val="0000FF"/>
      <w:u w:val="single"/>
    </w:rPr>
  </w:style>
  <w:style w:type="paragraph" w:customStyle="1" w:styleId="Achievement">
    <w:name w:val="Achievement"/>
    <w:basedOn w:val="BodyText"/>
    <w:rsid w:val="005047E3"/>
    <w:pPr>
      <w:numPr>
        <w:numId w:val="6"/>
      </w:numPr>
      <w:tabs>
        <w:tab w:val="clear" w:pos="0"/>
      </w:tabs>
      <w:ind w:left="0" w:firstLine="0"/>
    </w:pPr>
  </w:style>
  <w:style w:type="paragraph" w:styleId="BodyText">
    <w:name w:val="Body Text"/>
    <w:basedOn w:val="Normal"/>
    <w:link w:val="BodyTextChar"/>
    <w:uiPriority w:val="99"/>
    <w:semiHidden/>
    <w:unhideWhenUsed/>
    <w:rsid w:val="005047E3"/>
    <w:pPr>
      <w:spacing w:after="120"/>
    </w:pPr>
  </w:style>
  <w:style w:type="character" w:customStyle="1" w:styleId="BodyTextChar">
    <w:name w:val="Body Text Char"/>
    <w:basedOn w:val="DefaultParagraphFont"/>
    <w:link w:val="BodyText"/>
    <w:uiPriority w:val="99"/>
    <w:semiHidden/>
    <w:rsid w:val="005047E3"/>
    <w:rPr>
      <w:rFonts w:ascii="Times New Roman" w:eastAsia="Times New Roman" w:hAnsi="Times New Roman" w:cs="Times New Roman"/>
      <w:sz w:val="24"/>
      <w:szCs w:val="24"/>
      <w:lang w:val="en-GB"/>
    </w:rPr>
  </w:style>
  <w:style w:type="character" w:styleId="UnresolvedMention">
    <w:name w:val="Unresolved Mention"/>
    <w:basedOn w:val="DefaultParagraphFont"/>
    <w:uiPriority w:val="99"/>
    <w:semiHidden/>
    <w:unhideWhenUsed/>
    <w:rsid w:val="00B535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02755">
      <w:bodyDiv w:val="1"/>
      <w:marLeft w:val="0"/>
      <w:marRight w:val="0"/>
      <w:marTop w:val="0"/>
      <w:marBottom w:val="0"/>
      <w:divBdr>
        <w:top w:val="none" w:sz="0" w:space="0" w:color="auto"/>
        <w:left w:val="none" w:sz="0" w:space="0" w:color="auto"/>
        <w:bottom w:val="none" w:sz="0" w:space="0" w:color="auto"/>
        <w:right w:val="none" w:sz="0" w:space="0" w:color="auto"/>
      </w:divBdr>
    </w:div>
    <w:div w:id="447044452">
      <w:bodyDiv w:val="1"/>
      <w:marLeft w:val="0"/>
      <w:marRight w:val="0"/>
      <w:marTop w:val="0"/>
      <w:marBottom w:val="0"/>
      <w:divBdr>
        <w:top w:val="none" w:sz="0" w:space="0" w:color="auto"/>
        <w:left w:val="none" w:sz="0" w:space="0" w:color="auto"/>
        <w:bottom w:val="none" w:sz="0" w:space="0" w:color="auto"/>
        <w:right w:val="none" w:sz="0" w:space="0" w:color="auto"/>
      </w:divBdr>
    </w:div>
    <w:div w:id="481697669">
      <w:bodyDiv w:val="1"/>
      <w:marLeft w:val="0"/>
      <w:marRight w:val="0"/>
      <w:marTop w:val="0"/>
      <w:marBottom w:val="0"/>
      <w:divBdr>
        <w:top w:val="none" w:sz="0" w:space="0" w:color="auto"/>
        <w:left w:val="none" w:sz="0" w:space="0" w:color="auto"/>
        <w:bottom w:val="none" w:sz="0" w:space="0" w:color="auto"/>
        <w:right w:val="none" w:sz="0" w:space="0" w:color="auto"/>
      </w:divBdr>
    </w:div>
    <w:div w:id="808594130">
      <w:bodyDiv w:val="1"/>
      <w:marLeft w:val="0"/>
      <w:marRight w:val="0"/>
      <w:marTop w:val="0"/>
      <w:marBottom w:val="0"/>
      <w:divBdr>
        <w:top w:val="none" w:sz="0" w:space="0" w:color="auto"/>
        <w:left w:val="none" w:sz="0" w:space="0" w:color="auto"/>
        <w:bottom w:val="none" w:sz="0" w:space="0" w:color="auto"/>
        <w:right w:val="none" w:sz="0" w:space="0" w:color="auto"/>
      </w:divBdr>
    </w:div>
    <w:div w:id="1498498711">
      <w:bodyDiv w:val="1"/>
      <w:marLeft w:val="0"/>
      <w:marRight w:val="0"/>
      <w:marTop w:val="0"/>
      <w:marBottom w:val="0"/>
      <w:divBdr>
        <w:top w:val="none" w:sz="0" w:space="0" w:color="auto"/>
        <w:left w:val="none" w:sz="0" w:space="0" w:color="auto"/>
        <w:bottom w:val="none" w:sz="0" w:space="0" w:color="auto"/>
        <w:right w:val="none" w:sz="0" w:space="0" w:color="auto"/>
      </w:divBdr>
    </w:div>
    <w:div w:id="1816334812">
      <w:bodyDiv w:val="1"/>
      <w:marLeft w:val="0"/>
      <w:marRight w:val="0"/>
      <w:marTop w:val="0"/>
      <w:marBottom w:val="0"/>
      <w:divBdr>
        <w:top w:val="none" w:sz="0" w:space="0" w:color="auto"/>
        <w:left w:val="none" w:sz="0" w:space="0" w:color="auto"/>
        <w:bottom w:val="none" w:sz="0" w:space="0" w:color="auto"/>
        <w:right w:val="none" w:sz="0" w:space="0" w:color="auto"/>
      </w:divBdr>
    </w:div>
    <w:div w:id="2063863878">
      <w:bodyDiv w:val="1"/>
      <w:marLeft w:val="0"/>
      <w:marRight w:val="0"/>
      <w:marTop w:val="0"/>
      <w:marBottom w:val="0"/>
      <w:divBdr>
        <w:top w:val="none" w:sz="0" w:space="0" w:color="auto"/>
        <w:left w:val="none" w:sz="0" w:space="0" w:color="auto"/>
        <w:bottom w:val="none" w:sz="0" w:space="0" w:color="auto"/>
        <w:right w:val="none" w:sz="0" w:space="0" w:color="auto"/>
      </w:divBdr>
    </w:div>
    <w:div w:id="2079277390">
      <w:bodyDiv w:val="1"/>
      <w:marLeft w:val="0"/>
      <w:marRight w:val="0"/>
      <w:marTop w:val="0"/>
      <w:marBottom w:val="0"/>
      <w:divBdr>
        <w:top w:val="none" w:sz="0" w:space="0" w:color="auto"/>
        <w:left w:val="none" w:sz="0" w:space="0" w:color="auto"/>
        <w:bottom w:val="none" w:sz="0" w:space="0" w:color="auto"/>
        <w:right w:val="none" w:sz="0" w:space="0" w:color="auto"/>
      </w:divBdr>
    </w:div>
    <w:div w:id="21256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behera4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4397A-9521-41CD-B107-0B7B2FF0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Behera, Sandeep Kumar</dc:creator>
  <cp:keywords/>
  <dc:description/>
  <cp:lastModifiedBy>Mamuni</cp:lastModifiedBy>
  <cp:revision>3</cp:revision>
  <dcterms:created xsi:type="dcterms:W3CDTF">2018-05-10T00:25:00Z</dcterms:created>
  <dcterms:modified xsi:type="dcterms:W3CDTF">2018-10-25T16:56:00Z</dcterms:modified>
</cp:coreProperties>
</file>