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2BC38F" w14:textId="77777777" w:rsidR="008C5990" w:rsidRPr="00381BBE" w:rsidRDefault="00372436" w:rsidP="00372436">
      <w:pPr>
        <w:jc w:val="center"/>
        <w:rPr>
          <w:b/>
          <w:sz w:val="32"/>
        </w:rPr>
      </w:pPr>
      <w:r w:rsidRPr="00381BBE">
        <w:rPr>
          <w:b/>
          <w:sz w:val="32"/>
        </w:rPr>
        <w:t>HANDOVER DOCUMENT FOR ADMINISTRATOR TASKS</w:t>
      </w:r>
    </w:p>
    <w:p w14:paraId="052BC390" w14:textId="77777777" w:rsidR="002F0066" w:rsidRDefault="002F0066" w:rsidP="002F0066">
      <w:pPr>
        <w:pStyle w:val="ListParagraph"/>
        <w:numPr>
          <w:ilvl w:val="0"/>
          <w:numId w:val="1"/>
        </w:numPr>
      </w:pPr>
      <w:r>
        <w:t>Migration between environments using Suite Bundler</w:t>
      </w:r>
    </w:p>
    <w:p w14:paraId="052BC391" w14:textId="77777777" w:rsidR="002F0066" w:rsidRDefault="00FD2FA0" w:rsidP="002F0066">
      <w:pPr>
        <w:pStyle w:val="ListParagraph"/>
        <w:numPr>
          <w:ilvl w:val="0"/>
          <w:numId w:val="1"/>
        </w:numPr>
      </w:pPr>
      <w:r>
        <w:t>Token Based Access</w:t>
      </w:r>
    </w:p>
    <w:p w14:paraId="052BC392" w14:textId="77777777" w:rsidR="002F0066" w:rsidRDefault="002F0066" w:rsidP="002F0066">
      <w:pPr>
        <w:pStyle w:val="ListParagraph"/>
        <w:numPr>
          <w:ilvl w:val="0"/>
          <w:numId w:val="1"/>
        </w:numPr>
      </w:pPr>
      <w:r>
        <w:t>Account Information for JDBC Users</w:t>
      </w:r>
      <w:r w:rsidR="00FD2FA0">
        <w:t xml:space="preserve"> and Web Services</w:t>
      </w:r>
      <w:r>
        <w:t xml:space="preserve"> from NetSuite</w:t>
      </w:r>
    </w:p>
    <w:p w14:paraId="052BC393" w14:textId="77777777" w:rsidR="002F0066" w:rsidRDefault="002F0066" w:rsidP="002F0066">
      <w:pPr>
        <w:pStyle w:val="ListParagraph"/>
        <w:numPr>
          <w:ilvl w:val="0"/>
          <w:numId w:val="1"/>
        </w:numPr>
      </w:pPr>
      <w:r>
        <w:t>Sandbox Refresh</w:t>
      </w:r>
    </w:p>
    <w:p w14:paraId="052BC394" w14:textId="77777777" w:rsidR="00993EC4" w:rsidRDefault="00993EC4" w:rsidP="002F0066">
      <w:pPr>
        <w:pStyle w:val="ListParagraph"/>
        <w:numPr>
          <w:ilvl w:val="0"/>
          <w:numId w:val="1"/>
        </w:numPr>
      </w:pPr>
      <w:r>
        <w:t>Deployment of Files</w:t>
      </w:r>
    </w:p>
    <w:p w14:paraId="052BC395" w14:textId="77777777" w:rsidR="008175C6" w:rsidRDefault="008175C6" w:rsidP="002F0066">
      <w:pPr>
        <w:pStyle w:val="ListParagraph"/>
        <w:numPr>
          <w:ilvl w:val="0"/>
          <w:numId w:val="1"/>
        </w:numPr>
      </w:pPr>
      <w:r>
        <w:t>Create Users</w:t>
      </w:r>
    </w:p>
    <w:p w14:paraId="052BC396" w14:textId="77777777" w:rsidR="00372436" w:rsidRDefault="00372436" w:rsidP="00372436">
      <w:pPr>
        <w:pStyle w:val="ListParagraph"/>
      </w:pPr>
    </w:p>
    <w:p w14:paraId="052BC397" w14:textId="77777777" w:rsidR="002F0066" w:rsidRPr="00372436" w:rsidRDefault="002F0066" w:rsidP="00372436">
      <w:pPr>
        <w:pStyle w:val="ListParagraph"/>
        <w:numPr>
          <w:ilvl w:val="0"/>
          <w:numId w:val="4"/>
        </w:numPr>
        <w:rPr>
          <w:b/>
        </w:rPr>
      </w:pPr>
      <w:r w:rsidRPr="00372436">
        <w:rPr>
          <w:b/>
        </w:rPr>
        <w:t>Migration between environments:</w:t>
      </w:r>
    </w:p>
    <w:p w14:paraId="052BC398" w14:textId="77777777" w:rsidR="002F0066" w:rsidRDefault="002F0066" w:rsidP="002F0066">
      <w:r>
        <w:t>Create bundle in source environment with the objec</w:t>
      </w:r>
      <w:bookmarkStart w:id="0" w:name="_GoBack"/>
      <w:bookmarkEnd w:id="0"/>
      <w:r>
        <w:t xml:space="preserve">ts required to be migrated. </w:t>
      </w:r>
    </w:p>
    <w:p w14:paraId="052BC399" w14:textId="77777777" w:rsidR="002F0066" w:rsidRDefault="002F0066" w:rsidP="002F0066">
      <w:r>
        <w:rPr>
          <w:noProof/>
        </w:rPr>
        <w:drawing>
          <wp:inline distT="0" distB="0" distL="0" distR="0" wp14:anchorId="052BC456" wp14:editId="052BC457">
            <wp:extent cx="5940930" cy="17044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964" b="31482"/>
                    <a:stretch/>
                  </pic:blipFill>
                  <pic:spPr bwMode="auto">
                    <a:xfrm>
                      <a:off x="0" y="0"/>
                      <a:ext cx="5959274" cy="1709705"/>
                    </a:xfrm>
                    <a:prstGeom prst="rect">
                      <a:avLst/>
                    </a:prstGeom>
                    <a:ln>
                      <a:noFill/>
                    </a:ln>
                    <a:extLst>
                      <a:ext uri="{53640926-AAD7-44D8-BBD7-CCE9431645EC}">
                        <a14:shadowObscured xmlns:a14="http://schemas.microsoft.com/office/drawing/2010/main"/>
                      </a:ext>
                    </a:extLst>
                  </pic:spPr>
                </pic:pic>
              </a:graphicData>
            </a:graphic>
          </wp:inline>
        </w:drawing>
      </w:r>
    </w:p>
    <w:p w14:paraId="052BC39A" w14:textId="77777777" w:rsidR="002F0066" w:rsidRDefault="002F0066" w:rsidP="002F0066">
      <w:r>
        <w:t>Set Availability by clicking on the small icon besides bundle name:</w:t>
      </w:r>
    </w:p>
    <w:p w14:paraId="052BC39B" w14:textId="77777777" w:rsidR="002F0066" w:rsidRDefault="002F0066" w:rsidP="002F0066">
      <w:r>
        <w:rPr>
          <w:noProof/>
        </w:rPr>
        <w:drawing>
          <wp:inline distT="0" distB="0" distL="0" distR="0" wp14:anchorId="052BC458" wp14:editId="052BC459">
            <wp:extent cx="5939970" cy="1192378"/>
            <wp:effectExtent l="19050" t="19050" r="2286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094" b="44160"/>
                    <a:stretch/>
                  </pic:blipFill>
                  <pic:spPr bwMode="auto">
                    <a:xfrm>
                      <a:off x="0" y="0"/>
                      <a:ext cx="5983901" cy="120119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2BC39C" w14:textId="76940583" w:rsidR="002F0066" w:rsidRDefault="002F0066" w:rsidP="002F0066">
      <w:r>
        <w:lastRenderedPageBreak/>
        <w:t xml:space="preserve">Change the level to Shared and add the target account number. </w:t>
      </w:r>
    </w:p>
    <w:p w14:paraId="052BC39D" w14:textId="77777777" w:rsidR="00DD4D65" w:rsidRDefault="00DD4D65" w:rsidP="002F0066"/>
    <w:p w14:paraId="052BC39E" w14:textId="3085154D" w:rsidR="002F0066" w:rsidRDefault="00DD4D65" w:rsidP="002F0066">
      <w:r>
        <w:t>Instal</w:t>
      </w:r>
      <w:r w:rsidR="00AA626C">
        <w:rPr>
          <w:noProof/>
        </w:rPr>
        <w:drawing>
          <wp:inline distT="0" distB="0" distL="0" distR="0" wp14:anchorId="7C8EEE08" wp14:editId="5B940044">
            <wp:extent cx="5943600" cy="15430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949" b="21937"/>
                    <a:stretch/>
                  </pic:blipFill>
                  <pic:spPr bwMode="auto">
                    <a:xfrm>
                      <a:off x="0" y="0"/>
                      <a:ext cx="5943600" cy="15430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t>l a bundle in target environment:</w:t>
      </w:r>
    </w:p>
    <w:p w14:paraId="052BC39F" w14:textId="77777777" w:rsidR="00372436" w:rsidRDefault="00372436" w:rsidP="002F0066">
      <w:r>
        <w:t>Customization &gt;&gt; Suite Bundler &gt;&gt; Search &amp; Install Bundles</w:t>
      </w:r>
    </w:p>
    <w:p w14:paraId="052BC3A0" w14:textId="77777777" w:rsidR="00DD4D65" w:rsidRDefault="00DD4D65" w:rsidP="002F0066">
      <w:r>
        <w:rPr>
          <w:noProof/>
        </w:rPr>
        <w:drawing>
          <wp:inline distT="0" distB="0" distL="0" distR="0" wp14:anchorId="052BC45C" wp14:editId="052BC45D">
            <wp:extent cx="5942724" cy="1709420"/>
            <wp:effectExtent l="19050" t="19050" r="2032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393" b="35469"/>
                    <a:stretch/>
                  </pic:blipFill>
                  <pic:spPr bwMode="auto">
                    <a:xfrm>
                      <a:off x="0" y="0"/>
                      <a:ext cx="5943600" cy="17096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2BC3A1" w14:textId="77777777" w:rsidR="002F0066" w:rsidRDefault="00372436" w:rsidP="002F0066">
      <w:r>
        <w:rPr>
          <w:noProof/>
        </w:rPr>
        <w:lastRenderedPageBreak/>
        <mc:AlternateContent>
          <mc:Choice Requires="wps">
            <w:drawing>
              <wp:anchor distT="0" distB="0" distL="114300" distR="114300" simplePos="0" relativeHeight="251664384" behindDoc="0" locked="0" layoutInCell="1" allowOverlap="1" wp14:anchorId="052BC45E" wp14:editId="052BC45F">
                <wp:simplePos x="0" y="0"/>
                <wp:positionH relativeFrom="column">
                  <wp:posOffset>1068019</wp:posOffset>
                </wp:positionH>
                <wp:positionV relativeFrom="paragraph">
                  <wp:posOffset>2535301</wp:posOffset>
                </wp:positionV>
                <wp:extent cx="731520" cy="329184"/>
                <wp:effectExtent l="0" t="38100" r="49530" b="33020"/>
                <wp:wrapNone/>
                <wp:docPr id="9" name="Straight Arrow Connector 9"/>
                <wp:cNvGraphicFramePr/>
                <a:graphic xmlns:a="http://schemas.openxmlformats.org/drawingml/2006/main">
                  <a:graphicData uri="http://schemas.microsoft.com/office/word/2010/wordprocessingShape">
                    <wps:wsp>
                      <wps:cNvCnPr/>
                      <wps:spPr>
                        <a:xfrm flipV="1">
                          <a:off x="0" y="0"/>
                          <a:ext cx="731520"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8E4784" id="_x0000_t32" coordsize="21600,21600" o:spt="32" o:oned="t" path="m,l21600,21600e" filled="f">
                <v:path arrowok="t" fillok="f" o:connecttype="none"/>
                <o:lock v:ext="edit" shapetype="t"/>
              </v:shapetype>
              <v:shape id="Straight Arrow Connector 9" o:spid="_x0000_s1026" type="#_x0000_t32" style="position:absolute;margin-left:84.1pt;margin-top:199.65pt;width:57.6pt;height:25.9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2BC460" wp14:editId="052BC461">
                <wp:simplePos x="0" y="0"/>
                <wp:positionH relativeFrom="margin">
                  <wp:posOffset>1176503</wp:posOffset>
                </wp:positionH>
                <wp:positionV relativeFrom="paragraph">
                  <wp:posOffset>2336317</wp:posOffset>
                </wp:positionV>
                <wp:extent cx="1887321" cy="263348"/>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1887321"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BC48A" w14:textId="77777777" w:rsidR="00372436" w:rsidRPr="00372436" w:rsidRDefault="00372436" w:rsidP="00372436">
                            <w:pPr>
                              <w:rPr>
                                <w:b/>
                                <w:color w:val="FF0000"/>
                                <w:sz w:val="20"/>
                              </w:rPr>
                            </w:pPr>
                            <w:r>
                              <w:rPr>
                                <w:b/>
                                <w:color w:val="FF0000"/>
                                <w:sz w:val="20"/>
                              </w:rPr>
                              <w:t>List of bundles will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2BC460" id="_x0000_t202" coordsize="21600,21600" o:spt="202" path="m,l,21600r21600,l21600,xe">
                <v:stroke joinstyle="miter"/>
                <v:path gradientshapeok="t" o:connecttype="rect"/>
              </v:shapetype>
              <v:shape id="Text Box 8" o:spid="_x0000_s1026" type="#_x0000_t202" style="position:absolute;margin-left:92.65pt;margin-top:183.95pt;width:148.6pt;height:20.7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" filled="f" stroked="f" strokeweight=".5pt">
                <v:textbox>
                  <w:txbxContent>
                    <w:p w14:paraId="052BC48A" w14:textId="77777777" w:rsidR="00372436" w:rsidRPr="00372436" w:rsidRDefault="00372436" w:rsidP="00372436">
                      <w:pPr>
                        <w:rPr>
                          <w:b/>
                          <w:color w:val="FF0000"/>
                          <w:sz w:val="20"/>
                        </w:rPr>
                      </w:pPr>
                      <w:r>
                        <w:rPr>
                          <w:b/>
                          <w:color w:val="FF0000"/>
                          <w:sz w:val="20"/>
                        </w:rPr>
                        <w:t>List of bundles will appear here</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52BC462" wp14:editId="052BC463">
                <wp:simplePos x="0" y="0"/>
                <wp:positionH relativeFrom="margin">
                  <wp:align>center</wp:align>
                </wp:positionH>
                <wp:positionV relativeFrom="paragraph">
                  <wp:posOffset>1546504</wp:posOffset>
                </wp:positionV>
                <wp:extent cx="1887321" cy="263348"/>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887321"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BC48B" w14:textId="77777777" w:rsidR="00372436" w:rsidRPr="00372436" w:rsidRDefault="00372436" w:rsidP="00372436">
                            <w:pPr>
                              <w:rPr>
                                <w:b/>
                                <w:color w:val="FF0000"/>
                                <w:sz w:val="20"/>
                              </w:rPr>
                            </w:pPr>
                            <w:r>
                              <w:rPr>
                                <w:b/>
                                <w:color w:val="FF0000"/>
                                <w:sz w:val="20"/>
                              </w:rPr>
                              <w:t>Target Account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BC462" id="Text Box 7" o:spid="_x0000_s1027" type="#_x0000_t202" style="position:absolute;margin-left:0;margin-top:121.75pt;width:148.6pt;height:20.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" filled="f" stroked="f" strokeweight=".5pt">
                <v:textbox>
                  <w:txbxContent>
                    <w:p w14:paraId="052BC48B" w14:textId="77777777" w:rsidR="00372436" w:rsidRPr="00372436" w:rsidRDefault="00372436" w:rsidP="00372436">
                      <w:pPr>
                        <w:rPr>
                          <w:b/>
                          <w:color w:val="FF0000"/>
                          <w:sz w:val="20"/>
                        </w:rPr>
                      </w:pPr>
                      <w:r>
                        <w:rPr>
                          <w:b/>
                          <w:color w:val="FF0000"/>
                          <w:sz w:val="20"/>
                        </w:rPr>
                        <w:t>Target Account ID</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52BC464" wp14:editId="052BC465">
                <wp:simplePos x="0" y="0"/>
                <wp:positionH relativeFrom="column">
                  <wp:posOffset>168250</wp:posOffset>
                </wp:positionH>
                <wp:positionV relativeFrom="paragraph">
                  <wp:posOffset>1050315</wp:posOffset>
                </wp:positionV>
                <wp:extent cx="1887321" cy="263348"/>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1887321"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BC48C" w14:textId="77777777" w:rsidR="00372436" w:rsidRPr="00372436" w:rsidRDefault="00372436">
                            <w:pPr>
                              <w:rPr>
                                <w:b/>
                                <w:color w:val="FF0000"/>
                                <w:sz w:val="20"/>
                              </w:rPr>
                            </w:pPr>
                            <w:r w:rsidRPr="00372436">
                              <w:rPr>
                                <w:b/>
                                <w:color w:val="FF0000"/>
                                <w:sz w:val="20"/>
                              </w:rPr>
                              <w:t>Bundle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BC464" id="Text Box 6" o:spid="_x0000_s1028" type="#_x0000_t202" style="position:absolute;margin-left:13.25pt;margin-top:82.7pt;width:148.6pt;height:2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" filled="f" stroked="f" strokeweight=".5pt">
                <v:textbox>
                  <w:txbxContent>
                    <w:p w14:paraId="052BC48C" w14:textId="77777777" w:rsidR="00372436" w:rsidRPr="00372436" w:rsidRDefault="00372436">
                      <w:pPr>
                        <w:rPr>
                          <w:b/>
                          <w:color w:val="FF0000"/>
                          <w:sz w:val="20"/>
                        </w:rPr>
                      </w:pPr>
                      <w:r w:rsidRPr="00372436">
                        <w:rPr>
                          <w:b/>
                          <w:color w:val="FF0000"/>
                          <w:sz w:val="20"/>
                        </w:rPr>
                        <w:t>Bundle Name</w:t>
                      </w:r>
                    </w:p>
                  </w:txbxContent>
                </v:textbox>
              </v:shape>
            </w:pict>
          </mc:Fallback>
        </mc:AlternateContent>
      </w:r>
      <w:r>
        <w:rPr>
          <w:noProof/>
        </w:rPr>
        <w:drawing>
          <wp:inline distT="0" distB="0" distL="0" distR="0" wp14:anchorId="052BC466" wp14:editId="052BC467">
            <wp:extent cx="5943600" cy="301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1805"/>
                    </a:xfrm>
                    <a:prstGeom prst="rect">
                      <a:avLst/>
                    </a:prstGeom>
                  </pic:spPr>
                </pic:pic>
              </a:graphicData>
            </a:graphic>
          </wp:inline>
        </w:drawing>
      </w:r>
    </w:p>
    <w:p w14:paraId="052BC3A2" w14:textId="77777777" w:rsidR="002F0066" w:rsidRDefault="00372436" w:rsidP="002F0066">
      <w:r>
        <w:t>Select the required preferences and click on Install button.</w:t>
      </w:r>
    </w:p>
    <w:p w14:paraId="052BC3A3" w14:textId="77777777" w:rsidR="00FD2FA0" w:rsidRDefault="00FD2FA0" w:rsidP="002F0066"/>
    <w:p w14:paraId="052BC3A4" w14:textId="77777777" w:rsidR="00372436" w:rsidRPr="00FD2FA0" w:rsidRDefault="00372436" w:rsidP="00372436">
      <w:pPr>
        <w:pStyle w:val="ListParagraph"/>
        <w:numPr>
          <w:ilvl w:val="0"/>
          <w:numId w:val="4"/>
        </w:numPr>
        <w:rPr>
          <w:b/>
          <w:sz w:val="28"/>
        </w:rPr>
      </w:pPr>
      <w:r w:rsidRPr="00FD2FA0">
        <w:rPr>
          <w:b/>
          <w:sz w:val="28"/>
        </w:rPr>
        <w:t>Handling Web Services Users and JDBC Users</w:t>
      </w:r>
    </w:p>
    <w:p w14:paraId="052BC3A5" w14:textId="77777777" w:rsidR="002F0066" w:rsidRDefault="002F0066" w:rsidP="00372436">
      <w:pPr>
        <w:pStyle w:val="ListParagraph"/>
      </w:pPr>
    </w:p>
    <w:p w14:paraId="052BC3A6" w14:textId="77777777" w:rsidR="002F0066" w:rsidRDefault="00645173" w:rsidP="00FD2FA0">
      <w:pPr>
        <w:pStyle w:val="ListParagraph"/>
        <w:numPr>
          <w:ilvl w:val="0"/>
          <w:numId w:val="5"/>
        </w:numPr>
        <w:ind w:left="270" w:hanging="270"/>
      </w:pPr>
      <w:r>
        <w:t xml:space="preserve">We are currently having 8 Concurrent User </w:t>
      </w:r>
      <w:r w:rsidR="00FD2FA0">
        <w:t xml:space="preserve">Licenses out of which 7 are being used by web services users and 1 by POS users. </w:t>
      </w:r>
    </w:p>
    <w:p w14:paraId="052BC3A7" w14:textId="77777777" w:rsidR="00FD2FA0" w:rsidRDefault="00FD2FA0" w:rsidP="00FD2FA0">
      <w:pPr>
        <w:pStyle w:val="ListParagraph"/>
        <w:numPr>
          <w:ilvl w:val="0"/>
          <w:numId w:val="5"/>
        </w:numPr>
        <w:ind w:left="270" w:hanging="270"/>
      </w:pPr>
      <w:r>
        <w:t>After every Sandbox refresh we need to setup web services users with email IDs specific to that environment and assign Access Tokens to these users. The step by step description to assign the same is provided in below link:</w:t>
      </w:r>
    </w:p>
    <w:p w14:paraId="052BC3A8" w14:textId="77777777" w:rsidR="00FD2FA0" w:rsidRDefault="00AA626C" w:rsidP="00FD2FA0">
      <w:pPr>
        <w:ind w:left="270" w:hanging="270"/>
      </w:pPr>
      <w:hyperlink r:id="rId13" w:history="1">
        <w:r w:rsidR="00FD2FA0" w:rsidRPr="00146090">
          <w:rPr>
            <w:rStyle w:val="Hyperlink"/>
          </w:rPr>
          <w:t>https://netsuite.custhelp.com/app/answers/detail/a_id/41898/kw/access%20tokens</w:t>
        </w:r>
      </w:hyperlink>
      <w:r w:rsidR="00FD2FA0">
        <w:t xml:space="preserve"> </w:t>
      </w:r>
    </w:p>
    <w:p w14:paraId="052BC3A9" w14:textId="77777777" w:rsidR="00492B2B" w:rsidRPr="00492B2B" w:rsidRDefault="00492B2B" w:rsidP="00492B2B">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To set up token-based authentication (TBA) in your NetSuite account, do the following:</w:t>
      </w:r>
    </w:p>
    <w:p w14:paraId="052BC3AA" w14:textId="77777777" w:rsidR="00492B2B" w:rsidRPr="00492B2B" w:rsidRDefault="00492B2B" w:rsidP="00492B2B">
      <w:pPr>
        <w:pStyle w:val="NormalWeb"/>
        <w:numPr>
          <w:ilvl w:val="0"/>
          <w:numId w:val="9"/>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Enable the feature. See </w:t>
      </w:r>
      <w:hyperlink r:id="rId14" w:anchor="bridgehead_4253254429" w:history="1">
        <w:r w:rsidRPr="00492B2B">
          <w:rPr>
            <w:rFonts w:asciiTheme="minorHAnsi" w:eastAsiaTheme="minorHAnsi" w:hAnsiTheme="minorHAnsi" w:cstheme="minorBidi"/>
            <w:sz w:val="22"/>
            <w:szCs w:val="22"/>
          </w:rPr>
          <w:t>Enabling the Token-based Authentication Feature</w:t>
        </w:r>
      </w:hyperlink>
      <w:r w:rsidRPr="00492B2B">
        <w:rPr>
          <w:rFonts w:asciiTheme="minorHAnsi" w:eastAsiaTheme="minorHAnsi" w:hAnsiTheme="minorHAnsi" w:cstheme="minorBidi"/>
          <w:sz w:val="22"/>
          <w:szCs w:val="22"/>
        </w:rPr>
        <w:t>.</w:t>
      </w:r>
    </w:p>
    <w:p w14:paraId="052BC3AB" w14:textId="77777777" w:rsidR="00492B2B" w:rsidRPr="00492B2B" w:rsidRDefault="00492B2B" w:rsidP="00492B2B">
      <w:pPr>
        <w:pStyle w:val="NormalWeb"/>
        <w:numPr>
          <w:ilvl w:val="0"/>
          <w:numId w:val="9"/>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Set up roles. See </w:t>
      </w:r>
      <w:hyperlink r:id="rId15" w:anchor="bridgehead_4248124361" w:history="1">
        <w:r w:rsidRPr="00492B2B">
          <w:rPr>
            <w:rFonts w:asciiTheme="minorHAnsi" w:eastAsiaTheme="minorHAnsi" w:hAnsiTheme="minorHAnsi" w:cstheme="minorBidi"/>
            <w:sz w:val="22"/>
            <w:szCs w:val="22"/>
          </w:rPr>
          <w:t>Setting Up Token-based Authentication Roles</w:t>
        </w:r>
      </w:hyperlink>
      <w:r w:rsidRPr="00492B2B">
        <w:rPr>
          <w:rFonts w:asciiTheme="minorHAnsi" w:eastAsiaTheme="minorHAnsi" w:hAnsiTheme="minorHAnsi" w:cstheme="minorBidi"/>
          <w:sz w:val="22"/>
          <w:szCs w:val="22"/>
        </w:rPr>
        <w:t>.</w:t>
      </w:r>
    </w:p>
    <w:p w14:paraId="052BC3AC" w14:textId="77777777" w:rsidR="00492B2B" w:rsidRPr="00492B2B" w:rsidRDefault="00492B2B" w:rsidP="00492B2B">
      <w:pPr>
        <w:pStyle w:val="NormalWeb"/>
        <w:numPr>
          <w:ilvl w:val="1"/>
          <w:numId w:val="9"/>
        </w:numPr>
        <w:shd w:val="clear" w:color="auto" w:fill="FFFFFF"/>
        <w:spacing w:before="0" w:beforeAutospacing="0" w:after="96" w:afterAutospacing="0" w:line="300" w:lineRule="atLeast"/>
        <w:ind w:left="48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See also </w:t>
      </w:r>
      <w:hyperlink r:id="rId16" w:anchor="bridgehead_4249074259" w:history="1">
        <w:r w:rsidRPr="00492B2B">
          <w:rPr>
            <w:rFonts w:asciiTheme="minorHAnsi" w:eastAsiaTheme="minorHAnsi" w:hAnsiTheme="minorHAnsi" w:cstheme="minorBidi"/>
            <w:sz w:val="22"/>
            <w:szCs w:val="22"/>
          </w:rPr>
          <w:t>Token-based Authentication Permissions</w:t>
        </w:r>
      </w:hyperlink>
      <w:r w:rsidRPr="00492B2B">
        <w:rPr>
          <w:rFonts w:asciiTheme="minorHAnsi" w:eastAsiaTheme="minorHAnsi" w:hAnsiTheme="minorHAnsi" w:cstheme="minorBidi"/>
          <w:sz w:val="22"/>
          <w:szCs w:val="22"/>
        </w:rPr>
        <w:t>.</w:t>
      </w:r>
    </w:p>
    <w:p w14:paraId="052BC3AD" w14:textId="77777777" w:rsidR="00492B2B" w:rsidRPr="00492B2B" w:rsidRDefault="00492B2B" w:rsidP="00492B2B">
      <w:pPr>
        <w:pStyle w:val="NormalWeb"/>
        <w:numPr>
          <w:ilvl w:val="0"/>
          <w:numId w:val="9"/>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Assign roles to users. See </w:t>
      </w:r>
      <w:hyperlink r:id="rId17" w:anchor="bridgehead_4249025340" w:history="1">
        <w:r w:rsidRPr="00492B2B">
          <w:rPr>
            <w:rFonts w:asciiTheme="minorHAnsi" w:eastAsiaTheme="minorHAnsi" w:hAnsiTheme="minorHAnsi" w:cstheme="minorBidi"/>
            <w:sz w:val="22"/>
            <w:szCs w:val="22"/>
          </w:rPr>
          <w:t>Assigning Users to Token-based Authentication Roles</w:t>
        </w:r>
      </w:hyperlink>
      <w:r w:rsidRPr="00492B2B">
        <w:rPr>
          <w:rFonts w:asciiTheme="minorHAnsi" w:eastAsiaTheme="minorHAnsi" w:hAnsiTheme="minorHAnsi" w:cstheme="minorBidi"/>
          <w:sz w:val="22"/>
          <w:szCs w:val="22"/>
        </w:rPr>
        <w:t>.</w:t>
      </w:r>
    </w:p>
    <w:p w14:paraId="052BC3AE" w14:textId="77777777" w:rsidR="00492B2B" w:rsidRPr="00492B2B" w:rsidRDefault="00492B2B" w:rsidP="00492B2B">
      <w:pPr>
        <w:pStyle w:val="NormalWeb"/>
        <w:numPr>
          <w:ilvl w:val="0"/>
          <w:numId w:val="9"/>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lastRenderedPageBreak/>
        <w:t>Set up applications for token-based authentication. See </w:t>
      </w:r>
      <w:hyperlink r:id="rId18" w:anchor="bridgehead_4249032125" w:history="1">
        <w:r w:rsidRPr="00492B2B">
          <w:rPr>
            <w:rFonts w:asciiTheme="minorHAnsi" w:eastAsiaTheme="minorHAnsi" w:hAnsiTheme="minorHAnsi" w:cstheme="minorBidi"/>
            <w:sz w:val="22"/>
            <w:szCs w:val="22"/>
          </w:rPr>
          <w:t>Creating Applications for Token-based Authentication</w:t>
        </w:r>
      </w:hyperlink>
      <w:r w:rsidRPr="00492B2B">
        <w:rPr>
          <w:rFonts w:asciiTheme="minorHAnsi" w:eastAsiaTheme="minorHAnsi" w:hAnsiTheme="minorHAnsi" w:cstheme="minorBidi"/>
          <w:sz w:val="22"/>
          <w:szCs w:val="22"/>
        </w:rPr>
        <w:t>.</w:t>
      </w:r>
    </w:p>
    <w:p w14:paraId="052BC3AF" w14:textId="77777777" w:rsidR="00492B2B" w:rsidRDefault="00492B2B" w:rsidP="00492B2B">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t>Enabling the Token-based Authentication Feature</w:t>
      </w:r>
    </w:p>
    <w:p w14:paraId="052BC3B0" w14:textId="77777777" w:rsidR="00492B2B" w:rsidRPr="00492B2B" w:rsidRDefault="00492B2B" w:rsidP="00492B2B">
      <w:pPr>
        <w:pStyle w:val="Heading4"/>
        <w:shd w:val="clear" w:color="auto" w:fill="FFFFFF"/>
        <w:spacing w:before="360" w:beforeAutospacing="0" w:after="216" w:afterAutospacing="0" w:line="252" w:lineRule="atLeast"/>
        <w:textAlignment w:val="baseline"/>
        <w:rPr>
          <w:rFonts w:asciiTheme="minorHAnsi" w:eastAsiaTheme="minorHAnsi" w:hAnsiTheme="minorHAnsi" w:cstheme="minorBidi"/>
          <w:b w:val="0"/>
          <w:bCs w:val="0"/>
          <w:sz w:val="22"/>
          <w:szCs w:val="22"/>
        </w:rPr>
      </w:pPr>
      <w:r w:rsidRPr="00492B2B">
        <w:rPr>
          <w:rFonts w:asciiTheme="minorHAnsi" w:eastAsiaTheme="minorHAnsi" w:hAnsiTheme="minorHAnsi" w:cstheme="minorBidi"/>
          <w:b w:val="0"/>
          <w:bCs w:val="0"/>
          <w:sz w:val="22"/>
          <w:szCs w:val="22"/>
        </w:rPr>
        <w:t>To enable the token-based authentication feature:</w:t>
      </w:r>
    </w:p>
    <w:p w14:paraId="052BC3B1" w14:textId="77777777" w:rsidR="00492B2B" w:rsidRPr="00492B2B" w:rsidRDefault="00492B2B" w:rsidP="00492B2B">
      <w:pPr>
        <w:pStyle w:val="NormalWeb"/>
        <w:numPr>
          <w:ilvl w:val="0"/>
          <w:numId w:val="10"/>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Go to Setup &gt; Company &gt; Setup Tasks &gt; Enable Features.</w:t>
      </w:r>
    </w:p>
    <w:p w14:paraId="052BC3B2" w14:textId="77777777" w:rsidR="00492B2B" w:rsidRPr="00492B2B" w:rsidRDefault="00492B2B" w:rsidP="00492B2B">
      <w:pPr>
        <w:pStyle w:val="NormalWeb"/>
        <w:numPr>
          <w:ilvl w:val="0"/>
          <w:numId w:val="10"/>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Click the </w:t>
      </w:r>
      <w:r w:rsidRPr="00492B2B">
        <w:rPr>
          <w:rFonts w:asciiTheme="minorHAnsi" w:eastAsiaTheme="minorHAnsi" w:hAnsiTheme="minorHAnsi" w:cstheme="minorBidi"/>
          <w:b/>
          <w:bCs/>
          <w:sz w:val="22"/>
          <w:szCs w:val="22"/>
        </w:rPr>
        <w:t>SuiteCloud</w:t>
      </w:r>
      <w:r w:rsidRPr="00492B2B">
        <w:rPr>
          <w:rFonts w:asciiTheme="minorHAnsi" w:eastAsiaTheme="minorHAnsi" w:hAnsiTheme="minorHAnsi" w:cstheme="minorBidi"/>
          <w:sz w:val="22"/>
          <w:szCs w:val="22"/>
        </w:rPr>
        <w:t> subtab.</w:t>
      </w:r>
    </w:p>
    <w:p w14:paraId="052BC3B3" w14:textId="77777777" w:rsidR="00492B2B" w:rsidRPr="00492B2B" w:rsidRDefault="00492B2B" w:rsidP="00492B2B">
      <w:pPr>
        <w:pStyle w:val="NormalWeb"/>
        <w:numPr>
          <w:ilvl w:val="0"/>
          <w:numId w:val="10"/>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Scroll down to the SuiteScript section, and check the following boxes:</w:t>
      </w:r>
    </w:p>
    <w:p w14:paraId="052BC3B4" w14:textId="77777777" w:rsidR="00492B2B" w:rsidRPr="00492B2B" w:rsidRDefault="00492B2B" w:rsidP="00492B2B">
      <w:pPr>
        <w:pStyle w:val="NormalWeb"/>
        <w:numPr>
          <w:ilvl w:val="1"/>
          <w:numId w:val="10"/>
        </w:numPr>
        <w:shd w:val="clear" w:color="auto" w:fill="FFFFFF"/>
        <w:spacing w:before="0" w:beforeAutospacing="0" w:after="96" w:afterAutospacing="0" w:line="300" w:lineRule="atLeast"/>
        <w:ind w:left="48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b/>
          <w:bCs/>
          <w:sz w:val="22"/>
          <w:szCs w:val="22"/>
        </w:rPr>
        <w:t>Client SuiteScript</w:t>
      </w:r>
      <w:r w:rsidRPr="00492B2B">
        <w:rPr>
          <w:rFonts w:asciiTheme="minorHAnsi" w:eastAsiaTheme="minorHAnsi" w:hAnsiTheme="minorHAnsi" w:cstheme="minorBidi"/>
          <w:sz w:val="22"/>
          <w:szCs w:val="22"/>
        </w:rPr>
        <w:t>.</w:t>
      </w:r>
    </w:p>
    <w:p w14:paraId="052BC3B5" w14:textId="77777777" w:rsidR="00492B2B" w:rsidRPr="00492B2B" w:rsidRDefault="00492B2B" w:rsidP="00492B2B">
      <w:pPr>
        <w:pStyle w:val="NormalWeb"/>
        <w:numPr>
          <w:ilvl w:val="1"/>
          <w:numId w:val="10"/>
        </w:numPr>
        <w:shd w:val="clear" w:color="auto" w:fill="FFFFFF"/>
        <w:spacing w:before="0" w:beforeAutospacing="0" w:after="96" w:afterAutospacing="0" w:line="300" w:lineRule="atLeast"/>
        <w:ind w:left="48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b/>
          <w:bCs/>
          <w:sz w:val="22"/>
          <w:szCs w:val="22"/>
        </w:rPr>
        <w:t>Server SuiteScript</w:t>
      </w:r>
      <w:r w:rsidRPr="00492B2B">
        <w:rPr>
          <w:rFonts w:asciiTheme="minorHAnsi" w:eastAsiaTheme="minorHAnsi" w:hAnsiTheme="minorHAnsi" w:cstheme="minorBidi"/>
          <w:sz w:val="22"/>
          <w:szCs w:val="22"/>
        </w:rPr>
        <w:t>. Click </w:t>
      </w:r>
      <w:r w:rsidRPr="00492B2B">
        <w:rPr>
          <w:rFonts w:asciiTheme="minorHAnsi" w:eastAsiaTheme="minorHAnsi" w:hAnsiTheme="minorHAnsi" w:cstheme="minorBidi"/>
          <w:b/>
          <w:bCs/>
          <w:sz w:val="22"/>
          <w:szCs w:val="22"/>
        </w:rPr>
        <w:t>I Agree</w:t>
      </w:r>
      <w:r w:rsidRPr="00492B2B">
        <w:rPr>
          <w:rFonts w:asciiTheme="minorHAnsi" w:eastAsiaTheme="minorHAnsi" w:hAnsiTheme="minorHAnsi" w:cstheme="minorBidi"/>
          <w:sz w:val="22"/>
          <w:szCs w:val="22"/>
        </w:rPr>
        <w:t> on the SuiteCloud Terms of Service page.</w:t>
      </w:r>
    </w:p>
    <w:p w14:paraId="052BC3B6" w14:textId="77777777" w:rsidR="00492B2B" w:rsidRPr="00492B2B" w:rsidRDefault="00492B2B" w:rsidP="00492B2B">
      <w:pPr>
        <w:pStyle w:val="NormalWeb"/>
        <w:numPr>
          <w:ilvl w:val="0"/>
          <w:numId w:val="10"/>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Scroll down to the </w:t>
      </w:r>
      <w:r w:rsidRPr="00492B2B">
        <w:rPr>
          <w:rFonts w:asciiTheme="minorHAnsi" w:eastAsiaTheme="minorHAnsi" w:hAnsiTheme="minorHAnsi" w:cstheme="minorBidi"/>
          <w:b/>
          <w:bCs/>
          <w:sz w:val="22"/>
          <w:szCs w:val="22"/>
        </w:rPr>
        <w:t>Manage Authentication</w:t>
      </w:r>
      <w:r w:rsidRPr="00492B2B">
        <w:rPr>
          <w:rFonts w:asciiTheme="minorHAnsi" w:eastAsiaTheme="minorHAnsi" w:hAnsiTheme="minorHAnsi" w:cstheme="minorBidi"/>
          <w:sz w:val="22"/>
          <w:szCs w:val="22"/>
        </w:rPr>
        <w:t> section, and check the </w:t>
      </w:r>
      <w:r w:rsidRPr="00492B2B">
        <w:rPr>
          <w:rFonts w:asciiTheme="minorHAnsi" w:eastAsiaTheme="minorHAnsi" w:hAnsiTheme="minorHAnsi" w:cstheme="minorBidi"/>
          <w:b/>
          <w:bCs/>
          <w:sz w:val="22"/>
          <w:szCs w:val="22"/>
        </w:rPr>
        <w:t>Token-based Authentication</w:t>
      </w:r>
      <w:r w:rsidRPr="00492B2B">
        <w:rPr>
          <w:rFonts w:asciiTheme="minorHAnsi" w:eastAsiaTheme="minorHAnsi" w:hAnsiTheme="minorHAnsi" w:cstheme="minorBidi"/>
          <w:sz w:val="22"/>
          <w:szCs w:val="22"/>
        </w:rPr>
        <w:t>box. Click </w:t>
      </w:r>
      <w:r w:rsidRPr="00492B2B">
        <w:rPr>
          <w:rFonts w:asciiTheme="minorHAnsi" w:eastAsiaTheme="minorHAnsi" w:hAnsiTheme="minorHAnsi" w:cstheme="minorBidi"/>
          <w:b/>
          <w:bCs/>
          <w:sz w:val="22"/>
          <w:szCs w:val="22"/>
        </w:rPr>
        <w:t>I Agree</w:t>
      </w:r>
      <w:r w:rsidRPr="00492B2B">
        <w:rPr>
          <w:rFonts w:asciiTheme="minorHAnsi" w:eastAsiaTheme="minorHAnsi" w:hAnsiTheme="minorHAnsi" w:cstheme="minorBidi"/>
          <w:sz w:val="22"/>
          <w:szCs w:val="22"/>
        </w:rPr>
        <w:t> on the SuiteCloud Terms of Service page.</w:t>
      </w:r>
    </w:p>
    <w:p w14:paraId="052BC3B7" w14:textId="77777777" w:rsidR="00492B2B" w:rsidRPr="00492B2B" w:rsidRDefault="00492B2B" w:rsidP="00492B2B">
      <w:pPr>
        <w:pStyle w:val="NormalWeb"/>
        <w:numPr>
          <w:ilvl w:val="0"/>
          <w:numId w:val="10"/>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Click </w:t>
      </w:r>
      <w:r w:rsidRPr="00492B2B">
        <w:rPr>
          <w:rFonts w:asciiTheme="minorHAnsi" w:eastAsiaTheme="minorHAnsi" w:hAnsiTheme="minorHAnsi" w:cstheme="minorBidi"/>
          <w:b/>
          <w:bCs/>
          <w:sz w:val="22"/>
          <w:szCs w:val="22"/>
        </w:rPr>
        <w:t>Save</w:t>
      </w:r>
      <w:r w:rsidRPr="00492B2B">
        <w:rPr>
          <w:rFonts w:asciiTheme="minorHAnsi" w:eastAsiaTheme="minorHAnsi" w:hAnsiTheme="minorHAnsi" w:cstheme="minorBidi"/>
          <w:sz w:val="22"/>
          <w:szCs w:val="22"/>
        </w:rPr>
        <w:t>.</w:t>
      </w:r>
    </w:p>
    <w:p w14:paraId="052BC3B8" w14:textId="77777777" w:rsidR="00492B2B" w:rsidRDefault="00492B2B" w:rsidP="00492B2B">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t>Setting Up Token-based Authentication Roles</w:t>
      </w:r>
    </w:p>
    <w:p w14:paraId="052BC3B9" w14:textId="77777777" w:rsidR="00492B2B" w:rsidRPr="00492B2B" w:rsidRDefault="00492B2B" w:rsidP="00492B2B">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An account administrator can modify existing roles to add token-based authentication permissions, then assign users to those roles as needed. If you need more information about these tasks, see:</w:t>
      </w:r>
    </w:p>
    <w:p w14:paraId="052BC3BA" w14:textId="77777777" w:rsidR="00492B2B" w:rsidRPr="00492B2B" w:rsidRDefault="00AA626C" w:rsidP="00492B2B">
      <w:pPr>
        <w:pStyle w:val="NormalWeb"/>
        <w:numPr>
          <w:ilvl w:val="0"/>
          <w:numId w:val="11"/>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hyperlink r:id="rId19" w:history="1">
        <w:r w:rsidR="00492B2B" w:rsidRPr="00492B2B">
          <w:rPr>
            <w:rFonts w:asciiTheme="minorHAnsi" w:eastAsiaTheme="minorHAnsi" w:hAnsiTheme="minorHAnsi" w:cstheme="minorBidi"/>
            <w:sz w:val="22"/>
            <w:szCs w:val="22"/>
          </w:rPr>
          <w:t>NetSuite Users &amp; Roles</w:t>
        </w:r>
      </w:hyperlink>
    </w:p>
    <w:p w14:paraId="052BC3BB" w14:textId="77777777" w:rsidR="00492B2B" w:rsidRPr="00492B2B" w:rsidRDefault="00AA626C" w:rsidP="00492B2B">
      <w:pPr>
        <w:pStyle w:val="NormalWeb"/>
        <w:numPr>
          <w:ilvl w:val="0"/>
          <w:numId w:val="11"/>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hyperlink r:id="rId20" w:history="1">
        <w:r w:rsidR="00492B2B" w:rsidRPr="00492B2B">
          <w:rPr>
            <w:rFonts w:asciiTheme="minorHAnsi" w:eastAsiaTheme="minorHAnsi" w:hAnsiTheme="minorHAnsi" w:cstheme="minorBidi"/>
            <w:sz w:val="22"/>
            <w:szCs w:val="22"/>
          </w:rPr>
          <w:t>NetSuite Roles Overview</w:t>
        </w:r>
      </w:hyperlink>
    </w:p>
    <w:p w14:paraId="052BC3BC" w14:textId="77777777" w:rsidR="00492B2B" w:rsidRDefault="00492B2B" w:rsidP="00492B2B">
      <w:pPr>
        <w:pStyle w:val="Heading3"/>
        <w:shd w:val="clear" w:color="auto" w:fill="FFFFFF"/>
        <w:spacing w:before="360" w:beforeAutospacing="0" w:after="216" w:afterAutospacing="0" w:line="289" w:lineRule="atLeast"/>
        <w:textAlignment w:val="baseline"/>
        <w:rPr>
          <w:rFonts w:ascii="Arial" w:hAnsi="Arial" w:cs="Arial"/>
          <w:color w:val="4D5F79"/>
          <w:sz w:val="32"/>
          <w:szCs w:val="32"/>
        </w:rPr>
      </w:pPr>
      <w:r>
        <w:rPr>
          <w:rFonts w:ascii="Arial" w:hAnsi="Arial" w:cs="Arial"/>
          <w:color w:val="4D5F79"/>
          <w:sz w:val="32"/>
          <w:szCs w:val="32"/>
        </w:rPr>
        <w:t>Token-based Authentication Permissions</w:t>
      </w:r>
    </w:p>
    <w:p w14:paraId="052BC3BD" w14:textId="77777777" w:rsidR="00492B2B" w:rsidRPr="00492B2B" w:rsidRDefault="00492B2B" w:rsidP="00492B2B">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The following token-based authentication permissions can be added to roles as appropriate:</w:t>
      </w:r>
    </w:p>
    <w:p w14:paraId="052BC3BE" w14:textId="77777777" w:rsidR="00492B2B" w:rsidRPr="00492B2B" w:rsidRDefault="00492B2B" w:rsidP="00492B2B">
      <w:pPr>
        <w:pStyle w:val="NormalWeb"/>
        <w:numPr>
          <w:ilvl w:val="0"/>
          <w:numId w:val="12"/>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b/>
          <w:bCs/>
          <w:sz w:val="22"/>
          <w:szCs w:val="22"/>
        </w:rPr>
        <w:lastRenderedPageBreak/>
        <w:t>Access Token Management</w:t>
      </w:r>
    </w:p>
    <w:p w14:paraId="052BC3BF" w14:textId="77777777" w:rsidR="00492B2B" w:rsidRPr="00492B2B" w:rsidRDefault="00492B2B" w:rsidP="00492B2B">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Users with this permission can create, assign, and manage tokens for any user in the company.</w:t>
      </w:r>
    </w:p>
    <w:p w14:paraId="052BC3C0" w14:textId="77777777" w:rsidR="00492B2B" w:rsidRPr="00492B2B" w:rsidRDefault="00492B2B" w:rsidP="00492B2B">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Users with this permission </w:t>
      </w:r>
      <w:r w:rsidRPr="00492B2B">
        <w:rPr>
          <w:rFonts w:asciiTheme="minorHAnsi" w:eastAsiaTheme="minorHAnsi" w:hAnsiTheme="minorHAnsi" w:cstheme="minorBidi"/>
          <w:b/>
          <w:bCs/>
          <w:sz w:val="22"/>
          <w:szCs w:val="22"/>
        </w:rPr>
        <w:t>cannot</w:t>
      </w:r>
      <w:r w:rsidRPr="00492B2B">
        <w:rPr>
          <w:rFonts w:asciiTheme="minorHAnsi" w:eastAsiaTheme="minorHAnsi" w:hAnsiTheme="minorHAnsi" w:cstheme="minorBidi"/>
          <w:sz w:val="22"/>
          <w:szCs w:val="22"/>
        </w:rPr>
        <w:t> use token–based authentication to log in to the NetSuite UI.</w:t>
      </w:r>
    </w:p>
    <w:p w14:paraId="052BC3C1" w14:textId="77777777" w:rsidR="00492B2B" w:rsidRPr="00492B2B" w:rsidRDefault="00492B2B" w:rsidP="00492B2B">
      <w:pPr>
        <w:pStyle w:val="NormalWeb"/>
        <w:numPr>
          <w:ilvl w:val="0"/>
          <w:numId w:val="12"/>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b/>
          <w:bCs/>
          <w:sz w:val="22"/>
          <w:szCs w:val="22"/>
        </w:rPr>
        <w:t>User Access Tokens</w:t>
      </w:r>
    </w:p>
    <w:p w14:paraId="052BC3C2" w14:textId="77777777" w:rsidR="00492B2B" w:rsidRPr="00492B2B" w:rsidRDefault="00492B2B" w:rsidP="00492B2B">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Users with this permission can manage their own tokens using the </w:t>
      </w:r>
      <w:r w:rsidRPr="00492B2B">
        <w:rPr>
          <w:rFonts w:asciiTheme="minorHAnsi" w:eastAsiaTheme="minorHAnsi" w:hAnsiTheme="minorHAnsi" w:cstheme="minorBidi"/>
          <w:b/>
          <w:bCs/>
          <w:sz w:val="22"/>
          <w:szCs w:val="22"/>
        </w:rPr>
        <w:t>Manage Access Tokens</w:t>
      </w:r>
      <w:r w:rsidRPr="00492B2B">
        <w:rPr>
          <w:rFonts w:asciiTheme="minorHAnsi" w:eastAsiaTheme="minorHAnsi" w:hAnsiTheme="minorHAnsi" w:cstheme="minorBidi"/>
          <w:sz w:val="22"/>
          <w:szCs w:val="22"/>
        </w:rPr>
        <w:t> link in the Settings portlet, and they can log in using a token.</w:t>
      </w:r>
    </w:p>
    <w:p w14:paraId="052BC3C3" w14:textId="77777777" w:rsidR="00492B2B" w:rsidRPr="00492B2B" w:rsidRDefault="00492B2B" w:rsidP="00492B2B">
      <w:pPr>
        <w:pStyle w:val="NormalWeb"/>
        <w:numPr>
          <w:ilvl w:val="0"/>
          <w:numId w:val="12"/>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b/>
          <w:bCs/>
          <w:sz w:val="22"/>
          <w:szCs w:val="22"/>
        </w:rPr>
        <w:t>Log in using Access Tokens</w:t>
      </w:r>
    </w:p>
    <w:p w14:paraId="052BC3C4" w14:textId="77777777" w:rsidR="00492B2B" w:rsidRPr="00492B2B" w:rsidRDefault="00492B2B" w:rsidP="00492B2B">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Users with only this permission can log in using a token, that is, they can to use tokens to call a RESTlet.</w:t>
      </w:r>
    </w:p>
    <w:p w14:paraId="052BC3C5" w14:textId="77777777" w:rsidR="00492B2B" w:rsidRPr="00492B2B" w:rsidRDefault="00492B2B" w:rsidP="00492B2B">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Users with only this permission </w:t>
      </w:r>
      <w:r w:rsidRPr="00492B2B">
        <w:rPr>
          <w:rFonts w:asciiTheme="minorHAnsi" w:eastAsiaTheme="minorHAnsi" w:hAnsiTheme="minorHAnsi" w:cstheme="minorBidi"/>
          <w:b/>
          <w:bCs/>
          <w:sz w:val="22"/>
          <w:szCs w:val="22"/>
        </w:rPr>
        <w:t>cannot</w:t>
      </w:r>
      <w:r w:rsidRPr="00492B2B">
        <w:rPr>
          <w:rFonts w:asciiTheme="minorHAnsi" w:eastAsiaTheme="minorHAnsi" w:hAnsiTheme="minorHAnsi" w:cstheme="minorBidi"/>
          <w:sz w:val="22"/>
          <w:szCs w:val="22"/>
        </w:rPr>
        <w:t> manage tokens or access pages where tokens are managed.</w:t>
      </w:r>
    </w:p>
    <w:p w14:paraId="052BC3C6" w14:textId="77777777" w:rsidR="00492B2B" w:rsidRDefault="00492B2B" w:rsidP="00492B2B">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t>Assigning Users to Token-based Authentication Roles</w:t>
      </w:r>
    </w:p>
    <w:p w14:paraId="052BC3C7" w14:textId="77777777" w:rsidR="00492B2B" w:rsidRPr="00492B2B" w:rsidRDefault="00492B2B" w:rsidP="00492B2B">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After modifying roles with the appropriate token-based authentication permissions, an account administrator can assign users to those roles. The following is a brief procedure for assigning a role to an existing employee. If you need more information on assigning users to roles, see </w:t>
      </w:r>
      <w:hyperlink r:id="rId21" w:history="1">
        <w:r w:rsidRPr="00492B2B">
          <w:rPr>
            <w:rFonts w:asciiTheme="minorHAnsi" w:eastAsiaTheme="minorHAnsi" w:hAnsiTheme="minorHAnsi" w:cstheme="minorBidi"/>
            <w:sz w:val="22"/>
            <w:szCs w:val="22"/>
          </w:rPr>
          <w:t>NetSuite Users Overview</w:t>
        </w:r>
      </w:hyperlink>
      <w:r w:rsidRPr="00492B2B">
        <w:rPr>
          <w:rFonts w:asciiTheme="minorHAnsi" w:eastAsiaTheme="minorHAnsi" w:hAnsiTheme="minorHAnsi" w:cstheme="minorBidi"/>
          <w:sz w:val="22"/>
          <w:szCs w:val="22"/>
        </w:rPr>
        <w:t>.</w:t>
      </w:r>
    </w:p>
    <w:p w14:paraId="052BC3C8" w14:textId="77777777" w:rsidR="00492B2B" w:rsidRDefault="00492B2B" w:rsidP="00492B2B">
      <w:pPr>
        <w:pStyle w:val="Heading4"/>
        <w:shd w:val="clear" w:color="auto" w:fill="FFFFFF"/>
        <w:spacing w:before="360" w:beforeAutospacing="0" w:after="216" w:afterAutospacing="0" w:line="252" w:lineRule="atLeast"/>
        <w:textAlignment w:val="baseline"/>
        <w:rPr>
          <w:rFonts w:ascii="Arial" w:hAnsi="Arial" w:cs="Arial"/>
          <w:color w:val="4D5F79"/>
          <w:sz w:val="23"/>
          <w:szCs w:val="23"/>
        </w:rPr>
      </w:pPr>
      <w:r>
        <w:rPr>
          <w:rFonts w:ascii="Arial" w:hAnsi="Arial" w:cs="Arial"/>
          <w:color w:val="4D5F79"/>
          <w:sz w:val="23"/>
          <w:szCs w:val="23"/>
        </w:rPr>
        <w:t>To assign an employee to a token-based authentication role:</w:t>
      </w:r>
    </w:p>
    <w:p w14:paraId="052BC3C9" w14:textId="77777777" w:rsidR="00492B2B" w:rsidRPr="00492B2B" w:rsidRDefault="00492B2B" w:rsidP="00492B2B">
      <w:pPr>
        <w:pStyle w:val="NormalWeb"/>
        <w:numPr>
          <w:ilvl w:val="0"/>
          <w:numId w:val="13"/>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Go to Lists &gt; Employees &gt; Employees.</w:t>
      </w:r>
    </w:p>
    <w:p w14:paraId="052BC3CA" w14:textId="77777777" w:rsidR="00492B2B" w:rsidRPr="00492B2B" w:rsidRDefault="00492B2B" w:rsidP="00492B2B">
      <w:pPr>
        <w:pStyle w:val="NormalWeb"/>
        <w:numPr>
          <w:ilvl w:val="0"/>
          <w:numId w:val="13"/>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Click </w:t>
      </w:r>
      <w:r w:rsidRPr="00492B2B">
        <w:rPr>
          <w:rFonts w:asciiTheme="minorHAnsi" w:eastAsiaTheme="minorHAnsi" w:hAnsiTheme="minorHAnsi" w:cstheme="minorBidi"/>
          <w:b/>
          <w:bCs/>
          <w:sz w:val="22"/>
          <w:szCs w:val="22"/>
        </w:rPr>
        <w:t>Edit</w:t>
      </w:r>
      <w:r w:rsidRPr="00492B2B">
        <w:rPr>
          <w:rFonts w:asciiTheme="minorHAnsi" w:eastAsiaTheme="minorHAnsi" w:hAnsiTheme="minorHAnsi" w:cstheme="minorBidi"/>
          <w:sz w:val="22"/>
          <w:szCs w:val="22"/>
        </w:rPr>
        <w:t> next to the name of the employee you want to assign the token-based authentication role.</w:t>
      </w:r>
    </w:p>
    <w:p w14:paraId="052BC3CB" w14:textId="77777777" w:rsidR="00492B2B" w:rsidRPr="00492B2B" w:rsidRDefault="00492B2B" w:rsidP="00492B2B">
      <w:pPr>
        <w:pStyle w:val="NormalWeb"/>
        <w:numPr>
          <w:ilvl w:val="0"/>
          <w:numId w:val="13"/>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Click the </w:t>
      </w:r>
      <w:r w:rsidRPr="00492B2B">
        <w:rPr>
          <w:rFonts w:asciiTheme="minorHAnsi" w:eastAsiaTheme="minorHAnsi" w:hAnsiTheme="minorHAnsi" w:cstheme="minorBidi"/>
          <w:b/>
          <w:bCs/>
          <w:sz w:val="22"/>
          <w:szCs w:val="22"/>
        </w:rPr>
        <w:t>Access</w:t>
      </w:r>
      <w:r w:rsidRPr="00492B2B">
        <w:rPr>
          <w:rFonts w:asciiTheme="minorHAnsi" w:eastAsiaTheme="minorHAnsi" w:hAnsiTheme="minorHAnsi" w:cstheme="minorBidi"/>
          <w:sz w:val="22"/>
          <w:szCs w:val="22"/>
        </w:rPr>
        <w:t> subtab.</w:t>
      </w:r>
    </w:p>
    <w:p w14:paraId="052BC3CC" w14:textId="77777777" w:rsidR="00492B2B" w:rsidRPr="00492B2B" w:rsidRDefault="00492B2B" w:rsidP="00492B2B">
      <w:pPr>
        <w:pStyle w:val="NormalWeb"/>
        <w:numPr>
          <w:ilvl w:val="0"/>
          <w:numId w:val="13"/>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In the </w:t>
      </w:r>
      <w:r w:rsidRPr="00492B2B">
        <w:rPr>
          <w:rFonts w:asciiTheme="minorHAnsi" w:eastAsiaTheme="minorHAnsi" w:hAnsiTheme="minorHAnsi" w:cstheme="minorBidi"/>
          <w:b/>
          <w:bCs/>
          <w:sz w:val="22"/>
          <w:szCs w:val="22"/>
        </w:rPr>
        <w:t>Role</w:t>
      </w:r>
      <w:r w:rsidRPr="00492B2B">
        <w:rPr>
          <w:rFonts w:asciiTheme="minorHAnsi" w:eastAsiaTheme="minorHAnsi" w:hAnsiTheme="minorHAnsi" w:cstheme="minorBidi"/>
          <w:sz w:val="22"/>
          <w:szCs w:val="22"/>
        </w:rPr>
        <w:t> field, select the token-based authentication role for this employee.</w:t>
      </w:r>
    </w:p>
    <w:p w14:paraId="052BC3CD" w14:textId="77777777" w:rsidR="00492B2B" w:rsidRPr="00492B2B" w:rsidRDefault="00492B2B" w:rsidP="00492B2B">
      <w:pPr>
        <w:pStyle w:val="NormalWeb"/>
        <w:numPr>
          <w:ilvl w:val="0"/>
          <w:numId w:val="13"/>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Click </w:t>
      </w:r>
      <w:r w:rsidRPr="00492B2B">
        <w:rPr>
          <w:rFonts w:asciiTheme="minorHAnsi" w:eastAsiaTheme="minorHAnsi" w:hAnsiTheme="minorHAnsi" w:cstheme="minorBidi"/>
          <w:b/>
          <w:bCs/>
          <w:sz w:val="22"/>
          <w:szCs w:val="22"/>
        </w:rPr>
        <w:t>Add</w:t>
      </w:r>
      <w:r w:rsidRPr="00492B2B">
        <w:rPr>
          <w:rFonts w:asciiTheme="minorHAnsi" w:eastAsiaTheme="minorHAnsi" w:hAnsiTheme="minorHAnsi" w:cstheme="minorBidi"/>
          <w:sz w:val="22"/>
          <w:szCs w:val="22"/>
        </w:rPr>
        <w:t>.</w:t>
      </w:r>
    </w:p>
    <w:p w14:paraId="052BC3CE" w14:textId="77777777" w:rsidR="00492B2B" w:rsidRDefault="00492B2B" w:rsidP="00492B2B">
      <w:pPr>
        <w:pStyle w:val="NormalWeb"/>
        <w:numPr>
          <w:ilvl w:val="0"/>
          <w:numId w:val="13"/>
        </w:numPr>
        <w:shd w:val="clear" w:color="auto" w:fill="FFFFFF"/>
        <w:spacing w:before="0" w:beforeAutospacing="0" w:after="96" w:afterAutospacing="0" w:line="300" w:lineRule="atLeast"/>
        <w:ind w:left="240"/>
        <w:textAlignment w:val="baseline"/>
        <w:rPr>
          <w:rFonts w:ascii="Arial" w:hAnsi="Arial" w:cs="Arial"/>
          <w:color w:val="202020"/>
          <w:sz w:val="20"/>
          <w:szCs w:val="20"/>
        </w:rPr>
      </w:pPr>
      <w:r w:rsidRPr="00492B2B">
        <w:rPr>
          <w:rFonts w:asciiTheme="minorHAnsi" w:eastAsiaTheme="minorHAnsi" w:hAnsiTheme="minorHAnsi" w:cstheme="minorBidi"/>
          <w:sz w:val="22"/>
          <w:szCs w:val="22"/>
        </w:rPr>
        <w:lastRenderedPageBreak/>
        <w:t>Click </w:t>
      </w:r>
      <w:r w:rsidRPr="00492B2B">
        <w:rPr>
          <w:rFonts w:asciiTheme="minorHAnsi" w:eastAsiaTheme="minorHAnsi" w:hAnsiTheme="minorHAnsi" w:cstheme="minorBidi"/>
          <w:b/>
          <w:bCs/>
          <w:sz w:val="22"/>
          <w:szCs w:val="22"/>
        </w:rPr>
        <w:t>Save</w:t>
      </w:r>
      <w:r>
        <w:rPr>
          <w:rFonts w:ascii="Arial" w:hAnsi="Arial" w:cs="Arial"/>
          <w:color w:val="202020"/>
          <w:sz w:val="20"/>
          <w:szCs w:val="20"/>
        </w:rPr>
        <w:t>.</w:t>
      </w:r>
    </w:p>
    <w:p w14:paraId="052BC3CF" w14:textId="77777777" w:rsidR="00492B2B" w:rsidRDefault="00492B2B" w:rsidP="00492B2B">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t>Creating Applications for Token-based Authentication</w:t>
      </w:r>
    </w:p>
    <w:p w14:paraId="052BC3D0" w14:textId="77777777" w:rsidR="00492B2B" w:rsidRPr="00492B2B" w:rsidRDefault="00492B2B" w:rsidP="00492B2B">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Applications must be created with the Integration record for use with token-based authentication before tokens can be created and assigned to users. Administrators or users assigned the Full level of the Setup Type Integration Application permission can create applications for use with token-based authentication.</w:t>
      </w:r>
    </w:p>
    <w:p w14:paraId="052BC3D1" w14:textId="77777777" w:rsidR="00492B2B" w:rsidRPr="00492B2B" w:rsidRDefault="00492B2B" w:rsidP="00492B2B">
      <w:pPr>
        <w:pStyle w:val="NormalWeb"/>
        <w:numPr>
          <w:ilvl w:val="0"/>
          <w:numId w:val="14"/>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For more information about the Integration record, see </w:t>
      </w:r>
      <w:hyperlink r:id="rId22" w:history="1">
        <w:r w:rsidRPr="00492B2B">
          <w:rPr>
            <w:rFonts w:asciiTheme="minorHAnsi" w:eastAsiaTheme="minorHAnsi" w:hAnsiTheme="minorHAnsi" w:cstheme="minorBidi"/>
            <w:sz w:val="22"/>
            <w:szCs w:val="22"/>
          </w:rPr>
          <w:t>Integration Management</w:t>
        </w:r>
      </w:hyperlink>
      <w:r w:rsidRPr="00492B2B">
        <w:rPr>
          <w:rFonts w:asciiTheme="minorHAnsi" w:eastAsiaTheme="minorHAnsi" w:hAnsiTheme="minorHAnsi" w:cstheme="minorBidi"/>
          <w:sz w:val="22"/>
          <w:szCs w:val="22"/>
        </w:rPr>
        <w:t>.</w:t>
      </w:r>
    </w:p>
    <w:p w14:paraId="052BC3D2" w14:textId="77777777" w:rsidR="00492B2B" w:rsidRPr="00492B2B" w:rsidRDefault="00492B2B" w:rsidP="00492B2B">
      <w:pPr>
        <w:pStyle w:val="NormalWeb"/>
        <w:numPr>
          <w:ilvl w:val="0"/>
          <w:numId w:val="14"/>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For more information about using token-based authentication with web services, see </w:t>
      </w:r>
      <w:hyperlink r:id="rId23" w:history="1">
        <w:r w:rsidRPr="00492B2B">
          <w:rPr>
            <w:rFonts w:asciiTheme="minorHAnsi" w:eastAsiaTheme="minorHAnsi" w:hAnsiTheme="minorHAnsi" w:cstheme="minorBidi"/>
            <w:sz w:val="22"/>
            <w:szCs w:val="22"/>
          </w:rPr>
          <w:t>Token-Based Authentication Details</w:t>
        </w:r>
      </w:hyperlink>
      <w:r w:rsidRPr="00492B2B">
        <w:rPr>
          <w:rFonts w:asciiTheme="minorHAnsi" w:eastAsiaTheme="minorHAnsi" w:hAnsiTheme="minorHAnsi" w:cstheme="minorBidi"/>
          <w:sz w:val="22"/>
          <w:szCs w:val="22"/>
        </w:rPr>
        <w:t>.</w:t>
      </w:r>
    </w:p>
    <w:p w14:paraId="052BC3D3" w14:textId="77777777" w:rsidR="00492B2B" w:rsidRDefault="00492B2B" w:rsidP="00492B2B">
      <w:pPr>
        <w:pStyle w:val="Heading4"/>
        <w:shd w:val="clear" w:color="auto" w:fill="FFFFFF"/>
        <w:spacing w:before="360" w:beforeAutospacing="0" w:after="216" w:afterAutospacing="0" w:line="252" w:lineRule="atLeast"/>
        <w:textAlignment w:val="baseline"/>
        <w:rPr>
          <w:rFonts w:ascii="Arial" w:hAnsi="Arial" w:cs="Arial"/>
          <w:color w:val="4D5F79"/>
          <w:sz w:val="23"/>
          <w:szCs w:val="23"/>
        </w:rPr>
      </w:pPr>
      <w:r>
        <w:rPr>
          <w:rFonts w:ascii="Arial" w:hAnsi="Arial" w:cs="Arial"/>
          <w:color w:val="4D5F79"/>
          <w:sz w:val="23"/>
          <w:szCs w:val="23"/>
        </w:rPr>
        <w:t>To create an application using the Integration record:</w:t>
      </w:r>
    </w:p>
    <w:p w14:paraId="052BC3D4" w14:textId="77777777" w:rsidR="00492B2B" w:rsidRPr="00492B2B" w:rsidRDefault="00492B2B" w:rsidP="00492B2B">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The following procedure briefly describes completing an Integration record. For more detailed information about the fields in this record, see </w:t>
      </w:r>
      <w:hyperlink r:id="rId24" w:history="1">
        <w:r w:rsidRPr="00492B2B">
          <w:rPr>
            <w:rFonts w:asciiTheme="minorHAnsi" w:eastAsiaTheme="minorHAnsi" w:hAnsiTheme="minorHAnsi" w:cstheme="minorBidi"/>
            <w:sz w:val="22"/>
            <w:szCs w:val="22"/>
          </w:rPr>
          <w:t>Creating an Integration Record</w:t>
        </w:r>
      </w:hyperlink>
      <w:r w:rsidRPr="00492B2B">
        <w:rPr>
          <w:rFonts w:asciiTheme="minorHAnsi" w:eastAsiaTheme="minorHAnsi" w:hAnsiTheme="minorHAnsi" w:cstheme="minorBidi"/>
          <w:sz w:val="22"/>
          <w:szCs w:val="22"/>
        </w:rPr>
        <w:t>.</w:t>
      </w:r>
    </w:p>
    <w:p w14:paraId="052BC3D5" w14:textId="77777777" w:rsidR="00492B2B" w:rsidRPr="00492B2B" w:rsidRDefault="00492B2B" w:rsidP="00492B2B">
      <w:pPr>
        <w:pStyle w:val="NormalWeb"/>
        <w:numPr>
          <w:ilvl w:val="0"/>
          <w:numId w:val="15"/>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Go to Setup &gt; Integration &gt; Integration Management &gt; Manage Integrations &gt; New</w:t>
      </w:r>
    </w:p>
    <w:p w14:paraId="052BC3D6" w14:textId="77777777" w:rsidR="00492B2B" w:rsidRPr="00492B2B" w:rsidRDefault="00492B2B" w:rsidP="00492B2B">
      <w:pPr>
        <w:pStyle w:val="NormalWeb"/>
        <w:numPr>
          <w:ilvl w:val="0"/>
          <w:numId w:val="15"/>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Enter a </w:t>
      </w:r>
      <w:r w:rsidRPr="00492B2B">
        <w:rPr>
          <w:rFonts w:asciiTheme="minorHAnsi" w:eastAsiaTheme="minorHAnsi" w:hAnsiTheme="minorHAnsi" w:cstheme="minorBidi"/>
          <w:b/>
          <w:bCs/>
          <w:sz w:val="22"/>
          <w:szCs w:val="22"/>
        </w:rPr>
        <w:t>Name</w:t>
      </w:r>
      <w:r w:rsidRPr="00492B2B">
        <w:rPr>
          <w:rFonts w:asciiTheme="minorHAnsi" w:eastAsiaTheme="minorHAnsi" w:hAnsiTheme="minorHAnsi" w:cstheme="minorBidi"/>
          <w:sz w:val="22"/>
          <w:szCs w:val="22"/>
        </w:rPr>
        <w:t> for your application.</w:t>
      </w:r>
    </w:p>
    <w:p w14:paraId="052BC3D7" w14:textId="77777777" w:rsidR="00492B2B" w:rsidRPr="00492B2B" w:rsidRDefault="00492B2B" w:rsidP="00492B2B">
      <w:pPr>
        <w:pStyle w:val="NormalWeb"/>
        <w:numPr>
          <w:ilvl w:val="0"/>
          <w:numId w:val="15"/>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Enter a </w:t>
      </w:r>
      <w:r w:rsidRPr="00492B2B">
        <w:rPr>
          <w:rFonts w:asciiTheme="minorHAnsi" w:eastAsiaTheme="minorHAnsi" w:hAnsiTheme="minorHAnsi" w:cstheme="minorBidi"/>
          <w:b/>
          <w:bCs/>
          <w:sz w:val="22"/>
          <w:szCs w:val="22"/>
        </w:rPr>
        <w:t>Description</w:t>
      </w:r>
      <w:r w:rsidRPr="00492B2B">
        <w:rPr>
          <w:rFonts w:asciiTheme="minorHAnsi" w:eastAsiaTheme="minorHAnsi" w:hAnsiTheme="minorHAnsi" w:cstheme="minorBidi"/>
          <w:sz w:val="22"/>
          <w:szCs w:val="22"/>
        </w:rPr>
        <w:t>, if desired.</w:t>
      </w:r>
    </w:p>
    <w:p w14:paraId="052BC3D8" w14:textId="77777777" w:rsidR="00492B2B" w:rsidRPr="00492B2B" w:rsidRDefault="00492B2B" w:rsidP="00492B2B">
      <w:pPr>
        <w:pStyle w:val="NormalWeb"/>
        <w:numPr>
          <w:ilvl w:val="0"/>
          <w:numId w:val="15"/>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The application </w:t>
      </w:r>
      <w:r w:rsidRPr="00492B2B">
        <w:rPr>
          <w:rFonts w:asciiTheme="minorHAnsi" w:eastAsiaTheme="minorHAnsi" w:hAnsiTheme="minorHAnsi" w:cstheme="minorBidi"/>
          <w:b/>
          <w:bCs/>
          <w:sz w:val="22"/>
          <w:szCs w:val="22"/>
        </w:rPr>
        <w:t>State</w:t>
      </w:r>
      <w:r w:rsidRPr="00492B2B">
        <w:rPr>
          <w:rFonts w:asciiTheme="minorHAnsi" w:eastAsiaTheme="minorHAnsi" w:hAnsiTheme="minorHAnsi" w:cstheme="minorBidi"/>
          <w:sz w:val="22"/>
          <w:szCs w:val="22"/>
        </w:rPr>
        <w:t> is Enabled by default. (The other option available for selection is Blocked.)</w:t>
      </w:r>
    </w:p>
    <w:p w14:paraId="052BC3D9" w14:textId="77777777" w:rsidR="00492B2B" w:rsidRPr="00492B2B" w:rsidRDefault="00492B2B" w:rsidP="00492B2B">
      <w:pPr>
        <w:pStyle w:val="NormalWeb"/>
        <w:numPr>
          <w:ilvl w:val="0"/>
          <w:numId w:val="15"/>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Enter a </w:t>
      </w:r>
      <w:r w:rsidRPr="00492B2B">
        <w:rPr>
          <w:rFonts w:asciiTheme="minorHAnsi" w:eastAsiaTheme="minorHAnsi" w:hAnsiTheme="minorHAnsi" w:cstheme="minorBidi"/>
          <w:b/>
          <w:bCs/>
          <w:sz w:val="22"/>
          <w:szCs w:val="22"/>
        </w:rPr>
        <w:t>Note</w:t>
      </w:r>
      <w:r w:rsidRPr="00492B2B">
        <w:rPr>
          <w:rFonts w:asciiTheme="minorHAnsi" w:eastAsiaTheme="minorHAnsi" w:hAnsiTheme="minorHAnsi" w:cstheme="minorBidi"/>
          <w:sz w:val="22"/>
          <w:szCs w:val="22"/>
        </w:rPr>
        <w:t>, if desired.</w:t>
      </w:r>
    </w:p>
    <w:p w14:paraId="052BC3DA" w14:textId="77777777" w:rsidR="00492B2B" w:rsidRPr="00492B2B" w:rsidRDefault="00492B2B" w:rsidP="00492B2B">
      <w:pPr>
        <w:pStyle w:val="NormalWeb"/>
        <w:numPr>
          <w:ilvl w:val="0"/>
          <w:numId w:val="15"/>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Check the </w:t>
      </w:r>
      <w:r w:rsidRPr="00492B2B">
        <w:rPr>
          <w:rFonts w:asciiTheme="minorHAnsi" w:eastAsiaTheme="minorHAnsi" w:hAnsiTheme="minorHAnsi" w:cstheme="minorBidi"/>
          <w:b/>
          <w:bCs/>
          <w:sz w:val="22"/>
          <w:szCs w:val="22"/>
        </w:rPr>
        <w:t>Token-based Authentication</w:t>
      </w:r>
      <w:r w:rsidRPr="00492B2B">
        <w:rPr>
          <w:rFonts w:asciiTheme="minorHAnsi" w:eastAsiaTheme="minorHAnsi" w:hAnsiTheme="minorHAnsi" w:cstheme="minorBidi"/>
          <w:sz w:val="22"/>
          <w:szCs w:val="22"/>
        </w:rPr>
        <w:t> box on the </w:t>
      </w:r>
      <w:r w:rsidRPr="00492B2B">
        <w:rPr>
          <w:rFonts w:asciiTheme="minorHAnsi" w:eastAsiaTheme="minorHAnsi" w:hAnsiTheme="minorHAnsi" w:cstheme="minorBidi"/>
          <w:b/>
          <w:bCs/>
          <w:sz w:val="22"/>
          <w:szCs w:val="22"/>
        </w:rPr>
        <w:t>Authentication</w:t>
      </w:r>
      <w:r w:rsidRPr="00492B2B">
        <w:rPr>
          <w:rFonts w:asciiTheme="minorHAnsi" w:eastAsiaTheme="minorHAnsi" w:hAnsiTheme="minorHAnsi" w:cstheme="minorBidi"/>
          <w:sz w:val="22"/>
          <w:szCs w:val="22"/>
        </w:rPr>
        <w:t> subtab.</w:t>
      </w:r>
    </w:p>
    <w:p w14:paraId="052BC3DB" w14:textId="77777777" w:rsidR="00492B2B" w:rsidRDefault="00492B2B" w:rsidP="00492B2B">
      <w:pPr>
        <w:shd w:val="clear" w:color="auto" w:fill="FFFFFF"/>
        <w:spacing w:line="336" w:lineRule="atLeast"/>
        <w:ind w:left="240" w:hanging="360"/>
        <w:textAlignment w:val="baseline"/>
        <w:rPr>
          <w:rFonts w:ascii="Arial" w:hAnsi="Arial" w:cs="Arial"/>
          <w:color w:val="202020"/>
          <w:sz w:val="20"/>
          <w:szCs w:val="20"/>
        </w:rPr>
      </w:pPr>
      <w:r>
        <w:rPr>
          <w:rFonts w:ascii="Arial" w:hAnsi="Arial" w:cs="Arial"/>
          <w:color w:val="202020"/>
          <w:sz w:val="20"/>
          <w:szCs w:val="20"/>
        </w:rPr>
        <w:lastRenderedPageBreak/>
        <w:br/>
      </w:r>
      <w:r>
        <w:rPr>
          <w:rFonts w:ascii="Arial" w:hAnsi="Arial" w:cs="Arial"/>
          <w:noProof/>
          <w:color w:val="202020"/>
          <w:sz w:val="20"/>
          <w:szCs w:val="20"/>
        </w:rPr>
        <w:drawing>
          <wp:inline distT="0" distB="0" distL="0" distR="0" wp14:anchorId="052BC468" wp14:editId="052BC469">
            <wp:extent cx="4763292" cy="2725232"/>
            <wp:effectExtent l="0" t="0" r="0" b="0"/>
            <wp:docPr id="16" name="Picture 16" descr="https://system.sandbox.netsuite.com/help/sa_content/en_US/NSHelp/Output/Help/images/AccountAdministration/Authentication/IntegrationRecord_T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ystem.sandbox.netsuite.com/help/sa_content/en_US/NSHelp/Output/Help/images/AccountAdministration/Authentication/IntegrationRecord_TB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529" cy="2734522"/>
                    </a:xfrm>
                    <a:prstGeom prst="rect">
                      <a:avLst/>
                    </a:prstGeom>
                    <a:noFill/>
                    <a:ln>
                      <a:noFill/>
                    </a:ln>
                  </pic:spPr>
                </pic:pic>
              </a:graphicData>
            </a:graphic>
          </wp:inline>
        </w:drawing>
      </w:r>
    </w:p>
    <w:p w14:paraId="052BC3DC" w14:textId="77777777" w:rsidR="00492B2B" w:rsidRPr="00492B2B" w:rsidRDefault="00492B2B" w:rsidP="00492B2B">
      <w:pPr>
        <w:pStyle w:val="NormalWeb"/>
        <w:numPr>
          <w:ilvl w:val="0"/>
          <w:numId w:val="15"/>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Click </w:t>
      </w:r>
      <w:r w:rsidRPr="00492B2B">
        <w:rPr>
          <w:rFonts w:asciiTheme="minorHAnsi" w:eastAsiaTheme="minorHAnsi" w:hAnsiTheme="minorHAnsi" w:cstheme="minorBidi"/>
          <w:b/>
          <w:bCs/>
          <w:sz w:val="22"/>
          <w:szCs w:val="22"/>
        </w:rPr>
        <w:t>Save</w:t>
      </w:r>
      <w:r w:rsidRPr="00492B2B">
        <w:rPr>
          <w:rFonts w:asciiTheme="minorHAnsi" w:eastAsiaTheme="minorHAnsi" w:hAnsiTheme="minorHAnsi" w:cstheme="minorBidi"/>
          <w:sz w:val="22"/>
          <w:szCs w:val="22"/>
        </w:rPr>
        <w:t>.</w:t>
      </w:r>
    </w:p>
    <w:p w14:paraId="052BC3DD" w14:textId="77777777" w:rsidR="00492B2B" w:rsidRPr="00492B2B" w:rsidRDefault="00492B2B" w:rsidP="00492B2B">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The confirmation page displays the Consumer Key and Consumer Secret for this application.</w:t>
      </w:r>
    </w:p>
    <w:p w14:paraId="052BC3DE" w14:textId="77777777" w:rsidR="00492B2B" w:rsidRDefault="00492B2B" w:rsidP="00492B2B">
      <w:pPr>
        <w:shd w:val="clear" w:color="auto" w:fill="FFFFFF"/>
        <w:spacing w:line="336" w:lineRule="atLeast"/>
        <w:ind w:left="240"/>
        <w:textAlignment w:val="baseline"/>
        <w:rPr>
          <w:rFonts w:ascii="Arial" w:hAnsi="Arial" w:cs="Arial"/>
          <w:color w:val="202020"/>
          <w:sz w:val="20"/>
          <w:szCs w:val="20"/>
        </w:rPr>
      </w:pPr>
      <w:r>
        <w:rPr>
          <w:rFonts w:ascii="Arial" w:hAnsi="Arial" w:cs="Arial"/>
          <w:color w:val="202020"/>
          <w:sz w:val="20"/>
          <w:szCs w:val="20"/>
        </w:rPr>
        <w:lastRenderedPageBreak/>
        <w:br/>
      </w:r>
      <w:r>
        <w:rPr>
          <w:rFonts w:ascii="Arial" w:hAnsi="Arial" w:cs="Arial"/>
          <w:noProof/>
          <w:color w:val="202020"/>
          <w:sz w:val="20"/>
          <w:szCs w:val="20"/>
        </w:rPr>
        <w:drawing>
          <wp:inline distT="0" distB="0" distL="0" distR="0" wp14:anchorId="052BC46A" wp14:editId="052BC46B">
            <wp:extent cx="4908499" cy="3130366"/>
            <wp:effectExtent l="0" t="0" r="6985" b="0"/>
            <wp:docPr id="11" name="Picture 11" descr="https://system.sandbox.netsuite.com/help/sa_content/en_US/NSHelp/Output/Help/images/AccountAdministration/Authentication/IntegrationRecord_TBA_Confirmed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ystem.sandbox.netsuite.com/help/sa_content/en_US/NSHelp/Output/Help/images/AccountAdministration/Authentication/IntegrationRecord_TBA_Confirmed_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108" cy="3138407"/>
                    </a:xfrm>
                    <a:prstGeom prst="rect">
                      <a:avLst/>
                    </a:prstGeom>
                    <a:noFill/>
                    <a:ln>
                      <a:noFill/>
                    </a:ln>
                  </pic:spPr>
                </pic:pic>
              </a:graphicData>
            </a:graphic>
          </wp:inline>
        </w:drawing>
      </w:r>
    </w:p>
    <w:p w14:paraId="052BC3DF" w14:textId="77777777" w:rsidR="00492B2B" w:rsidRDefault="00492B2B" w:rsidP="00492B2B">
      <w:pPr>
        <w:shd w:val="clear" w:color="auto" w:fill="FFFFFF"/>
        <w:spacing w:line="336" w:lineRule="atLeast"/>
        <w:ind w:left="240"/>
        <w:textAlignment w:val="baseline"/>
        <w:rPr>
          <w:rFonts w:ascii="Arial" w:hAnsi="Arial" w:cs="Arial"/>
          <w:color w:val="202020"/>
          <w:sz w:val="20"/>
          <w:szCs w:val="20"/>
        </w:rPr>
      </w:pPr>
    </w:p>
    <w:p w14:paraId="052BC3E0" w14:textId="77777777" w:rsidR="00492B2B" w:rsidRDefault="00492B2B" w:rsidP="00492B2B">
      <w:pPr>
        <w:pStyle w:val="NormalWeb"/>
        <w:numPr>
          <w:ilvl w:val="0"/>
          <w:numId w:val="15"/>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492B2B">
        <w:rPr>
          <w:rFonts w:asciiTheme="minorHAnsi" w:eastAsiaTheme="minorHAnsi" w:hAnsiTheme="minorHAnsi" w:cstheme="minorBidi"/>
          <w:sz w:val="22"/>
          <w:szCs w:val="22"/>
        </w:rPr>
        <w:t>Click List to view all Integrations in your account.</w:t>
      </w:r>
    </w:p>
    <w:p w14:paraId="052BC3E1" w14:textId="77777777" w:rsidR="00492B2B" w:rsidRPr="00492B2B" w:rsidRDefault="00492B2B" w:rsidP="00492B2B">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p>
    <w:p w14:paraId="052BC3E2" w14:textId="77777777" w:rsidR="00492B2B" w:rsidRPr="00492B2B" w:rsidRDefault="00492B2B" w:rsidP="00492B2B">
      <w:pPr>
        <w:shd w:val="clear" w:color="auto" w:fill="FFFFFF"/>
        <w:spacing w:after="0" w:line="336" w:lineRule="atLeast"/>
        <w:ind w:left="240"/>
        <w:textAlignment w:val="baseline"/>
        <w:rPr>
          <w:rFonts w:ascii="Arial" w:eastAsia="Times New Roman" w:hAnsi="Arial" w:cs="Arial"/>
          <w:color w:val="202020"/>
          <w:sz w:val="20"/>
          <w:szCs w:val="20"/>
        </w:rPr>
      </w:pPr>
      <w:r w:rsidRPr="00492B2B">
        <w:rPr>
          <w:rFonts w:ascii="Arial" w:eastAsia="Times New Roman" w:hAnsi="Arial" w:cs="Arial"/>
          <w:noProof/>
          <w:color w:val="202020"/>
          <w:sz w:val="20"/>
          <w:szCs w:val="20"/>
        </w:rPr>
        <w:drawing>
          <wp:inline distT="0" distB="0" distL="0" distR="0" wp14:anchorId="052BC46C" wp14:editId="052BC46D">
            <wp:extent cx="6283960" cy="1375410"/>
            <wp:effectExtent l="0" t="0" r="2540" b="0"/>
            <wp:docPr id="17" name="Picture 17" descr="https://system.sandbox.netsuite.com/help/sa_content/en_US/NSHelp/Output/Help/images/AccountAdministration/Authentication/Integrations_List_T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ystem.sandbox.netsuite.com/help/sa_content/en_US/NSHelp/Output/Help/images/AccountAdministration/Authentication/Integrations_List_TB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3960" cy="1375410"/>
                    </a:xfrm>
                    <a:prstGeom prst="rect">
                      <a:avLst/>
                    </a:prstGeom>
                    <a:noFill/>
                    <a:ln>
                      <a:noFill/>
                    </a:ln>
                  </pic:spPr>
                </pic:pic>
              </a:graphicData>
            </a:graphic>
          </wp:inline>
        </w:drawing>
      </w:r>
    </w:p>
    <w:p w14:paraId="052BC3E3" w14:textId="77777777" w:rsidR="00492B2B" w:rsidRDefault="00492B2B" w:rsidP="00492B2B">
      <w:pPr>
        <w:shd w:val="clear" w:color="auto" w:fill="FFFFFF"/>
        <w:spacing w:after="240" w:line="300" w:lineRule="atLeast"/>
        <w:rPr>
          <w:rFonts w:ascii="Times New Roman" w:eastAsia="Times New Roman" w:hAnsi="Times New Roman" w:cs="Times New Roman"/>
          <w:color w:val="202020"/>
          <w:sz w:val="24"/>
          <w:szCs w:val="24"/>
        </w:rPr>
      </w:pPr>
    </w:p>
    <w:p w14:paraId="052BC3E4" w14:textId="77777777" w:rsidR="00492B2B" w:rsidRDefault="00492B2B" w:rsidP="00492B2B">
      <w:pPr>
        <w:shd w:val="clear" w:color="auto" w:fill="FFFFFF"/>
        <w:spacing w:after="240" w:line="300" w:lineRule="atLeast"/>
      </w:pPr>
      <w:r w:rsidRPr="00492B2B">
        <w:t>After these basic setup tasks are complete, you can begin using token-based authentication in your account.</w:t>
      </w:r>
    </w:p>
    <w:p w14:paraId="052BC3E5" w14:textId="77777777" w:rsidR="007B2FA0" w:rsidRDefault="007B2FA0" w:rsidP="00492B2B">
      <w:pPr>
        <w:shd w:val="clear" w:color="auto" w:fill="FFFFFF"/>
        <w:spacing w:after="240" w:line="300" w:lineRule="atLeast"/>
      </w:pPr>
    </w:p>
    <w:p w14:paraId="052BC3E6" w14:textId="77777777" w:rsidR="007B2FA0" w:rsidRDefault="007B2FA0" w:rsidP="007B2FA0">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lastRenderedPageBreak/>
        <w:t>Access Token Management – Create and Assign a TBA Token</w:t>
      </w:r>
    </w:p>
    <w:p w14:paraId="052BC3E7" w14:textId="77777777" w:rsidR="007B2FA0" w:rsidRPr="007B2FA0" w:rsidRDefault="007B2FA0" w:rsidP="007B2FA0">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Users assigned a role that has the </w:t>
      </w:r>
      <w:r w:rsidRPr="007B2FA0">
        <w:rPr>
          <w:rFonts w:asciiTheme="minorHAnsi" w:eastAsiaTheme="minorHAnsi" w:hAnsiTheme="minorHAnsi" w:cstheme="minorBidi"/>
          <w:b/>
          <w:bCs/>
          <w:sz w:val="22"/>
          <w:szCs w:val="22"/>
        </w:rPr>
        <w:t>Access Token Management</w:t>
      </w:r>
      <w:r w:rsidRPr="007B2FA0">
        <w:rPr>
          <w:rFonts w:asciiTheme="minorHAnsi" w:eastAsiaTheme="minorHAnsi" w:hAnsiTheme="minorHAnsi" w:cstheme="minorBidi"/>
          <w:sz w:val="22"/>
          <w:szCs w:val="22"/>
        </w:rPr>
        <w:t> permission can create, assign, and manage a token for any user in the company. For example, they could assign a token to those users who are assigned a role with only the </w:t>
      </w:r>
      <w:r w:rsidRPr="007B2FA0">
        <w:rPr>
          <w:rFonts w:asciiTheme="minorHAnsi" w:eastAsiaTheme="minorHAnsi" w:hAnsiTheme="minorHAnsi" w:cstheme="minorBidi"/>
          <w:b/>
          <w:bCs/>
          <w:sz w:val="22"/>
          <w:szCs w:val="22"/>
        </w:rPr>
        <w:t>Log in using Access Tokens</w:t>
      </w:r>
      <w:r w:rsidRPr="007B2FA0">
        <w:rPr>
          <w:rFonts w:asciiTheme="minorHAnsi" w:eastAsiaTheme="minorHAnsi" w:hAnsiTheme="minorHAnsi" w:cstheme="minorBidi"/>
          <w:sz w:val="22"/>
          <w:szCs w:val="22"/>
        </w:rPr>
        <w:t> permission.</w:t>
      </w:r>
    </w:p>
    <w:p w14:paraId="052BC3E8" w14:textId="77777777" w:rsidR="007B2FA0" w:rsidRDefault="007B2FA0" w:rsidP="007B2FA0">
      <w:pPr>
        <w:pStyle w:val="Heading3"/>
        <w:shd w:val="clear" w:color="auto" w:fill="FCF9CF"/>
        <w:spacing w:before="0" w:beforeAutospacing="0" w:after="60" w:afterAutospacing="0" w:line="204" w:lineRule="atLeast"/>
        <w:textAlignment w:val="center"/>
        <w:rPr>
          <w:rFonts w:ascii="Arial" w:hAnsi="Arial" w:cs="Arial"/>
          <w:color w:val="101010"/>
        </w:rPr>
      </w:pPr>
      <w:r>
        <w:rPr>
          <w:rFonts w:ascii="Arial" w:hAnsi="Arial" w:cs="Arial"/>
          <w:color w:val="101010"/>
        </w:rPr>
        <w:t>Important</w:t>
      </w:r>
    </w:p>
    <w:p w14:paraId="052BC3E9" w14:textId="77777777" w:rsidR="007B2FA0" w:rsidRDefault="007B2FA0" w:rsidP="007B2FA0">
      <w:pPr>
        <w:shd w:val="clear" w:color="auto" w:fill="FCF9CF"/>
        <w:spacing w:line="278" w:lineRule="atLeast"/>
        <w:rPr>
          <w:rFonts w:ascii="Arial" w:hAnsi="Arial" w:cs="Arial"/>
          <w:color w:val="202020"/>
        </w:rPr>
      </w:pPr>
      <w:r>
        <w:rPr>
          <w:rFonts w:ascii="Arial" w:hAnsi="Arial" w:cs="Arial"/>
          <w:color w:val="202020"/>
        </w:rPr>
        <w:t> </w:t>
      </w:r>
    </w:p>
    <w:p w14:paraId="052BC3EA" w14:textId="77777777" w:rsidR="007B2FA0" w:rsidRDefault="007B2FA0" w:rsidP="007B2FA0">
      <w:pPr>
        <w:pStyle w:val="nshelpfirst"/>
        <w:shd w:val="clear" w:color="auto" w:fill="FCF9CF"/>
        <w:spacing w:before="0" w:beforeAutospacing="0" w:after="0" w:afterAutospacing="0" w:line="300" w:lineRule="atLeast"/>
        <w:textAlignment w:val="baseline"/>
        <w:rPr>
          <w:rFonts w:ascii="Arial" w:hAnsi="Arial" w:cs="Arial"/>
          <w:color w:val="202020"/>
        </w:rPr>
      </w:pPr>
      <w:r>
        <w:rPr>
          <w:rFonts w:ascii="Arial" w:hAnsi="Arial" w:cs="Arial"/>
          <w:color w:val="202020"/>
        </w:rPr>
        <w:t>Tokens created in your production account are not copied to your sandbox during a refresh. To test token-based authentication in your sandbox, you must create tokens in the sandbox account. Each time your sandbox is refreshed, you will need to create new tokens in the sandbox.</w:t>
      </w:r>
    </w:p>
    <w:p w14:paraId="052BC3EB" w14:textId="77777777" w:rsidR="007B2FA0" w:rsidRDefault="007B2FA0" w:rsidP="007B2FA0">
      <w:pPr>
        <w:rPr>
          <w:rFonts w:ascii="Times New Roman" w:hAnsi="Times New Roman" w:cs="Times New Roman"/>
        </w:rPr>
      </w:pPr>
    </w:p>
    <w:p w14:paraId="052BC3EC" w14:textId="77777777" w:rsidR="007B2FA0" w:rsidRDefault="007B2FA0" w:rsidP="007B2FA0">
      <w:pPr>
        <w:pStyle w:val="Heading4"/>
        <w:shd w:val="clear" w:color="auto" w:fill="FFFFFF"/>
        <w:spacing w:before="360" w:beforeAutospacing="0" w:after="216" w:afterAutospacing="0" w:line="252" w:lineRule="atLeast"/>
        <w:textAlignment w:val="baseline"/>
        <w:rPr>
          <w:rFonts w:ascii="Arial" w:hAnsi="Arial" w:cs="Arial"/>
          <w:color w:val="4D5F79"/>
          <w:sz w:val="23"/>
          <w:szCs w:val="23"/>
        </w:rPr>
      </w:pPr>
      <w:r>
        <w:rPr>
          <w:rFonts w:ascii="Arial" w:hAnsi="Arial" w:cs="Arial"/>
          <w:color w:val="4D5F79"/>
          <w:sz w:val="23"/>
          <w:szCs w:val="23"/>
        </w:rPr>
        <w:t>To create and assign a TBA token:</w:t>
      </w:r>
    </w:p>
    <w:p w14:paraId="052BC3ED" w14:textId="77777777" w:rsidR="007B2FA0" w:rsidRPr="007B2FA0" w:rsidRDefault="007B2FA0" w:rsidP="007B2FA0">
      <w:pPr>
        <w:pStyle w:val="NormalWeb"/>
        <w:numPr>
          <w:ilvl w:val="0"/>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Log in as a user with the </w:t>
      </w:r>
      <w:r w:rsidRPr="007B2FA0">
        <w:rPr>
          <w:rFonts w:asciiTheme="minorHAnsi" w:eastAsiaTheme="minorHAnsi" w:hAnsiTheme="minorHAnsi" w:cstheme="minorBidi"/>
          <w:b/>
          <w:bCs/>
          <w:sz w:val="22"/>
          <w:szCs w:val="22"/>
        </w:rPr>
        <w:t>Access Token Management</w:t>
      </w:r>
      <w:r w:rsidRPr="007B2FA0">
        <w:rPr>
          <w:rFonts w:asciiTheme="minorHAnsi" w:eastAsiaTheme="minorHAnsi" w:hAnsiTheme="minorHAnsi" w:cstheme="minorBidi"/>
          <w:sz w:val="22"/>
          <w:szCs w:val="22"/>
        </w:rPr>
        <w:t> permission.</w:t>
      </w:r>
    </w:p>
    <w:p w14:paraId="052BC3EE" w14:textId="77777777" w:rsidR="007B2FA0" w:rsidRPr="007B2FA0" w:rsidRDefault="007B2FA0" w:rsidP="007B2FA0">
      <w:pPr>
        <w:pStyle w:val="NormalWeb"/>
        <w:numPr>
          <w:ilvl w:val="0"/>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Go to Setup &gt; Users/Roles &gt; Access Tokens &gt; New.</w:t>
      </w:r>
    </w:p>
    <w:p w14:paraId="052BC3EF" w14:textId="77777777" w:rsidR="007B2FA0" w:rsidRPr="007B2FA0" w:rsidRDefault="007B2FA0" w:rsidP="007B2FA0">
      <w:pPr>
        <w:pStyle w:val="NormalWeb"/>
        <w:numPr>
          <w:ilvl w:val="0"/>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On the Access Tokens page, click </w:t>
      </w:r>
      <w:r w:rsidRPr="007B2FA0">
        <w:rPr>
          <w:rFonts w:asciiTheme="minorHAnsi" w:eastAsiaTheme="minorHAnsi" w:hAnsiTheme="minorHAnsi" w:cstheme="minorBidi"/>
          <w:b/>
          <w:bCs/>
          <w:sz w:val="22"/>
          <w:szCs w:val="22"/>
        </w:rPr>
        <w:t>New Access Token</w:t>
      </w:r>
      <w:r w:rsidRPr="007B2FA0">
        <w:rPr>
          <w:rFonts w:asciiTheme="minorHAnsi" w:eastAsiaTheme="minorHAnsi" w:hAnsiTheme="minorHAnsi" w:cstheme="minorBidi"/>
          <w:sz w:val="22"/>
          <w:szCs w:val="22"/>
        </w:rPr>
        <w:t>.</w:t>
      </w:r>
    </w:p>
    <w:p w14:paraId="052BC3F0" w14:textId="77777777" w:rsidR="007B2FA0" w:rsidRPr="007B2FA0" w:rsidRDefault="007B2FA0" w:rsidP="007B2FA0">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Access token page displays.</w:t>
      </w:r>
    </w:p>
    <w:p w14:paraId="052BC3F1" w14:textId="77777777" w:rsidR="007B2FA0" w:rsidRDefault="007B2FA0" w:rsidP="007B2FA0">
      <w:pPr>
        <w:shd w:val="clear" w:color="auto" w:fill="FFFFFF"/>
        <w:spacing w:line="336" w:lineRule="atLeast"/>
        <w:ind w:left="240"/>
        <w:textAlignment w:val="baseline"/>
        <w:rPr>
          <w:rFonts w:ascii="Arial" w:hAnsi="Arial" w:cs="Arial"/>
          <w:color w:val="202020"/>
          <w:sz w:val="20"/>
          <w:szCs w:val="20"/>
        </w:rPr>
      </w:pPr>
      <w:r>
        <w:rPr>
          <w:rFonts w:ascii="Arial" w:hAnsi="Arial" w:cs="Arial"/>
          <w:noProof/>
          <w:color w:val="202020"/>
          <w:sz w:val="20"/>
          <w:szCs w:val="20"/>
        </w:rPr>
        <w:drawing>
          <wp:inline distT="0" distB="0" distL="0" distR="0" wp14:anchorId="052BC46E" wp14:editId="052BC46F">
            <wp:extent cx="5427827" cy="1607942"/>
            <wp:effectExtent l="0" t="0" r="1905" b="0"/>
            <wp:docPr id="24" name="Picture 24" descr="https://system.sandbox.netsuite.com/help/sa_content/en_US/NSHelp/Output/Help/images/AccountAdministration/Authentication/TBA_AccessToken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ystem.sandbox.netsuite.com/help/sa_content/en_US/NSHelp/Output/Help/images/AccountAdministration/Authentication/TBA_AccessTokenBlan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439" cy="1616714"/>
                    </a:xfrm>
                    <a:prstGeom prst="rect">
                      <a:avLst/>
                    </a:prstGeom>
                    <a:noFill/>
                    <a:ln>
                      <a:noFill/>
                    </a:ln>
                  </pic:spPr>
                </pic:pic>
              </a:graphicData>
            </a:graphic>
          </wp:inline>
        </w:drawing>
      </w:r>
    </w:p>
    <w:p w14:paraId="052BC3F2" w14:textId="77777777" w:rsidR="007B2FA0" w:rsidRPr="007B2FA0" w:rsidRDefault="007B2FA0" w:rsidP="007B2FA0">
      <w:pPr>
        <w:pStyle w:val="NormalWeb"/>
        <w:numPr>
          <w:ilvl w:val="0"/>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On the Access Token page:</w:t>
      </w:r>
    </w:p>
    <w:p w14:paraId="052BC3F3" w14:textId="77777777" w:rsidR="007B2FA0" w:rsidRPr="007B2FA0" w:rsidRDefault="007B2FA0" w:rsidP="007B2FA0">
      <w:pPr>
        <w:pStyle w:val="NormalWeb"/>
        <w:numPr>
          <w:ilvl w:val="1"/>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lastRenderedPageBreak/>
        <w:t>Select the </w:t>
      </w:r>
      <w:r w:rsidRPr="007B2FA0">
        <w:rPr>
          <w:rFonts w:asciiTheme="minorHAnsi" w:eastAsiaTheme="minorHAnsi" w:hAnsiTheme="minorHAnsi" w:cstheme="minorBidi"/>
          <w:b/>
          <w:bCs/>
          <w:sz w:val="22"/>
          <w:szCs w:val="22"/>
        </w:rPr>
        <w:t>Application Name</w:t>
      </w:r>
      <w:r w:rsidRPr="007B2FA0">
        <w:rPr>
          <w:rFonts w:asciiTheme="minorHAnsi" w:eastAsiaTheme="minorHAnsi" w:hAnsiTheme="minorHAnsi" w:cstheme="minorBidi"/>
          <w:sz w:val="22"/>
          <w:szCs w:val="22"/>
        </w:rPr>
        <w:t>.</w:t>
      </w:r>
    </w:p>
    <w:p w14:paraId="052BC3F4" w14:textId="77777777" w:rsidR="007B2FA0" w:rsidRPr="007B2FA0" w:rsidRDefault="007B2FA0" w:rsidP="007B2FA0">
      <w:pPr>
        <w:pStyle w:val="NormalWeb"/>
        <w:numPr>
          <w:ilvl w:val="1"/>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Select the </w:t>
      </w:r>
      <w:r w:rsidRPr="007B2FA0">
        <w:rPr>
          <w:rFonts w:asciiTheme="minorHAnsi" w:eastAsiaTheme="minorHAnsi" w:hAnsiTheme="minorHAnsi" w:cstheme="minorBidi"/>
          <w:b/>
          <w:bCs/>
          <w:sz w:val="22"/>
          <w:szCs w:val="22"/>
        </w:rPr>
        <w:t>User</w:t>
      </w:r>
      <w:r w:rsidRPr="007B2FA0">
        <w:rPr>
          <w:rFonts w:asciiTheme="minorHAnsi" w:eastAsiaTheme="minorHAnsi" w:hAnsiTheme="minorHAnsi" w:cstheme="minorBidi"/>
          <w:sz w:val="22"/>
          <w:szCs w:val="22"/>
        </w:rPr>
        <w:t>.</w:t>
      </w:r>
    </w:p>
    <w:p w14:paraId="052BC3F5" w14:textId="77777777" w:rsidR="007B2FA0" w:rsidRPr="007B2FA0" w:rsidRDefault="007B2FA0" w:rsidP="007B2FA0">
      <w:pPr>
        <w:pStyle w:val="NormalWeb"/>
        <w:numPr>
          <w:ilvl w:val="1"/>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Select the </w:t>
      </w:r>
      <w:r w:rsidRPr="007B2FA0">
        <w:rPr>
          <w:rFonts w:asciiTheme="minorHAnsi" w:eastAsiaTheme="minorHAnsi" w:hAnsiTheme="minorHAnsi" w:cstheme="minorBidi"/>
          <w:b/>
          <w:bCs/>
          <w:sz w:val="22"/>
          <w:szCs w:val="22"/>
        </w:rPr>
        <w:t>Role</w:t>
      </w:r>
      <w:r w:rsidRPr="007B2FA0">
        <w:rPr>
          <w:rFonts w:asciiTheme="minorHAnsi" w:eastAsiaTheme="minorHAnsi" w:hAnsiTheme="minorHAnsi" w:cstheme="minorBidi"/>
          <w:sz w:val="22"/>
          <w:szCs w:val="22"/>
        </w:rPr>
        <w:t>.</w:t>
      </w:r>
    </w:p>
    <w:p w14:paraId="052BC3F6" w14:textId="77777777" w:rsidR="007B2FA0" w:rsidRPr="007B2FA0" w:rsidRDefault="007B2FA0" w:rsidP="007B2FA0">
      <w:pPr>
        <w:pStyle w:val="NormalWeb"/>
        <w:numPr>
          <w:ilvl w:val="1"/>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w:t>
      </w:r>
      <w:r w:rsidRPr="007B2FA0">
        <w:rPr>
          <w:rFonts w:asciiTheme="minorHAnsi" w:eastAsiaTheme="minorHAnsi" w:hAnsiTheme="minorHAnsi" w:cstheme="minorBidi"/>
          <w:b/>
          <w:bCs/>
          <w:sz w:val="22"/>
          <w:szCs w:val="22"/>
        </w:rPr>
        <w:t>Token Name</w:t>
      </w:r>
      <w:r w:rsidRPr="007B2FA0">
        <w:rPr>
          <w:rFonts w:asciiTheme="minorHAnsi" w:eastAsiaTheme="minorHAnsi" w:hAnsiTheme="minorHAnsi" w:cstheme="minorBidi"/>
          <w:sz w:val="22"/>
          <w:szCs w:val="22"/>
        </w:rPr>
        <w:t> is already populated by default with a concatenation of Application Name, User, and Role. Enter your own name for this token, if desired.</w:t>
      </w:r>
    </w:p>
    <w:p w14:paraId="052BC3F7" w14:textId="77777777" w:rsidR="007B2FA0" w:rsidRPr="007B2FA0" w:rsidRDefault="007B2FA0" w:rsidP="007B2FA0">
      <w:pPr>
        <w:pStyle w:val="NormalWeb"/>
        <w:numPr>
          <w:ilvl w:val="0"/>
          <w:numId w:val="17"/>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Click </w:t>
      </w:r>
      <w:r w:rsidRPr="007B2FA0">
        <w:rPr>
          <w:rFonts w:asciiTheme="minorHAnsi" w:eastAsiaTheme="minorHAnsi" w:hAnsiTheme="minorHAnsi" w:cstheme="minorBidi"/>
          <w:b/>
          <w:bCs/>
          <w:sz w:val="22"/>
          <w:szCs w:val="22"/>
        </w:rPr>
        <w:t>Save</w:t>
      </w:r>
      <w:r w:rsidRPr="007B2FA0">
        <w:rPr>
          <w:rFonts w:asciiTheme="minorHAnsi" w:eastAsiaTheme="minorHAnsi" w:hAnsiTheme="minorHAnsi" w:cstheme="minorBidi"/>
          <w:sz w:val="22"/>
          <w:szCs w:val="22"/>
        </w:rPr>
        <w:t>.</w:t>
      </w:r>
    </w:p>
    <w:p w14:paraId="052BC3F8" w14:textId="77777777" w:rsidR="007B2FA0" w:rsidRPr="007B2FA0" w:rsidRDefault="007B2FA0" w:rsidP="007B2FA0">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confirmation page displays the Token ID and Token Secret.</w:t>
      </w:r>
    </w:p>
    <w:p w14:paraId="052BC3F9" w14:textId="77777777" w:rsidR="007B2FA0" w:rsidRDefault="007B2FA0" w:rsidP="007B2FA0">
      <w:pPr>
        <w:pStyle w:val="Heading3"/>
        <w:shd w:val="clear" w:color="auto" w:fill="FCCFCF"/>
        <w:spacing w:before="0" w:beforeAutospacing="0" w:after="60" w:afterAutospacing="0" w:line="188" w:lineRule="atLeast"/>
        <w:ind w:left="240"/>
        <w:textAlignment w:val="center"/>
        <w:rPr>
          <w:rFonts w:ascii="Arial" w:hAnsi="Arial" w:cs="Arial"/>
          <w:color w:val="101010"/>
        </w:rPr>
      </w:pPr>
      <w:r>
        <w:rPr>
          <w:rFonts w:ascii="Arial" w:hAnsi="Arial" w:cs="Arial"/>
          <w:color w:val="101010"/>
        </w:rPr>
        <w:t>Warning</w:t>
      </w:r>
    </w:p>
    <w:p w14:paraId="052BC3FA" w14:textId="77777777" w:rsidR="007B2FA0" w:rsidRDefault="007B2FA0" w:rsidP="007B2FA0">
      <w:pPr>
        <w:shd w:val="clear" w:color="auto" w:fill="FCCFCF"/>
        <w:spacing w:line="257" w:lineRule="atLeast"/>
        <w:ind w:left="240"/>
        <w:textAlignment w:val="baseline"/>
        <w:rPr>
          <w:rFonts w:ascii="Arial" w:hAnsi="Arial" w:cs="Arial"/>
          <w:color w:val="202020"/>
          <w:sz w:val="20"/>
          <w:szCs w:val="20"/>
        </w:rPr>
      </w:pPr>
      <w:r>
        <w:rPr>
          <w:rFonts w:ascii="Arial" w:hAnsi="Arial" w:cs="Arial"/>
          <w:color w:val="202020"/>
          <w:sz w:val="20"/>
          <w:szCs w:val="20"/>
        </w:rPr>
        <w:t> </w:t>
      </w:r>
    </w:p>
    <w:p w14:paraId="052BC3FB" w14:textId="77777777" w:rsidR="007B2FA0" w:rsidRDefault="007B2FA0" w:rsidP="007B2FA0">
      <w:pPr>
        <w:pStyle w:val="nshelpfirst"/>
        <w:shd w:val="clear" w:color="auto" w:fill="FCCFCF"/>
        <w:spacing w:before="0" w:beforeAutospacing="0" w:after="0" w:afterAutospacing="0" w:line="300" w:lineRule="atLeast"/>
        <w:ind w:left="240"/>
        <w:textAlignment w:val="baseline"/>
        <w:rPr>
          <w:rFonts w:ascii="Arial" w:hAnsi="Arial" w:cs="Arial"/>
          <w:color w:val="202020"/>
          <w:sz w:val="20"/>
          <w:szCs w:val="20"/>
        </w:rPr>
      </w:pPr>
      <w:r>
        <w:rPr>
          <w:rFonts w:ascii="Arial" w:hAnsi="Arial" w:cs="Arial"/>
          <w:color w:val="202020"/>
          <w:sz w:val="20"/>
          <w:szCs w:val="20"/>
        </w:rPr>
        <w:t>For security reasons, the only time the Token ID and Token Secret values are displayed is on the confirmation page. After you leave this page, these values cannot be retrieved from the system. If you lose or forget these credentials, you will need to create a new token and obtain new values.</w:t>
      </w:r>
    </w:p>
    <w:p w14:paraId="052BC3FC" w14:textId="77777777" w:rsidR="007B2FA0" w:rsidRDefault="007B2FA0" w:rsidP="007B2FA0">
      <w:pPr>
        <w:pStyle w:val="NormalWeb"/>
        <w:shd w:val="clear" w:color="auto" w:fill="FCCFCF"/>
        <w:spacing w:before="0" w:beforeAutospacing="0" w:after="96" w:afterAutospacing="0" w:line="300" w:lineRule="atLeast"/>
        <w:ind w:left="240"/>
        <w:textAlignment w:val="baseline"/>
        <w:rPr>
          <w:rFonts w:ascii="Arial" w:hAnsi="Arial" w:cs="Arial"/>
          <w:color w:val="202020"/>
          <w:sz w:val="20"/>
          <w:szCs w:val="20"/>
        </w:rPr>
      </w:pPr>
      <w:r>
        <w:rPr>
          <w:rFonts w:ascii="Arial" w:hAnsi="Arial" w:cs="Arial"/>
          <w:color w:val="202020"/>
          <w:sz w:val="20"/>
          <w:szCs w:val="20"/>
        </w:rPr>
        <w:t>Treat these values as you would a password. Never share these credentials with unauthorized individuals and never send them by email.</w:t>
      </w:r>
    </w:p>
    <w:p w14:paraId="052BC3FD" w14:textId="77777777" w:rsidR="007B2FA0" w:rsidRDefault="007B2FA0" w:rsidP="007B2FA0">
      <w:pPr>
        <w:shd w:val="clear" w:color="auto" w:fill="FFFFFF"/>
        <w:spacing w:line="336" w:lineRule="atLeast"/>
        <w:ind w:left="240"/>
        <w:textAlignment w:val="baseline"/>
        <w:rPr>
          <w:rFonts w:ascii="Arial" w:hAnsi="Arial" w:cs="Arial"/>
          <w:color w:val="202020"/>
          <w:sz w:val="20"/>
          <w:szCs w:val="20"/>
        </w:rPr>
      </w:pPr>
    </w:p>
    <w:p w14:paraId="052BC3FE" w14:textId="77777777" w:rsidR="007B2FA0" w:rsidRDefault="007B2FA0" w:rsidP="007B2FA0">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t>User Access Token – Create a TBA Token</w:t>
      </w:r>
    </w:p>
    <w:p w14:paraId="052BC3FF" w14:textId="77777777" w:rsidR="007B2FA0" w:rsidRPr="007B2FA0" w:rsidRDefault="007B2FA0" w:rsidP="007B2FA0">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Users assigned a role that has the </w:t>
      </w:r>
      <w:r w:rsidRPr="007B2FA0">
        <w:rPr>
          <w:rFonts w:asciiTheme="minorHAnsi" w:eastAsiaTheme="minorHAnsi" w:hAnsiTheme="minorHAnsi" w:cstheme="minorBidi"/>
          <w:b/>
          <w:bCs/>
          <w:sz w:val="22"/>
          <w:szCs w:val="22"/>
        </w:rPr>
        <w:t>User Access Token</w:t>
      </w:r>
      <w:r w:rsidRPr="007B2FA0">
        <w:rPr>
          <w:rFonts w:asciiTheme="minorHAnsi" w:eastAsiaTheme="minorHAnsi" w:hAnsiTheme="minorHAnsi" w:cstheme="minorBidi"/>
          <w:sz w:val="22"/>
          <w:szCs w:val="22"/>
        </w:rPr>
        <w:t> permission can create, assign, and manage tokens for the current user and current role.</w:t>
      </w:r>
    </w:p>
    <w:p w14:paraId="052BC400" w14:textId="77777777" w:rsidR="007B2FA0" w:rsidRDefault="007B2FA0" w:rsidP="007B2FA0">
      <w:pPr>
        <w:pStyle w:val="Heading4"/>
        <w:shd w:val="clear" w:color="auto" w:fill="FFFFFF"/>
        <w:spacing w:before="360" w:beforeAutospacing="0" w:after="216" w:afterAutospacing="0" w:line="252" w:lineRule="atLeast"/>
        <w:textAlignment w:val="baseline"/>
        <w:rPr>
          <w:rFonts w:ascii="Arial" w:hAnsi="Arial" w:cs="Arial"/>
          <w:color w:val="4D5F79"/>
          <w:sz w:val="23"/>
          <w:szCs w:val="23"/>
        </w:rPr>
      </w:pPr>
      <w:r>
        <w:rPr>
          <w:rFonts w:ascii="Arial" w:hAnsi="Arial" w:cs="Arial"/>
          <w:color w:val="4D5F79"/>
          <w:sz w:val="23"/>
          <w:szCs w:val="23"/>
        </w:rPr>
        <w:t>To create a token using the Manage Access Tokens link:</w:t>
      </w:r>
    </w:p>
    <w:p w14:paraId="052BC401" w14:textId="77777777" w:rsidR="007B2FA0" w:rsidRPr="007B2FA0" w:rsidRDefault="007B2FA0" w:rsidP="007B2FA0">
      <w:pPr>
        <w:pStyle w:val="NormalWeb"/>
        <w:numPr>
          <w:ilvl w:val="0"/>
          <w:numId w:val="18"/>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Log in using a role with the </w:t>
      </w:r>
      <w:r w:rsidRPr="007B2FA0">
        <w:rPr>
          <w:rFonts w:asciiTheme="minorHAnsi" w:eastAsiaTheme="minorHAnsi" w:hAnsiTheme="minorHAnsi" w:cstheme="minorBidi"/>
          <w:b/>
          <w:bCs/>
          <w:sz w:val="22"/>
          <w:szCs w:val="22"/>
        </w:rPr>
        <w:t>User Access Token</w:t>
      </w:r>
      <w:r w:rsidRPr="007B2FA0">
        <w:rPr>
          <w:rFonts w:asciiTheme="minorHAnsi" w:eastAsiaTheme="minorHAnsi" w:hAnsiTheme="minorHAnsi" w:cstheme="minorBidi"/>
          <w:sz w:val="22"/>
          <w:szCs w:val="22"/>
        </w:rPr>
        <w:t> permission.</w:t>
      </w:r>
    </w:p>
    <w:p w14:paraId="052BC402" w14:textId="77777777" w:rsidR="007B2FA0" w:rsidRPr="007B2FA0" w:rsidRDefault="007B2FA0" w:rsidP="007B2FA0">
      <w:pPr>
        <w:pStyle w:val="NormalWeb"/>
        <w:numPr>
          <w:ilvl w:val="0"/>
          <w:numId w:val="18"/>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In the </w:t>
      </w:r>
      <w:r w:rsidRPr="007B2FA0">
        <w:rPr>
          <w:rFonts w:asciiTheme="minorHAnsi" w:eastAsiaTheme="minorHAnsi" w:hAnsiTheme="minorHAnsi" w:cstheme="minorBidi"/>
          <w:b/>
          <w:bCs/>
          <w:sz w:val="22"/>
          <w:szCs w:val="22"/>
        </w:rPr>
        <w:t>Settings</w:t>
      </w:r>
      <w:r w:rsidRPr="007B2FA0">
        <w:rPr>
          <w:rFonts w:asciiTheme="minorHAnsi" w:eastAsiaTheme="minorHAnsi" w:hAnsiTheme="minorHAnsi" w:cstheme="minorBidi"/>
          <w:sz w:val="22"/>
          <w:szCs w:val="22"/>
        </w:rPr>
        <w:t> portlet, click </w:t>
      </w:r>
      <w:r w:rsidRPr="007B2FA0">
        <w:rPr>
          <w:rFonts w:asciiTheme="minorHAnsi" w:eastAsiaTheme="minorHAnsi" w:hAnsiTheme="minorHAnsi" w:cstheme="minorBidi"/>
          <w:b/>
          <w:bCs/>
          <w:sz w:val="22"/>
          <w:szCs w:val="22"/>
        </w:rPr>
        <w:t>Manage Access Tokens</w:t>
      </w:r>
      <w:r w:rsidRPr="007B2FA0">
        <w:rPr>
          <w:rFonts w:asciiTheme="minorHAnsi" w:eastAsiaTheme="minorHAnsi" w:hAnsiTheme="minorHAnsi" w:cstheme="minorBidi"/>
          <w:sz w:val="22"/>
          <w:szCs w:val="22"/>
        </w:rPr>
        <w:t>.</w:t>
      </w:r>
    </w:p>
    <w:p w14:paraId="052BC403" w14:textId="77777777" w:rsidR="007B2FA0" w:rsidRDefault="007B2FA0" w:rsidP="007B2FA0">
      <w:pPr>
        <w:shd w:val="clear" w:color="auto" w:fill="FFFFFF"/>
        <w:spacing w:line="336" w:lineRule="atLeast"/>
        <w:ind w:left="240"/>
        <w:textAlignment w:val="baseline"/>
        <w:rPr>
          <w:rFonts w:ascii="Arial" w:hAnsi="Arial" w:cs="Arial"/>
          <w:color w:val="202020"/>
          <w:sz w:val="20"/>
          <w:szCs w:val="20"/>
        </w:rPr>
      </w:pPr>
      <w:r>
        <w:rPr>
          <w:rFonts w:ascii="Arial" w:hAnsi="Arial" w:cs="Arial"/>
          <w:noProof/>
          <w:color w:val="202020"/>
          <w:sz w:val="20"/>
          <w:szCs w:val="20"/>
        </w:rPr>
        <w:lastRenderedPageBreak/>
        <w:drawing>
          <wp:inline distT="0" distB="0" distL="0" distR="0" wp14:anchorId="052BC470" wp14:editId="052BC471">
            <wp:extent cx="1953260" cy="1521460"/>
            <wp:effectExtent l="0" t="0" r="8890" b="2540"/>
            <wp:docPr id="23" name="Picture 23" descr="https://system.sandbox.netsuite.com/help/sa_content/en_US/NSHelp/Output/Help/images/AccountAdministration/Authentication/TBA_ManageAccessToken_Settings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ystem.sandbox.netsuite.com/help/sa_content/en_US/NSHelp/Output/Help/images/AccountAdministration/Authentication/TBA_ManageAccessToken_SettingsPortl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3260" cy="1521460"/>
                    </a:xfrm>
                    <a:prstGeom prst="rect">
                      <a:avLst/>
                    </a:prstGeom>
                    <a:noFill/>
                    <a:ln>
                      <a:noFill/>
                    </a:ln>
                  </pic:spPr>
                </pic:pic>
              </a:graphicData>
            </a:graphic>
          </wp:inline>
        </w:drawing>
      </w:r>
    </w:p>
    <w:p w14:paraId="052BC404" w14:textId="77777777" w:rsidR="007B2FA0" w:rsidRPr="007B2FA0" w:rsidRDefault="007B2FA0" w:rsidP="007B2FA0">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My Access Tokens page displays, listing all the tokens for the current user in the current role.</w:t>
      </w:r>
    </w:p>
    <w:p w14:paraId="052BC405" w14:textId="77777777" w:rsidR="007B2FA0" w:rsidRDefault="007B2FA0" w:rsidP="007B2FA0">
      <w:pPr>
        <w:shd w:val="clear" w:color="auto" w:fill="FFFFFF"/>
        <w:spacing w:line="336" w:lineRule="atLeast"/>
        <w:ind w:left="240"/>
        <w:textAlignment w:val="baseline"/>
        <w:rPr>
          <w:rFonts w:ascii="Arial" w:hAnsi="Arial" w:cs="Arial"/>
          <w:color w:val="202020"/>
          <w:sz w:val="20"/>
          <w:szCs w:val="20"/>
        </w:rPr>
      </w:pPr>
      <w:r>
        <w:rPr>
          <w:rFonts w:ascii="Arial" w:hAnsi="Arial" w:cs="Arial"/>
          <w:noProof/>
          <w:color w:val="202020"/>
          <w:sz w:val="20"/>
          <w:szCs w:val="20"/>
        </w:rPr>
        <w:drawing>
          <wp:inline distT="0" distB="0" distL="0" distR="0" wp14:anchorId="052BC472" wp14:editId="052BC473">
            <wp:extent cx="6042228" cy="1404723"/>
            <wp:effectExtent l="0" t="0" r="0" b="5080"/>
            <wp:docPr id="22" name="Picture 22" descr="https://system.sandbox.netsuite.com/help/sa_content/en_US/NSHelp/Output/Help/images/AccountAdministration/Authentication/TBA_MyAccessToken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ystem.sandbox.netsuite.com/help/sa_content/en_US/NSHelp/Output/Help/images/AccountAdministration/Authentication/TBA_MyAccessToken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9498" cy="1413388"/>
                    </a:xfrm>
                    <a:prstGeom prst="rect">
                      <a:avLst/>
                    </a:prstGeom>
                    <a:noFill/>
                    <a:ln>
                      <a:noFill/>
                    </a:ln>
                  </pic:spPr>
                </pic:pic>
              </a:graphicData>
            </a:graphic>
          </wp:inline>
        </w:drawing>
      </w:r>
    </w:p>
    <w:p w14:paraId="052BC406" w14:textId="77777777" w:rsidR="007B2FA0" w:rsidRPr="007B2FA0" w:rsidRDefault="007B2FA0" w:rsidP="007B2FA0">
      <w:pPr>
        <w:pStyle w:val="NormalWeb"/>
        <w:numPr>
          <w:ilvl w:val="0"/>
          <w:numId w:val="18"/>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Click </w:t>
      </w:r>
      <w:r w:rsidRPr="007B2FA0">
        <w:rPr>
          <w:rFonts w:asciiTheme="minorHAnsi" w:eastAsiaTheme="minorHAnsi" w:hAnsiTheme="minorHAnsi" w:cstheme="minorBidi"/>
          <w:b/>
          <w:bCs/>
          <w:sz w:val="22"/>
          <w:szCs w:val="22"/>
        </w:rPr>
        <w:t>New My Access Token</w:t>
      </w:r>
      <w:r w:rsidRPr="007B2FA0">
        <w:rPr>
          <w:rFonts w:asciiTheme="minorHAnsi" w:eastAsiaTheme="minorHAnsi" w:hAnsiTheme="minorHAnsi" w:cstheme="minorBidi"/>
          <w:sz w:val="22"/>
          <w:szCs w:val="22"/>
        </w:rPr>
        <w:t>.</w:t>
      </w:r>
    </w:p>
    <w:p w14:paraId="052BC407" w14:textId="77777777" w:rsidR="007B2FA0" w:rsidRPr="007B2FA0" w:rsidRDefault="007B2FA0" w:rsidP="007B2FA0">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Access Token page displays.</w:t>
      </w:r>
    </w:p>
    <w:p w14:paraId="052BC408" w14:textId="77777777" w:rsidR="007B2FA0" w:rsidRDefault="007B2FA0" w:rsidP="007B2FA0">
      <w:pPr>
        <w:shd w:val="clear" w:color="auto" w:fill="FFFFFF"/>
        <w:spacing w:line="336" w:lineRule="atLeast"/>
        <w:ind w:left="240"/>
        <w:textAlignment w:val="baseline"/>
        <w:rPr>
          <w:rFonts w:ascii="Arial" w:hAnsi="Arial" w:cs="Arial"/>
          <w:color w:val="202020"/>
          <w:sz w:val="20"/>
          <w:szCs w:val="20"/>
        </w:rPr>
      </w:pPr>
      <w:r>
        <w:rPr>
          <w:rFonts w:ascii="Arial" w:hAnsi="Arial" w:cs="Arial"/>
          <w:noProof/>
          <w:color w:val="202020"/>
          <w:sz w:val="20"/>
          <w:szCs w:val="20"/>
        </w:rPr>
        <w:drawing>
          <wp:inline distT="0" distB="0" distL="0" distR="0" wp14:anchorId="052BC474" wp14:editId="052BC475">
            <wp:extent cx="3116580" cy="1543685"/>
            <wp:effectExtent l="0" t="0" r="7620" b="0"/>
            <wp:docPr id="21" name="Picture 21" descr="https://system.sandbox.netsuite.com/help/sa_content/en_US/NSHelp/Output/Help/images/AccountAdministration/Authentication/TBA_NewUAToken_BlankAccessToke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ystem.sandbox.netsuite.com/help/sa_content/en_US/NSHelp/Output/Help/images/AccountAdministration/Authentication/TBA_NewUAToken_BlankAccessToken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6580" cy="1543685"/>
                    </a:xfrm>
                    <a:prstGeom prst="rect">
                      <a:avLst/>
                    </a:prstGeom>
                    <a:noFill/>
                    <a:ln>
                      <a:noFill/>
                    </a:ln>
                  </pic:spPr>
                </pic:pic>
              </a:graphicData>
            </a:graphic>
          </wp:inline>
        </w:drawing>
      </w:r>
    </w:p>
    <w:p w14:paraId="052BC409" w14:textId="77777777" w:rsidR="007B2FA0" w:rsidRPr="007B2FA0" w:rsidRDefault="007B2FA0" w:rsidP="007B2FA0">
      <w:pPr>
        <w:pStyle w:val="NormalWeb"/>
        <w:numPr>
          <w:ilvl w:val="0"/>
          <w:numId w:val="18"/>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On the Access Token page:</w:t>
      </w:r>
    </w:p>
    <w:p w14:paraId="052BC40A" w14:textId="77777777" w:rsidR="007B2FA0" w:rsidRPr="007B2FA0" w:rsidRDefault="007B2FA0" w:rsidP="007B2FA0">
      <w:pPr>
        <w:pStyle w:val="NormalWeb"/>
        <w:numPr>
          <w:ilvl w:val="1"/>
          <w:numId w:val="18"/>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Select the </w:t>
      </w:r>
      <w:r w:rsidRPr="007B2FA0">
        <w:rPr>
          <w:rFonts w:asciiTheme="minorHAnsi" w:eastAsiaTheme="minorHAnsi" w:hAnsiTheme="minorHAnsi" w:cstheme="minorBidi"/>
          <w:b/>
          <w:bCs/>
          <w:sz w:val="22"/>
          <w:szCs w:val="22"/>
        </w:rPr>
        <w:t>Application Name</w:t>
      </w:r>
      <w:r w:rsidRPr="007B2FA0">
        <w:rPr>
          <w:rFonts w:asciiTheme="minorHAnsi" w:eastAsiaTheme="minorHAnsi" w:hAnsiTheme="minorHAnsi" w:cstheme="minorBidi"/>
          <w:sz w:val="22"/>
          <w:szCs w:val="22"/>
        </w:rPr>
        <w:t>.</w:t>
      </w:r>
    </w:p>
    <w:p w14:paraId="052BC40B" w14:textId="77777777" w:rsidR="007B2FA0" w:rsidRPr="007B2FA0" w:rsidRDefault="007B2FA0" w:rsidP="007B2FA0">
      <w:pPr>
        <w:pStyle w:val="NormalWeb"/>
        <w:numPr>
          <w:ilvl w:val="1"/>
          <w:numId w:val="18"/>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w:t>
      </w:r>
      <w:r w:rsidRPr="007B2FA0">
        <w:rPr>
          <w:rFonts w:asciiTheme="minorHAnsi" w:eastAsiaTheme="minorHAnsi" w:hAnsiTheme="minorHAnsi" w:cstheme="minorBidi"/>
          <w:b/>
          <w:bCs/>
          <w:sz w:val="22"/>
          <w:szCs w:val="22"/>
        </w:rPr>
        <w:t>Token Name</w:t>
      </w:r>
      <w:r w:rsidRPr="007B2FA0">
        <w:rPr>
          <w:rFonts w:asciiTheme="minorHAnsi" w:eastAsiaTheme="minorHAnsi" w:hAnsiTheme="minorHAnsi" w:cstheme="minorBidi"/>
          <w:sz w:val="22"/>
          <w:szCs w:val="22"/>
        </w:rPr>
        <w:t> is already populated by default with a concatenation of Application Name, User, and Role. Enter your own name for this token, if desired.</w:t>
      </w:r>
    </w:p>
    <w:p w14:paraId="052BC40C" w14:textId="77777777" w:rsidR="007B2FA0" w:rsidRPr="007B2FA0" w:rsidRDefault="007B2FA0" w:rsidP="007B2FA0">
      <w:pPr>
        <w:pStyle w:val="NormalWeb"/>
        <w:numPr>
          <w:ilvl w:val="0"/>
          <w:numId w:val="18"/>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lastRenderedPageBreak/>
        <w:t>Click </w:t>
      </w:r>
      <w:r w:rsidRPr="007B2FA0">
        <w:rPr>
          <w:rFonts w:asciiTheme="minorHAnsi" w:eastAsiaTheme="minorHAnsi" w:hAnsiTheme="minorHAnsi" w:cstheme="minorBidi"/>
          <w:b/>
          <w:bCs/>
          <w:sz w:val="22"/>
          <w:szCs w:val="22"/>
        </w:rPr>
        <w:t>Save</w:t>
      </w:r>
      <w:r w:rsidRPr="007B2FA0">
        <w:rPr>
          <w:rFonts w:asciiTheme="minorHAnsi" w:eastAsiaTheme="minorHAnsi" w:hAnsiTheme="minorHAnsi" w:cstheme="minorBidi"/>
          <w:sz w:val="22"/>
          <w:szCs w:val="22"/>
        </w:rPr>
        <w:t>.</w:t>
      </w:r>
    </w:p>
    <w:p w14:paraId="052BC40D" w14:textId="77777777" w:rsidR="007B2FA0" w:rsidRPr="007B2FA0" w:rsidRDefault="007B2FA0" w:rsidP="007B2FA0">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confirmation page displays the Token ID and Token Secret.</w:t>
      </w:r>
    </w:p>
    <w:p w14:paraId="052BC40E" w14:textId="77777777" w:rsidR="007B2FA0" w:rsidRDefault="007B2FA0" w:rsidP="007B2FA0">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t>Viewing, Editing, Creating, and Revoking TBA Tokens</w:t>
      </w:r>
    </w:p>
    <w:p w14:paraId="052BC40F" w14:textId="77777777" w:rsidR="007B2FA0" w:rsidRDefault="007B2FA0" w:rsidP="007B2FA0">
      <w:pPr>
        <w:pStyle w:val="NormalWeb"/>
        <w:shd w:val="clear" w:color="auto" w:fill="FFFFFF"/>
        <w:spacing w:before="0" w:beforeAutospacing="0" w:after="240" w:afterAutospacing="0" w:line="300" w:lineRule="atLeast"/>
        <w:rPr>
          <w:color w:val="202020"/>
        </w:rPr>
      </w:pPr>
      <w:r>
        <w:rPr>
          <w:color w:val="202020"/>
        </w:rPr>
        <w:t>You can see a list view of tokens in your system.</w:t>
      </w:r>
    </w:p>
    <w:p w14:paraId="052BC410" w14:textId="77777777" w:rsidR="007B2FA0" w:rsidRDefault="007B2FA0" w:rsidP="007B2FA0">
      <w:pPr>
        <w:pStyle w:val="Heading4"/>
        <w:shd w:val="clear" w:color="auto" w:fill="FFFFFF"/>
        <w:spacing w:before="360" w:beforeAutospacing="0" w:after="216" w:afterAutospacing="0" w:line="252" w:lineRule="atLeast"/>
        <w:textAlignment w:val="baseline"/>
        <w:rPr>
          <w:rFonts w:ascii="Arial" w:hAnsi="Arial" w:cs="Arial"/>
          <w:color w:val="4D5F79"/>
          <w:sz w:val="23"/>
          <w:szCs w:val="23"/>
        </w:rPr>
      </w:pPr>
      <w:r>
        <w:rPr>
          <w:rFonts w:ascii="Arial" w:hAnsi="Arial" w:cs="Arial"/>
          <w:color w:val="4D5F79"/>
          <w:sz w:val="23"/>
          <w:szCs w:val="23"/>
        </w:rPr>
        <w:t>To view tokens:</w:t>
      </w:r>
    </w:p>
    <w:p w14:paraId="052BC411" w14:textId="77777777" w:rsidR="007B2FA0" w:rsidRPr="007B2FA0" w:rsidRDefault="007B2FA0" w:rsidP="007B2FA0">
      <w:pPr>
        <w:pStyle w:val="NormalWeb"/>
        <w:numPr>
          <w:ilvl w:val="0"/>
          <w:numId w:val="19"/>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Go to Setup &gt; Users/Roles &gt; Access Tokens ( Administrator ) </w:t>
      </w:r>
      <w:r w:rsidRPr="007B2FA0">
        <w:rPr>
          <w:rFonts w:asciiTheme="minorHAnsi" w:eastAsiaTheme="minorHAnsi" w:hAnsiTheme="minorHAnsi" w:cstheme="minorBidi"/>
          <w:b/>
          <w:bCs/>
          <w:sz w:val="22"/>
          <w:szCs w:val="22"/>
        </w:rPr>
        <w:t>or</w:t>
      </w:r>
      <w:r w:rsidRPr="007B2FA0">
        <w:rPr>
          <w:rFonts w:asciiTheme="minorHAnsi" w:eastAsiaTheme="minorHAnsi" w:hAnsiTheme="minorHAnsi" w:cstheme="minorBidi"/>
          <w:sz w:val="22"/>
          <w:szCs w:val="22"/>
        </w:rPr>
        <w:t> go to Setup &gt; Other Setup &gt; Access Tokens.</w:t>
      </w:r>
    </w:p>
    <w:p w14:paraId="052BC412" w14:textId="77777777" w:rsidR="007B2FA0" w:rsidRPr="007B2FA0" w:rsidRDefault="007B2FA0" w:rsidP="007B2FA0">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Access Tokens page displays.</w:t>
      </w:r>
    </w:p>
    <w:p w14:paraId="052BC413" w14:textId="77777777" w:rsidR="007B2FA0" w:rsidRDefault="007B2FA0" w:rsidP="007B2FA0">
      <w:pPr>
        <w:shd w:val="clear" w:color="auto" w:fill="FFFFFF"/>
        <w:spacing w:line="336" w:lineRule="atLeast"/>
        <w:ind w:left="240"/>
        <w:textAlignment w:val="baseline"/>
        <w:rPr>
          <w:rFonts w:ascii="Arial" w:hAnsi="Arial" w:cs="Arial"/>
          <w:color w:val="202020"/>
          <w:sz w:val="20"/>
          <w:szCs w:val="20"/>
        </w:rPr>
      </w:pPr>
      <w:r>
        <w:rPr>
          <w:rFonts w:ascii="Arial" w:hAnsi="Arial" w:cs="Arial"/>
          <w:noProof/>
          <w:color w:val="202020"/>
          <w:sz w:val="20"/>
          <w:szCs w:val="20"/>
        </w:rPr>
        <w:drawing>
          <wp:inline distT="0" distB="0" distL="0" distR="0" wp14:anchorId="052BC476" wp14:editId="052BC477">
            <wp:extent cx="5969101" cy="1639342"/>
            <wp:effectExtent l="0" t="0" r="0" b="0"/>
            <wp:docPr id="20" name="Picture 20" descr="https://system.sandbox.netsuite.com/help/sa_content/en_US/NSHelp/Output/Help/images/AccountAdministration/Authentication/TBA_AccessTokensLis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ystem.sandbox.netsuite.com/help/sa_content/en_US/NSHelp/Output/Help/images/AccountAdministration/Authentication/TBA_AccessTokensList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8582" cy="1652931"/>
                    </a:xfrm>
                    <a:prstGeom prst="rect">
                      <a:avLst/>
                    </a:prstGeom>
                    <a:noFill/>
                    <a:ln>
                      <a:noFill/>
                    </a:ln>
                  </pic:spPr>
                </pic:pic>
              </a:graphicData>
            </a:graphic>
          </wp:inline>
        </w:drawing>
      </w:r>
    </w:p>
    <w:p w14:paraId="052BC414" w14:textId="77777777" w:rsidR="007B2FA0" w:rsidRPr="007B2FA0" w:rsidRDefault="007B2FA0" w:rsidP="007B2FA0">
      <w:pPr>
        <w:pStyle w:val="NormalWeb"/>
        <w:numPr>
          <w:ilvl w:val="0"/>
          <w:numId w:val="19"/>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Actions you can take from this page include:</w:t>
      </w:r>
    </w:p>
    <w:p w14:paraId="052BC415" w14:textId="77777777" w:rsidR="007B2FA0" w:rsidRPr="007B2FA0" w:rsidRDefault="007B2FA0" w:rsidP="007B2FA0">
      <w:pPr>
        <w:pStyle w:val="NormalWeb"/>
        <w:numPr>
          <w:ilvl w:val="1"/>
          <w:numId w:val="19"/>
        </w:numPr>
        <w:shd w:val="clear" w:color="auto" w:fill="FFFFFF"/>
        <w:spacing w:before="0" w:beforeAutospacing="0" w:after="96" w:afterAutospacing="0" w:line="300" w:lineRule="atLeast"/>
        <w:ind w:left="48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Click </w:t>
      </w:r>
      <w:r w:rsidRPr="007B2FA0">
        <w:rPr>
          <w:rFonts w:asciiTheme="minorHAnsi" w:eastAsiaTheme="minorHAnsi" w:hAnsiTheme="minorHAnsi" w:cstheme="minorBidi"/>
          <w:b/>
          <w:bCs/>
          <w:sz w:val="22"/>
          <w:szCs w:val="22"/>
        </w:rPr>
        <w:t>View</w:t>
      </w:r>
      <w:r w:rsidRPr="007B2FA0">
        <w:rPr>
          <w:rFonts w:asciiTheme="minorHAnsi" w:eastAsiaTheme="minorHAnsi" w:hAnsiTheme="minorHAnsi" w:cstheme="minorBidi"/>
          <w:sz w:val="22"/>
          <w:szCs w:val="22"/>
        </w:rPr>
        <w:t> to open the Access Token page and review the details of a specific token.</w:t>
      </w:r>
    </w:p>
    <w:p w14:paraId="052BC416" w14:textId="77777777" w:rsidR="007B2FA0" w:rsidRPr="007B2FA0" w:rsidRDefault="007B2FA0" w:rsidP="007B2FA0">
      <w:pPr>
        <w:pStyle w:val="NormalWeb"/>
        <w:numPr>
          <w:ilvl w:val="1"/>
          <w:numId w:val="19"/>
        </w:numPr>
        <w:shd w:val="clear" w:color="auto" w:fill="FFFFFF"/>
        <w:spacing w:before="0" w:beforeAutospacing="0" w:after="96" w:afterAutospacing="0" w:line="300" w:lineRule="atLeast"/>
        <w:ind w:left="48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Click </w:t>
      </w:r>
      <w:r w:rsidRPr="007B2FA0">
        <w:rPr>
          <w:rFonts w:asciiTheme="minorHAnsi" w:eastAsiaTheme="minorHAnsi" w:hAnsiTheme="minorHAnsi" w:cstheme="minorBidi"/>
          <w:b/>
          <w:bCs/>
          <w:sz w:val="22"/>
          <w:szCs w:val="22"/>
        </w:rPr>
        <w:t>New Access Token</w:t>
      </w:r>
      <w:r w:rsidRPr="007B2FA0">
        <w:rPr>
          <w:rFonts w:asciiTheme="minorHAnsi" w:eastAsiaTheme="minorHAnsi" w:hAnsiTheme="minorHAnsi" w:cstheme="minorBidi"/>
          <w:sz w:val="22"/>
          <w:szCs w:val="22"/>
        </w:rPr>
        <w:t> to open the Access Token page and create a new token. For more information, see </w:t>
      </w:r>
      <w:hyperlink r:id="rId33" w:anchor="bridgehead_4254081947" w:history="1">
        <w:r w:rsidRPr="007B2FA0">
          <w:rPr>
            <w:rFonts w:asciiTheme="minorHAnsi" w:eastAsiaTheme="minorHAnsi" w:hAnsiTheme="minorHAnsi" w:cstheme="minorBidi"/>
            <w:sz w:val="22"/>
            <w:szCs w:val="22"/>
          </w:rPr>
          <w:t>Access Token Management – Create and Assign a TBA Token</w:t>
        </w:r>
      </w:hyperlink>
      <w:r w:rsidRPr="007B2FA0">
        <w:rPr>
          <w:rFonts w:asciiTheme="minorHAnsi" w:eastAsiaTheme="minorHAnsi" w:hAnsiTheme="minorHAnsi" w:cstheme="minorBidi"/>
          <w:sz w:val="22"/>
          <w:szCs w:val="22"/>
        </w:rPr>
        <w:t>.</w:t>
      </w:r>
    </w:p>
    <w:p w14:paraId="052BC417" w14:textId="77777777" w:rsidR="007B2FA0" w:rsidRPr="007B2FA0" w:rsidRDefault="007B2FA0" w:rsidP="007B2FA0">
      <w:pPr>
        <w:pStyle w:val="NormalWeb"/>
        <w:numPr>
          <w:ilvl w:val="1"/>
          <w:numId w:val="19"/>
        </w:numPr>
        <w:shd w:val="clear" w:color="auto" w:fill="FFFFFF"/>
        <w:spacing w:before="0" w:beforeAutospacing="0" w:after="96" w:afterAutospacing="0" w:line="300" w:lineRule="atLeast"/>
        <w:ind w:left="48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Click </w:t>
      </w:r>
      <w:r w:rsidRPr="007B2FA0">
        <w:rPr>
          <w:rFonts w:asciiTheme="minorHAnsi" w:eastAsiaTheme="minorHAnsi" w:hAnsiTheme="minorHAnsi" w:cstheme="minorBidi"/>
          <w:b/>
          <w:bCs/>
          <w:sz w:val="22"/>
          <w:szCs w:val="22"/>
        </w:rPr>
        <w:t>Edit</w:t>
      </w:r>
      <w:r w:rsidRPr="007B2FA0">
        <w:rPr>
          <w:rFonts w:asciiTheme="minorHAnsi" w:eastAsiaTheme="minorHAnsi" w:hAnsiTheme="minorHAnsi" w:cstheme="minorBidi"/>
          <w:sz w:val="22"/>
          <w:szCs w:val="22"/>
        </w:rPr>
        <w:t> to open the Access Token page and:</w:t>
      </w:r>
    </w:p>
    <w:p w14:paraId="052BC418" w14:textId="77777777" w:rsidR="007B2FA0" w:rsidRPr="007B2FA0" w:rsidRDefault="007B2FA0" w:rsidP="007B2FA0">
      <w:pPr>
        <w:pStyle w:val="NormalWeb"/>
        <w:numPr>
          <w:ilvl w:val="2"/>
          <w:numId w:val="20"/>
        </w:numPr>
        <w:shd w:val="clear" w:color="auto" w:fill="FFFFFF"/>
        <w:spacing w:before="0" w:beforeAutospacing="0" w:after="96" w:afterAutospacing="0" w:line="300" w:lineRule="atLeast"/>
        <w:ind w:left="72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Edit specific details about the token, or</w:t>
      </w:r>
    </w:p>
    <w:p w14:paraId="052BC419" w14:textId="77777777" w:rsidR="007B2FA0" w:rsidRPr="007B2FA0" w:rsidRDefault="007B2FA0" w:rsidP="007B2FA0">
      <w:pPr>
        <w:pStyle w:val="NormalWeb"/>
        <w:numPr>
          <w:ilvl w:val="2"/>
          <w:numId w:val="20"/>
        </w:numPr>
        <w:shd w:val="clear" w:color="auto" w:fill="FFFFFF"/>
        <w:spacing w:before="0" w:beforeAutospacing="0" w:after="96" w:afterAutospacing="0" w:line="300" w:lineRule="atLeast"/>
        <w:ind w:left="72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Click </w:t>
      </w:r>
      <w:r w:rsidRPr="007B2FA0">
        <w:rPr>
          <w:rFonts w:asciiTheme="minorHAnsi" w:eastAsiaTheme="minorHAnsi" w:hAnsiTheme="minorHAnsi" w:cstheme="minorBidi"/>
          <w:b/>
          <w:bCs/>
          <w:sz w:val="22"/>
          <w:szCs w:val="22"/>
        </w:rPr>
        <w:t>Revoke</w:t>
      </w:r>
      <w:r w:rsidRPr="007B2FA0">
        <w:rPr>
          <w:rFonts w:asciiTheme="minorHAnsi" w:eastAsiaTheme="minorHAnsi" w:hAnsiTheme="minorHAnsi" w:cstheme="minorBidi"/>
          <w:sz w:val="22"/>
          <w:szCs w:val="22"/>
        </w:rPr>
        <w:t> to revoke the token. For more information, see </w:t>
      </w:r>
      <w:hyperlink r:id="rId34" w:anchor="bridgehead_4249079467" w:history="1">
        <w:r w:rsidRPr="007B2FA0">
          <w:rPr>
            <w:rFonts w:asciiTheme="minorHAnsi" w:eastAsiaTheme="minorHAnsi" w:hAnsiTheme="minorHAnsi" w:cstheme="minorBidi"/>
            <w:sz w:val="22"/>
            <w:szCs w:val="22"/>
          </w:rPr>
          <w:t>Revoking TBA Tokens</w:t>
        </w:r>
      </w:hyperlink>
      <w:r w:rsidRPr="007B2FA0">
        <w:rPr>
          <w:rFonts w:asciiTheme="minorHAnsi" w:eastAsiaTheme="minorHAnsi" w:hAnsiTheme="minorHAnsi" w:cstheme="minorBidi"/>
          <w:sz w:val="22"/>
          <w:szCs w:val="22"/>
        </w:rPr>
        <w:t>.</w:t>
      </w:r>
    </w:p>
    <w:p w14:paraId="052BC41A" w14:textId="77777777" w:rsidR="007B2FA0" w:rsidRPr="007B2FA0" w:rsidRDefault="007B2FA0" w:rsidP="007B2FA0">
      <w:pPr>
        <w:pStyle w:val="NormalWeb"/>
        <w:numPr>
          <w:ilvl w:val="1"/>
          <w:numId w:val="20"/>
        </w:numPr>
        <w:shd w:val="clear" w:color="auto" w:fill="FFFFFF"/>
        <w:spacing w:before="0" w:beforeAutospacing="0" w:after="96" w:afterAutospacing="0" w:line="300" w:lineRule="atLeast"/>
        <w:ind w:left="48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Open the </w:t>
      </w:r>
      <w:r w:rsidRPr="007B2FA0">
        <w:rPr>
          <w:rFonts w:asciiTheme="minorHAnsi" w:eastAsiaTheme="minorHAnsi" w:hAnsiTheme="minorHAnsi" w:cstheme="minorBidi"/>
          <w:b/>
          <w:bCs/>
          <w:sz w:val="22"/>
          <w:szCs w:val="22"/>
        </w:rPr>
        <w:t>Filters</w:t>
      </w:r>
      <w:r w:rsidRPr="007B2FA0">
        <w:rPr>
          <w:rFonts w:asciiTheme="minorHAnsi" w:eastAsiaTheme="minorHAnsi" w:hAnsiTheme="minorHAnsi" w:cstheme="minorBidi"/>
          <w:sz w:val="22"/>
          <w:szCs w:val="22"/>
        </w:rPr>
        <w:t> panel to select a value for </w:t>
      </w:r>
      <w:r w:rsidRPr="007B2FA0">
        <w:rPr>
          <w:rFonts w:asciiTheme="minorHAnsi" w:eastAsiaTheme="minorHAnsi" w:hAnsiTheme="minorHAnsi" w:cstheme="minorBidi"/>
          <w:b/>
          <w:bCs/>
          <w:sz w:val="22"/>
          <w:szCs w:val="22"/>
        </w:rPr>
        <w:t>Revoked</w:t>
      </w:r>
      <w:r w:rsidRPr="007B2FA0">
        <w:rPr>
          <w:rFonts w:asciiTheme="minorHAnsi" w:eastAsiaTheme="minorHAnsi" w:hAnsiTheme="minorHAnsi" w:cstheme="minorBidi"/>
          <w:sz w:val="22"/>
          <w:szCs w:val="22"/>
        </w:rPr>
        <w:t> status (All, Yes, or No).</w:t>
      </w:r>
    </w:p>
    <w:p w14:paraId="052BC41B" w14:textId="77777777" w:rsidR="007B2FA0" w:rsidRPr="007B2FA0" w:rsidRDefault="007B2FA0" w:rsidP="007B2FA0">
      <w:pPr>
        <w:pStyle w:val="NormalWeb"/>
        <w:numPr>
          <w:ilvl w:val="1"/>
          <w:numId w:val="20"/>
        </w:numPr>
        <w:shd w:val="clear" w:color="auto" w:fill="FFFFFF"/>
        <w:spacing w:before="0" w:beforeAutospacing="0" w:after="96" w:afterAutospacing="0" w:line="300" w:lineRule="atLeast"/>
        <w:ind w:left="48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lastRenderedPageBreak/>
        <w:t>Click </w:t>
      </w:r>
      <w:r w:rsidRPr="007B2FA0">
        <w:rPr>
          <w:rFonts w:asciiTheme="minorHAnsi" w:eastAsiaTheme="minorHAnsi" w:hAnsiTheme="minorHAnsi" w:cstheme="minorBidi"/>
          <w:b/>
          <w:bCs/>
          <w:sz w:val="22"/>
          <w:szCs w:val="22"/>
        </w:rPr>
        <w:t>Search</w:t>
      </w:r>
      <w:r w:rsidRPr="007B2FA0">
        <w:rPr>
          <w:rFonts w:asciiTheme="minorHAnsi" w:eastAsiaTheme="minorHAnsi" w:hAnsiTheme="minorHAnsi" w:cstheme="minorBidi"/>
          <w:sz w:val="22"/>
          <w:szCs w:val="22"/>
        </w:rPr>
        <w:t> at the top right corner of the Access Tokens page. For more information, see </w:t>
      </w:r>
      <w:hyperlink r:id="rId35" w:anchor="bridgehead_4249079066" w:history="1">
        <w:r w:rsidRPr="007B2FA0">
          <w:rPr>
            <w:rFonts w:asciiTheme="minorHAnsi" w:eastAsiaTheme="minorHAnsi" w:hAnsiTheme="minorHAnsi" w:cstheme="minorBidi"/>
            <w:sz w:val="22"/>
            <w:szCs w:val="22"/>
          </w:rPr>
          <w:t>Searching for TBA Tokens</w:t>
        </w:r>
      </w:hyperlink>
      <w:r w:rsidRPr="007B2FA0">
        <w:rPr>
          <w:rFonts w:asciiTheme="minorHAnsi" w:eastAsiaTheme="minorHAnsi" w:hAnsiTheme="minorHAnsi" w:cstheme="minorBidi"/>
          <w:sz w:val="22"/>
          <w:szCs w:val="22"/>
        </w:rPr>
        <w:t>.</w:t>
      </w:r>
    </w:p>
    <w:p w14:paraId="052BC41C" w14:textId="77777777" w:rsidR="007B2FA0" w:rsidRDefault="007B2FA0" w:rsidP="007B2FA0">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t>Revoking TBA Tokens</w:t>
      </w:r>
    </w:p>
    <w:p w14:paraId="052BC41D" w14:textId="77777777" w:rsidR="007B2FA0" w:rsidRPr="007B2FA0" w:rsidRDefault="007B2FA0" w:rsidP="007B2FA0">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Revoking a token makes it inactive forever, but does not remove the token from the system. The token is still accessible for auditing purposes.</w:t>
      </w:r>
    </w:p>
    <w:p w14:paraId="052BC41E" w14:textId="77777777" w:rsidR="007B2FA0" w:rsidRPr="007B2FA0" w:rsidRDefault="007B2FA0" w:rsidP="007B2FA0">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7B2FA0">
        <w:rPr>
          <w:rFonts w:asciiTheme="minorHAnsi" w:eastAsiaTheme="minorHAnsi" w:hAnsiTheme="minorHAnsi" w:cstheme="minorBidi"/>
          <w:b/>
          <w:bCs/>
          <w:sz w:val="22"/>
          <w:szCs w:val="22"/>
        </w:rPr>
        <w:t>Revoke and Inactive Statuses</w:t>
      </w:r>
    </w:p>
    <w:p w14:paraId="052BC41F" w14:textId="77777777" w:rsidR="007B2FA0" w:rsidRPr="007B2FA0" w:rsidRDefault="007B2FA0" w:rsidP="007B2FA0">
      <w:pPr>
        <w:pStyle w:val="NormalWeb"/>
        <w:numPr>
          <w:ilvl w:val="0"/>
          <w:numId w:val="21"/>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When a token is revoked, it cannot be edited, and will display with an Inactive status in list views.</w:t>
      </w:r>
    </w:p>
    <w:p w14:paraId="052BC420" w14:textId="77777777" w:rsidR="007B2FA0" w:rsidRPr="007B2FA0" w:rsidRDefault="007B2FA0" w:rsidP="007B2FA0">
      <w:pPr>
        <w:pStyle w:val="NormalWeb"/>
        <w:numPr>
          <w:ilvl w:val="0"/>
          <w:numId w:val="21"/>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When the </w:t>
      </w:r>
      <w:r w:rsidRPr="007B2FA0">
        <w:rPr>
          <w:rFonts w:asciiTheme="minorHAnsi" w:eastAsiaTheme="minorHAnsi" w:hAnsiTheme="minorHAnsi" w:cstheme="minorBidi"/>
          <w:b/>
          <w:bCs/>
          <w:sz w:val="22"/>
          <w:szCs w:val="22"/>
        </w:rPr>
        <w:t>Inactive</w:t>
      </w:r>
      <w:r w:rsidRPr="007B2FA0">
        <w:rPr>
          <w:rFonts w:asciiTheme="minorHAnsi" w:eastAsiaTheme="minorHAnsi" w:hAnsiTheme="minorHAnsi" w:cstheme="minorBidi"/>
          <w:sz w:val="22"/>
          <w:szCs w:val="22"/>
        </w:rPr>
        <w:t> box is checked for a token, the token will display as Inactive in list views, but the token can still be edited. To make the token active again, click </w:t>
      </w:r>
      <w:r w:rsidRPr="007B2FA0">
        <w:rPr>
          <w:rFonts w:asciiTheme="minorHAnsi" w:eastAsiaTheme="minorHAnsi" w:hAnsiTheme="minorHAnsi" w:cstheme="minorBidi"/>
          <w:b/>
          <w:bCs/>
          <w:sz w:val="22"/>
          <w:szCs w:val="22"/>
        </w:rPr>
        <w:t>Edit</w:t>
      </w:r>
      <w:r w:rsidRPr="007B2FA0">
        <w:rPr>
          <w:rFonts w:asciiTheme="minorHAnsi" w:eastAsiaTheme="minorHAnsi" w:hAnsiTheme="minorHAnsi" w:cstheme="minorBidi"/>
          <w:sz w:val="22"/>
          <w:szCs w:val="22"/>
        </w:rPr>
        <w:t>, clear the </w:t>
      </w:r>
      <w:r w:rsidRPr="007B2FA0">
        <w:rPr>
          <w:rFonts w:asciiTheme="minorHAnsi" w:eastAsiaTheme="minorHAnsi" w:hAnsiTheme="minorHAnsi" w:cstheme="minorBidi"/>
          <w:b/>
          <w:bCs/>
          <w:sz w:val="22"/>
          <w:szCs w:val="22"/>
        </w:rPr>
        <w:t>Inactive</w:t>
      </w:r>
      <w:r w:rsidRPr="007B2FA0">
        <w:rPr>
          <w:rFonts w:asciiTheme="minorHAnsi" w:eastAsiaTheme="minorHAnsi" w:hAnsiTheme="minorHAnsi" w:cstheme="minorBidi"/>
          <w:sz w:val="22"/>
          <w:szCs w:val="22"/>
        </w:rPr>
        <w:t> box, and click </w:t>
      </w:r>
      <w:r w:rsidRPr="007B2FA0">
        <w:rPr>
          <w:rFonts w:asciiTheme="minorHAnsi" w:eastAsiaTheme="minorHAnsi" w:hAnsiTheme="minorHAnsi" w:cstheme="minorBidi"/>
          <w:b/>
          <w:bCs/>
          <w:sz w:val="22"/>
          <w:szCs w:val="22"/>
        </w:rPr>
        <w:t>Save</w:t>
      </w:r>
      <w:r w:rsidRPr="007B2FA0">
        <w:rPr>
          <w:rFonts w:asciiTheme="minorHAnsi" w:eastAsiaTheme="minorHAnsi" w:hAnsiTheme="minorHAnsi" w:cstheme="minorBidi"/>
          <w:sz w:val="22"/>
          <w:szCs w:val="22"/>
        </w:rPr>
        <w:t>.</w:t>
      </w:r>
    </w:p>
    <w:p w14:paraId="052BC421" w14:textId="77777777" w:rsidR="007B2FA0" w:rsidRDefault="007B2FA0" w:rsidP="007B2FA0">
      <w:r>
        <w:rPr>
          <w:noProof/>
        </w:rPr>
        <w:drawing>
          <wp:inline distT="0" distB="0" distL="0" distR="0" wp14:anchorId="052BC478" wp14:editId="052BC479">
            <wp:extent cx="6408420" cy="2011680"/>
            <wp:effectExtent l="0" t="0" r="0" b="7620"/>
            <wp:docPr id="19" name="Picture 19" descr="https://system.sandbox.netsuite.com/help/sa_content/en_US/NSHelp/Output/Help/images/AccountAdministration/Authentication/TBA_Edit_AccessToken_Rev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ystem.sandbox.netsuite.com/help/sa_content/en_US/NSHelp/Output/Help/images/AccountAdministration/Authentication/TBA_Edit_AccessToken_Revo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8420" cy="2011680"/>
                    </a:xfrm>
                    <a:prstGeom prst="rect">
                      <a:avLst/>
                    </a:prstGeom>
                    <a:noFill/>
                    <a:ln>
                      <a:noFill/>
                    </a:ln>
                  </pic:spPr>
                </pic:pic>
              </a:graphicData>
            </a:graphic>
          </wp:inline>
        </w:drawing>
      </w:r>
    </w:p>
    <w:p w14:paraId="052BC422" w14:textId="77777777" w:rsidR="007B2FA0" w:rsidRPr="007B2FA0" w:rsidRDefault="007B2FA0" w:rsidP="007B2FA0">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7B2FA0">
        <w:rPr>
          <w:rFonts w:asciiTheme="minorHAnsi" w:eastAsiaTheme="minorHAnsi" w:hAnsiTheme="minorHAnsi" w:cstheme="minorBidi"/>
          <w:b/>
          <w:bCs/>
          <w:sz w:val="22"/>
          <w:szCs w:val="22"/>
        </w:rPr>
        <w:t>Additional Situations Under Which Tokens are Revoked</w:t>
      </w:r>
    </w:p>
    <w:p w14:paraId="052BC423" w14:textId="77777777" w:rsidR="007B2FA0" w:rsidRPr="007B2FA0" w:rsidRDefault="007B2FA0" w:rsidP="007B2FA0">
      <w:pPr>
        <w:pStyle w:val="NormalWeb"/>
        <w:numPr>
          <w:ilvl w:val="0"/>
          <w:numId w:val="22"/>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When an application used for token-based authentication is deleted, all tokens associated with that application are revoked.</w:t>
      </w:r>
    </w:p>
    <w:p w14:paraId="052BC424" w14:textId="77777777" w:rsidR="007B2FA0" w:rsidRPr="007B2FA0" w:rsidRDefault="007B2FA0" w:rsidP="007B2FA0">
      <w:pPr>
        <w:pStyle w:val="NormalWeb"/>
        <w:numPr>
          <w:ilvl w:val="0"/>
          <w:numId w:val="22"/>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When an administrator removes roles from an entity (an employee, a vendor, a partner, a customer, or a contact) the tokens are still active in the system. These active tokens cannot be used by the entity for log in to NetSuite (unless the administrator adds the roles back to the entity).</w:t>
      </w:r>
    </w:p>
    <w:p w14:paraId="052BC425" w14:textId="77777777" w:rsidR="007B2FA0" w:rsidRPr="007B2FA0" w:rsidRDefault="007B2FA0" w:rsidP="007B2FA0">
      <w:pPr>
        <w:pStyle w:val="NormalWeb"/>
        <w:numPr>
          <w:ilvl w:val="0"/>
          <w:numId w:val="22"/>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lastRenderedPageBreak/>
        <w:t>When an administrator deletes an entity, (an employee, a vendor, a partner, a customer, or a contact) the associated tokens are revoked.</w:t>
      </w:r>
    </w:p>
    <w:p w14:paraId="052BC426" w14:textId="77777777" w:rsidR="007B2FA0" w:rsidRDefault="007B2FA0" w:rsidP="007B2FA0">
      <w:pPr>
        <w:pStyle w:val="Heading2"/>
        <w:shd w:val="clear" w:color="auto" w:fill="FFFFFF"/>
        <w:spacing w:before="360" w:beforeAutospacing="0" w:after="216" w:afterAutospacing="0" w:line="326" w:lineRule="atLeast"/>
        <w:textAlignment w:val="baseline"/>
        <w:rPr>
          <w:rFonts w:ascii="Arial" w:hAnsi="Arial" w:cs="Arial"/>
          <w:color w:val="4D5F79"/>
        </w:rPr>
      </w:pPr>
      <w:r>
        <w:rPr>
          <w:rFonts w:ascii="Arial" w:hAnsi="Arial" w:cs="Arial"/>
          <w:color w:val="4D5F79"/>
        </w:rPr>
        <w:t>Searching for TBA Tokens</w:t>
      </w:r>
    </w:p>
    <w:p w14:paraId="052BC427" w14:textId="77777777" w:rsidR="007B2FA0" w:rsidRPr="007B2FA0" w:rsidRDefault="007B2FA0" w:rsidP="007B2FA0">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There are two methods of opening the Access Token Search page. One method is to click the Search link on the top right corner of a page. See the following procedure for the other method of opening the search page.</w:t>
      </w:r>
    </w:p>
    <w:p w14:paraId="052BC428" w14:textId="77777777" w:rsidR="007B2FA0" w:rsidRDefault="007B2FA0" w:rsidP="007B2FA0">
      <w:pPr>
        <w:pStyle w:val="Heading4"/>
        <w:shd w:val="clear" w:color="auto" w:fill="FFFFFF"/>
        <w:spacing w:before="360" w:beforeAutospacing="0" w:after="216" w:afterAutospacing="0" w:line="252" w:lineRule="atLeast"/>
        <w:textAlignment w:val="baseline"/>
        <w:rPr>
          <w:rFonts w:ascii="Arial" w:hAnsi="Arial" w:cs="Arial"/>
          <w:color w:val="4D5F79"/>
          <w:sz w:val="23"/>
          <w:szCs w:val="23"/>
        </w:rPr>
      </w:pPr>
      <w:r>
        <w:rPr>
          <w:rFonts w:ascii="Arial" w:hAnsi="Arial" w:cs="Arial"/>
          <w:color w:val="4D5F79"/>
          <w:sz w:val="23"/>
          <w:szCs w:val="23"/>
        </w:rPr>
        <w:t>To search for a token:</w:t>
      </w:r>
    </w:p>
    <w:p w14:paraId="052BC429" w14:textId="77777777" w:rsidR="007B2FA0" w:rsidRPr="007B2FA0" w:rsidRDefault="007B2FA0" w:rsidP="007B2FA0">
      <w:pPr>
        <w:pStyle w:val="NormalWeb"/>
        <w:numPr>
          <w:ilvl w:val="0"/>
          <w:numId w:val="23"/>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Go to Setup &gt; Users/Roles &gt; Access Tokens &gt; Search.</w:t>
      </w:r>
    </w:p>
    <w:p w14:paraId="052BC42A" w14:textId="77777777" w:rsidR="007B2FA0" w:rsidRPr="007B2FA0" w:rsidRDefault="007B2FA0" w:rsidP="007B2FA0">
      <w:pPr>
        <w:pStyle w:val="NormalWeb"/>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The Access Token Search page displays.</w:t>
      </w:r>
    </w:p>
    <w:p w14:paraId="052BC42B" w14:textId="77777777" w:rsidR="007B2FA0" w:rsidRDefault="007B2FA0" w:rsidP="007B2FA0">
      <w:pPr>
        <w:shd w:val="clear" w:color="auto" w:fill="FFFFFF"/>
        <w:spacing w:line="336" w:lineRule="atLeast"/>
        <w:ind w:left="240"/>
        <w:textAlignment w:val="baseline"/>
        <w:rPr>
          <w:rFonts w:ascii="Arial" w:hAnsi="Arial" w:cs="Arial"/>
          <w:color w:val="202020"/>
          <w:sz w:val="20"/>
          <w:szCs w:val="20"/>
        </w:rPr>
      </w:pPr>
      <w:r>
        <w:rPr>
          <w:rFonts w:ascii="Arial" w:hAnsi="Arial" w:cs="Arial"/>
          <w:noProof/>
          <w:color w:val="202020"/>
          <w:sz w:val="20"/>
          <w:szCs w:val="20"/>
        </w:rPr>
        <w:drawing>
          <wp:inline distT="0" distB="0" distL="0" distR="0" wp14:anchorId="052BC47A" wp14:editId="052BC47B">
            <wp:extent cx="5939739" cy="3538890"/>
            <wp:effectExtent l="0" t="0" r="4445" b="4445"/>
            <wp:docPr id="18" name="Picture 18" descr="https://system.sandbox.netsuite.com/help/sa_content/en_US/NSHelp/Output/Help/images/AccountAdministration/Authentication/TBA_AccessTok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ystem.sandbox.netsuite.com/help/sa_content/en_US/NSHelp/Output/Help/images/AccountAdministration/Authentication/TBA_AccessTokenSear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890" cy="3543746"/>
                    </a:xfrm>
                    <a:prstGeom prst="rect">
                      <a:avLst/>
                    </a:prstGeom>
                    <a:noFill/>
                    <a:ln>
                      <a:noFill/>
                    </a:ln>
                  </pic:spPr>
                </pic:pic>
              </a:graphicData>
            </a:graphic>
          </wp:inline>
        </w:drawing>
      </w:r>
    </w:p>
    <w:p w14:paraId="052BC42C" w14:textId="77777777" w:rsidR="007B2FA0" w:rsidRPr="007B2FA0" w:rsidRDefault="007B2FA0" w:rsidP="007B2FA0">
      <w:pPr>
        <w:pStyle w:val="NormalWeb"/>
        <w:numPr>
          <w:ilvl w:val="0"/>
          <w:numId w:val="23"/>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Enter or select from the available criteria, as appropriate.</w:t>
      </w:r>
    </w:p>
    <w:p w14:paraId="052BC42D" w14:textId="77777777" w:rsidR="007B2FA0" w:rsidRPr="007B2FA0" w:rsidRDefault="007B2FA0" w:rsidP="007B2FA0">
      <w:pPr>
        <w:pStyle w:val="NormalWeb"/>
        <w:numPr>
          <w:ilvl w:val="0"/>
          <w:numId w:val="23"/>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C</w:t>
      </w:r>
      <w:r w:rsidRPr="007B2FA0">
        <w:rPr>
          <w:rFonts w:asciiTheme="minorHAnsi" w:eastAsiaTheme="minorHAnsi" w:hAnsiTheme="minorHAnsi" w:cstheme="minorBidi"/>
          <w:sz w:val="22"/>
          <w:szCs w:val="22"/>
        </w:rPr>
        <w:t>lick </w:t>
      </w:r>
      <w:r w:rsidRPr="007B2FA0">
        <w:rPr>
          <w:rFonts w:asciiTheme="minorHAnsi" w:eastAsiaTheme="minorHAnsi" w:hAnsiTheme="minorHAnsi" w:cstheme="minorBidi"/>
          <w:b/>
          <w:bCs/>
          <w:sz w:val="22"/>
          <w:szCs w:val="22"/>
        </w:rPr>
        <w:t>Submit</w:t>
      </w:r>
      <w:r w:rsidRPr="007B2FA0">
        <w:rPr>
          <w:rFonts w:asciiTheme="minorHAnsi" w:eastAsiaTheme="minorHAnsi" w:hAnsiTheme="minorHAnsi" w:cstheme="minorBidi"/>
          <w:sz w:val="22"/>
          <w:szCs w:val="22"/>
        </w:rPr>
        <w:t>.</w:t>
      </w:r>
    </w:p>
    <w:p w14:paraId="052BC42E" w14:textId="77777777" w:rsidR="007B2FA0" w:rsidRPr="007B2FA0" w:rsidRDefault="007B2FA0" w:rsidP="007B2FA0">
      <w:pPr>
        <w:pStyle w:val="NormalWeb"/>
        <w:shd w:val="clear" w:color="auto" w:fill="FFFFFF"/>
        <w:spacing w:before="0" w:beforeAutospacing="0" w:after="240" w:afterAutospacing="0" w:line="300" w:lineRule="atLeast"/>
        <w:rPr>
          <w:rFonts w:asciiTheme="minorHAnsi" w:eastAsiaTheme="minorHAnsi" w:hAnsiTheme="minorHAnsi" w:cstheme="minorBidi"/>
          <w:sz w:val="22"/>
          <w:szCs w:val="22"/>
        </w:rPr>
      </w:pPr>
      <w:r w:rsidRPr="007B2FA0">
        <w:rPr>
          <w:rFonts w:asciiTheme="minorHAnsi" w:eastAsiaTheme="minorHAnsi" w:hAnsiTheme="minorHAnsi" w:cstheme="minorBidi"/>
          <w:sz w:val="22"/>
          <w:szCs w:val="22"/>
        </w:rPr>
        <w:t>For information on NetSuite’s search capabilities, see:</w:t>
      </w:r>
    </w:p>
    <w:p w14:paraId="052BC42F" w14:textId="77777777" w:rsidR="007B2FA0" w:rsidRPr="007B2FA0" w:rsidRDefault="00AA626C" w:rsidP="007B2FA0">
      <w:pPr>
        <w:pStyle w:val="NormalWeb"/>
        <w:numPr>
          <w:ilvl w:val="0"/>
          <w:numId w:val="24"/>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hyperlink r:id="rId38" w:history="1">
        <w:r w:rsidR="007B2FA0" w:rsidRPr="007B2FA0">
          <w:rPr>
            <w:rFonts w:asciiTheme="minorHAnsi" w:eastAsiaTheme="minorHAnsi" w:hAnsiTheme="minorHAnsi" w:cstheme="minorBidi"/>
            <w:sz w:val="22"/>
            <w:szCs w:val="22"/>
          </w:rPr>
          <w:t>Running Searches</w:t>
        </w:r>
      </w:hyperlink>
    </w:p>
    <w:p w14:paraId="052BC430" w14:textId="77777777" w:rsidR="007B2FA0" w:rsidRPr="007B2FA0" w:rsidRDefault="00AA626C" w:rsidP="007B2FA0">
      <w:pPr>
        <w:pStyle w:val="NormalWeb"/>
        <w:numPr>
          <w:ilvl w:val="0"/>
          <w:numId w:val="24"/>
        </w:numPr>
        <w:shd w:val="clear" w:color="auto" w:fill="FFFFFF"/>
        <w:spacing w:before="0" w:beforeAutospacing="0" w:after="96" w:afterAutospacing="0" w:line="300" w:lineRule="atLeast"/>
        <w:ind w:left="240"/>
        <w:textAlignment w:val="baseline"/>
        <w:rPr>
          <w:rFonts w:asciiTheme="minorHAnsi" w:eastAsiaTheme="minorHAnsi" w:hAnsiTheme="minorHAnsi" w:cstheme="minorBidi"/>
          <w:sz w:val="22"/>
          <w:szCs w:val="22"/>
        </w:rPr>
      </w:pPr>
      <w:hyperlink r:id="rId39" w:history="1">
        <w:r w:rsidR="007B2FA0" w:rsidRPr="007B2FA0">
          <w:rPr>
            <w:rFonts w:asciiTheme="minorHAnsi" w:eastAsiaTheme="minorHAnsi" w:hAnsiTheme="minorHAnsi" w:cstheme="minorBidi"/>
            <w:sz w:val="22"/>
            <w:szCs w:val="22"/>
          </w:rPr>
          <w:t>Using Saved Searches</w:t>
        </w:r>
      </w:hyperlink>
    </w:p>
    <w:p w14:paraId="052BC431" w14:textId="77777777" w:rsidR="007B2FA0" w:rsidRDefault="007B2FA0" w:rsidP="00492B2B">
      <w:pPr>
        <w:shd w:val="clear" w:color="auto" w:fill="FFFFFF"/>
        <w:spacing w:after="240" w:line="300" w:lineRule="atLeast"/>
      </w:pPr>
    </w:p>
    <w:p w14:paraId="052BC432" w14:textId="77777777" w:rsidR="00FD2FA0" w:rsidRPr="00492B2B" w:rsidRDefault="00FD2FA0" w:rsidP="00492B2B">
      <w:pPr>
        <w:shd w:val="clear" w:color="auto" w:fill="FFFFFF"/>
        <w:spacing w:after="240" w:line="300" w:lineRule="atLeast"/>
        <w:rPr>
          <w:b/>
        </w:rPr>
      </w:pPr>
      <w:r w:rsidRPr="00492B2B">
        <w:rPr>
          <w:b/>
        </w:rPr>
        <w:t xml:space="preserve">JDBC users also need to be created in each environment with environment specific email ID. </w:t>
      </w:r>
    </w:p>
    <w:p w14:paraId="052BC433" w14:textId="77777777" w:rsidR="00FD2FA0" w:rsidRDefault="00FD2FA0" w:rsidP="00492B2B">
      <w:pPr>
        <w:rPr>
          <w:b/>
        </w:rPr>
      </w:pPr>
      <w:r w:rsidRPr="00492B2B">
        <w:rPr>
          <w:b/>
        </w:rPr>
        <w:t>Passwords for these users should not be shared in emails of Skype directly and should be added in a password protected excel before sharing.</w:t>
      </w:r>
    </w:p>
    <w:p w14:paraId="052BC434" w14:textId="77777777" w:rsidR="00492B2B" w:rsidRPr="00492B2B" w:rsidRDefault="00492B2B" w:rsidP="00492B2B">
      <w:pPr>
        <w:rPr>
          <w:b/>
        </w:rPr>
      </w:pPr>
    </w:p>
    <w:p w14:paraId="052BC435" w14:textId="77777777" w:rsidR="00F1481F" w:rsidRDefault="00F1481F" w:rsidP="00F1481F">
      <w:pPr>
        <w:pStyle w:val="ListParagraph"/>
        <w:ind w:left="270"/>
      </w:pPr>
    </w:p>
    <w:p w14:paraId="052BC436" w14:textId="77777777" w:rsidR="00FD2FA0" w:rsidRDefault="00FD2FA0" w:rsidP="00FD2FA0">
      <w:pPr>
        <w:pStyle w:val="ListParagraph"/>
        <w:numPr>
          <w:ilvl w:val="0"/>
          <w:numId w:val="4"/>
        </w:numPr>
        <w:rPr>
          <w:b/>
          <w:sz w:val="28"/>
        </w:rPr>
      </w:pPr>
      <w:r w:rsidRPr="00FD2FA0">
        <w:rPr>
          <w:b/>
          <w:sz w:val="28"/>
        </w:rPr>
        <w:t>Account Information for JDBC Users and Web Services from NetSuite</w:t>
      </w:r>
    </w:p>
    <w:p w14:paraId="052BC437" w14:textId="77777777" w:rsidR="00FD2FA0" w:rsidRDefault="00FD2FA0" w:rsidP="00FD2FA0">
      <w:pPr>
        <w:pStyle w:val="ListParagraph"/>
        <w:rPr>
          <w:b/>
          <w:sz w:val="28"/>
        </w:rPr>
      </w:pPr>
    </w:p>
    <w:p w14:paraId="052BC438" w14:textId="77777777" w:rsidR="00FD2FA0" w:rsidRDefault="00FD2FA0" w:rsidP="00FD2FA0">
      <w:pPr>
        <w:pStyle w:val="ListParagraph"/>
        <w:numPr>
          <w:ilvl w:val="0"/>
          <w:numId w:val="6"/>
        </w:numPr>
        <w:ind w:left="270" w:hanging="270"/>
      </w:pPr>
      <w:r w:rsidRPr="00FD2FA0">
        <w:t>Go to Homepage</w:t>
      </w:r>
      <w:r>
        <w:t xml:space="preserve"> and click on Suite Analytics Connect</w:t>
      </w:r>
    </w:p>
    <w:p w14:paraId="052BC439" w14:textId="77777777" w:rsidR="00FD2FA0" w:rsidRPr="00FD2FA0" w:rsidRDefault="00FD2FA0" w:rsidP="00FD2FA0">
      <w:pPr>
        <w:pStyle w:val="ListParagraph"/>
        <w:ind w:left="270" w:hanging="270"/>
      </w:pPr>
    </w:p>
    <w:p w14:paraId="052BC43A" w14:textId="77777777" w:rsidR="00FD2FA0" w:rsidRDefault="00FD2FA0" w:rsidP="00FD2FA0">
      <w:pPr>
        <w:pStyle w:val="ListParagraph"/>
        <w:ind w:left="270" w:hanging="270"/>
      </w:pPr>
      <w:r>
        <w:rPr>
          <w:noProof/>
        </w:rPr>
        <w:drawing>
          <wp:inline distT="0" distB="0" distL="0" distR="0" wp14:anchorId="052BC47C" wp14:editId="052BC47D">
            <wp:extent cx="5943178" cy="244307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472" b="14448"/>
                    <a:stretch/>
                  </pic:blipFill>
                  <pic:spPr bwMode="auto">
                    <a:xfrm>
                      <a:off x="0" y="0"/>
                      <a:ext cx="5943600" cy="2443247"/>
                    </a:xfrm>
                    <a:prstGeom prst="rect">
                      <a:avLst/>
                    </a:prstGeom>
                    <a:ln>
                      <a:noFill/>
                    </a:ln>
                    <a:extLst>
                      <a:ext uri="{53640926-AAD7-44D8-BBD7-CCE9431645EC}">
                        <a14:shadowObscured xmlns:a14="http://schemas.microsoft.com/office/drawing/2010/main"/>
                      </a:ext>
                    </a:extLst>
                  </pic:spPr>
                </pic:pic>
              </a:graphicData>
            </a:graphic>
          </wp:inline>
        </w:drawing>
      </w:r>
    </w:p>
    <w:p w14:paraId="052BC43B" w14:textId="77777777" w:rsidR="00FD2FA0" w:rsidRDefault="00FD2FA0" w:rsidP="00FD2FA0">
      <w:pPr>
        <w:pStyle w:val="ListParagraph"/>
        <w:ind w:left="270" w:hanging="270"/>
      </w:pPr>
    </w:p>
    <w:p w14:paraId="052BC43C" w14:textId="77777777" w:rsidR="00FD2FA0" w:rsidRDefault="00FD2FA0" w:rsidP="00FD2FA0">
      <w:pPr>
        <w:pStyle w:val="ListParagraph"/>
        <w:numPr>
          <w:ilvl w:val="0"/>
          <w:numId w:val="6"/>
        </w:numPr>
        <w:ind w:left="270" w:hanging="270"/>
      </w:pPr>
      <w:r>
        <w:t>Click on Your Configuration:</w:t>
      </w:r>
    </w:p>
    <w:p w14:paraId="052BC43D" w14:textId="77777777" w:rsidR="00FD2FA0" w:rsidRDefault="00FD2FA0" w:rsidP="00FD2FA0">
      <w:pPr>
        <w:pStyle w:val="ListParagraph"/>
        <w:ind w:left="270" w:hanging="270"/>
      </w:pPr>
    </w:p>
    <w:p w14:paraId="052BC43E" w14:textId="77777777" w:rsidR="00FD2FA0" w:rsidRDefault="001C4A9F" w:rsidP="00FD2FA0">
      <w:r>
        <w:rPr>
          <w:noProof/>
        </w:rPr>
        <w:lastRenderedPageBreak/>
        <mc:AlternateContent>
          <mc:Choice Requires="wps">
            <w:drawing>
              <wp:anchor distT="0" distB="0" distL="114300" distR="114300" simplePos="0" relativeHeight="251665408" behindDoc="0" locked="0" layoutInCell="1" allowOverlap="1" wp14:anchorId="052BC47E" wp14:editId="052BC47F">
                <wp:simplePos x="0" y="0"/>
                <wp:positionH relativeFrom="column">
                  <wp:posOffset>1250899</wp:posOffset>
                </wp:positionH>
                <wp:positionV relativeFrom="paragraph">
                  <wp:posOffset>449910</wp:posOffset>
                </wp:positionV>
                <wp:extent cx="577901" cy="146304"/>
                <wp:effectExtent l="0" t="0" r="12700" b="25400"/>
                <wp:wrapNone/>
                <wp:docPr id="13" name="Rectangle 13"/>
                <wp:cNvGraphicFramePr/>
                <a:graphic xmlns:a="http://schemas.openxmlformats.org/drawingml/2006/main">
                  <a:graphicData uri="http://schemas.microsoft.com/office/word/2010/wordprocessingShape">
                    <wps:wsp>
                      <wps:cNvSpPr/>
                      <wps:spPr>
                        <a:xfrm>
                          <a:off x="0" y="0"/>
                          <a:ext cx="577901" cy="1463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F0B5D" id="Rectangle 13" o:spid="_x0000_s1026" style="position:absolute;margin-left:98.5pt;margin-top:35.45pt;width:45.5pt;height: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" filled="f" strokecolor="black [3213]" strokeweight="1pt"/>
            </w:pict>
          </mc:Fallback>
        </mc:AlternateContent>
      </w:r>
      <w:r w:rsidR="00FD2FA0">
        <w:rPr>
          <w:noProof/>
        </w:rPr>
        <w:drawing>
          <wp:inline distT="0" distB="0" distL="0" distR="0" wp14:anchorId="052BC480" wp14:editId="052BC481">
            <wp:extent cx="5942560" cy="158739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128" b="39383"/>
                    <a:stretch/>
                  </pic:blipFill>
                  <pic:spPr bwMode="auto">
                    <a:xfrm>
                      <a:off x="0" y="0"/>
                      <a:ext cx="5943600" cy="1587676"/>
                    </a:xfrm>
                    <a:prstGeom prst="rect">
                      <a:avLst/>
                    </a:prstGeom>
                    <a:ln>
                      <a:noFill/>
                    </a:ln>
                    <a:extLst>
                      <a:ext uri="{53640926-AAD7-44D8-BBD7-CCE9431645EC}">
                        <a14:shadowObscured xmlns:a14="http://schemas.microsoft.com/office/drawing/2010/main"/>
                      </a:ext>
                    </a:extLst>
                  </pic:spPr>
                </pic:pic>
              </a:graphicData>
            </a:graphic>
          </wp:inline>
        </w:drawing>
      </w:r>
    </w:p>
    <w:p w14:paraId="052BC43F" w14:textId="77777777" w:rsidR="00FD2FA0" w:rsidRDefault="00FD2FA0" w:rsidP="00FD2FA0">
      <w:pPr>
        <w:ind w:left="270" w:hanging="270"/>
      </w:pPr>
    </w:p>
    <w:p w14:paraId="052BC440" w14:textId="77777777" w:rsidR="00FD2FA0" w:rsidRPr="001C4A9F" w:rsidRDefault="001C4A9F" w:rsidP="001C4A9F">
      <w:pPr>
        <w:pStyle w:val="ListParagraph"/>
        <w:numPr>
          <w:ilvl w:val="0"/>
          <w:numId w:val="4"/>
        </w:numPr>
        <w:rPr>
          <w:b/>
          <w:sz w:val="28"/>
        </w:rPr>
      </w:pPr>
      <w:r w:rsidRPr="001C4A9F">
        <w:rPr>
          <w:b/>
          <w:sz w:val="28"/>
        </w:rPr>
        <w:t>Sandbox Refresh</w:t>
      </w:r>
    </w:p>
    <w:p w14:paraId="052BC441" w14:textId="77777777" w:rsidR="00FD2FA0" w:rsidRDefault="001C4A9F" w:rsidP="002F0066">
      <w:r>
        <w:rPr>
          <w:noProof/>
        </w:rPr>
        <w:drawing>
          <wp:inline distT="0" distB="0" distL="0" distR="0" wp14:anchorId="052BC482" wp14:editId="052BC483">
            <wp:extent cx="5942965" cy="179953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909" b="26041"/>
                    <a:stretch/>
                  </pic:blipFill>
                  <pic:spPr bwMode="auto">
                    <a:xfrm>
                      <a:off x="0" y="0"/>
                      <a:ext cx="5948502" cy="1801216"/>
                    </a:xfrm>
                    <a:prstGeom prst="rect">
                      <a:avLst/>
                    </a:prstGeom>
                    <a:ln>
                      <a:noFill/>
                    </a:ln>
                    <a:extLst>
                      <a:ext uri="{53640926-AAD7-44D8-BBD7-CCE9431645EC}">
                        <a14:shadowObscured xmlns:a14="http://schemas.microsoft.com/office/drawing/2010/main"/>
                      </a:ext>
                    </a:extLst>
                  </pic:spPr>
                </pic:pic>
              </a:graphicData>
            </a:graphic>
          </wp:inline>
        </w:drawing>
      </w:r>
    </w:p>
    <w:p w14:paraId="052BC442" w14:textId="77777777" w:rsidR="001C4A9F" w:rsidRDefault="001C4A9F" w:rsidP="002F0066">
      <w:r>
        <w:t>Click on Refresh Sandbox and select “Administrators Only” if you do not want all the users to have access.</w:t>
      </w:r>
    </w:p>
    <w:p w14:paraId="052BC443" w14:textId="77777777" w:rsidR="001C4A9F" w:rsidRDefault="001C4A9F" w:rsidP="002F0066">
      <w:r>
        <w:rPr>
          <w:noProof/>
        </w:rPr>
        <w:drawing>
          <wp:inline distT="0" distB="0" distL="0" distR="0" wp14:anchorId="052BC484" wp14:editId="052BC485">
            <wp:extent cx="5943186" cy="1784909"/>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908" b="33699"/>
                    <a:stretch/>
                  </pic:blipFill>
                  <pic:spPr bwMode="auto">
                    <a:xfrm>
                      <a:off x="0" y="0"/>
                      <a:ext cx="5943600" cy="1785033"/>
                    </a:xfrm>
                    <a:prstGeom prst="rect">
                      <a:avLst/>
                    </a:prstGeom>
                    <a:ln>
                      <a:noFill/>
                    </a:ln>
                    <a:extLst>
                      <a:ext uri="{53640926-AAD7-44D8-BBD7-CCE9431645EC}">
                        <a14:shadowObscured xmlns:a14="http://schemas.microsoft.com/office/drawing/2010/main"/>
                      </a:ext>
                    </a:extLst>
                  </pic:spPr>
                </pic:pic>
              </a:graphicData>
            </a:graphic>
          </wp:inline>
        </w:drawing>
      </w:r>
    </w:p>
    <w:p w14:paraId="052BC444" w14:textId="77777777" w:rsidR="001C4A9F" w:rsidRDefault="001C4A9F" w:rsidP="002F0066"/>
    <w:p w14:paraId="052BC445" w14:textId="77777777" w:rsidR="001C4A9F" w:rsidRDefault="001C4A9F" w:rsidP="002F0066">
      <w:r>
        <w:t>You can check the progress of refresh by coming to same page till status is complete.</w:t>
      </w:r>
    </w:p>
    <w:p w14:paraId="052BC446" w14:textId="77777777" w:rsidR="00993EC4" w:rsidRDefault="00993EC4" w:rsidP="00993EC4">
      <w:pPr>
        <w:pStyle w:val="ListParagraph"/>
        <w:numPr>
          <w:ilvl w:val="0"/>
          <w:numId w:val="4"/>
        </w:numPr>
        <w:rPr>
          <w:b/>
          <w:sz w:val="28"/>
        </w:rPr>
      </w:pPr>
      <w:r w:rsidRPr="00993EC4">
        <w:rPr>
          <w:b/>
          <w:sz w:val="28"/>
        </w:rPr>
        <w:lastRenderedPageBreak/>
        <w:t>Deployment of Files</w:t>
      </w:r>
    </w:p>
    <w:p w14:paraId="052BC447" w14:textId="77777777" w:rsidR="00BB581D" w:rsidRDefault="00BB581D" w:rsidP="00BB581D">
      <w:r w:rsidRPr="00BB581D">
        <w:t>In order to deploy the files</w:t>
      </w:r>
      <w:r>
        <w:t xml:space="preserve"> in NetSuite</w:t>
      </w:r>
      <w:r w:rsidR="002324CC">
        <w:t xml:space="preserve"> they need to be available in some SVN location. Download the file from SVN and navigate to the location provided by requestor in File Cabinet. Sample request:</w:t>
      </w:r>
    </w:p>
    <w:p w14:paraId="052BC448" w14:textId="77777777" w:rsidR="002324CC" w:rsidRDefault="002324CC" w:rsidP="002324CC">
      <w:pPr>
        <w:pStyle w:val="NormalWeb"/>
        <w:rPr>
          <w:rFonts w:asciiTheme="minorHAnsi" w:eastAsiaTheme="minorHAnsi" w:hAnsiTheme="minorHAnsi" w:cstheme="minorBidi"/>
          <w:sz w:val="22"/>
          <w:szCs w:val="22"/>
        </w:rPr>
      </w:pPr>
      <w:r w:rsidRPr="002324CC">
        <w:rPr>
          <w:rFonts w:asciiTheme="minorHAnsi" w:eastAsiaTheme="minorHAnsi" w:hAnsiTheme="minorHAnsi" w:cstheme="minorBidi"/>
          <w:sz w:val="22"/>
          <w:szCs w:val="22"/>
        </w:rPr>
        <w:t>Please upload this file in SB1 File System&gt; NSPOS&gt; File System&gt;  RAPOS &gt; System&gt; StartUp Folder for Receipt Text Issue for Payment on Account.</w:t>
      </w:r>
      <w:r>
        <w:rPr>
          <w:rFonts w:asciiTheme="minorHAnsi" w:eastAsiaTheme="minorHAnsi" w:hAnsiTheme="minorHAnsi" w:cstheme="minorBidi"/>
          <w:sz w:val="22"/>
          <w:szCs w:val="22"/>
        </w:rPr>
        <w:t xml:space="preserve"> </w:t>
      </w:r>
    </w:p>
    <w:p w14:paraId="052BC449" w14:textId="77777777" w:rsidR="002324CC" w:rsidRPr="002324CC" w:rsidRDefault="002324CC" w:rsidP="002324CC">
      <w:pPr>
        <w:pStyle w:val="NormalWeb"/>
        <w:rPr>
          <w:rFonts w:asciiTheme="minorHAnsi" w:eastAsiaTheme="minorHAnsi" w:hAnsiTheme="minorHAnsi" w:cstheme="minorBidi"/>
          <w:sz w:val="22"/>
          <w:szCs w:val="22"/>
        </w:rPr>
      </w:pPr>
      <w:r>
        <w:rPr>
          <w:noProof/>
        </w:rPr>
        <w:drawing>
          <wp:inline distT="0" distB="0" distL="0" distR="0" wp14:anchorId="052BC486" wp14:editId="052BC487">
            <wp:extent cx="5942515" cy="143377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691" b="44416"/>
                    <a:stretch/>
                  </pic:blipFill>
                  <pic:spPr bwMode="auto">
                    <a:xfrm>
                      <a:off x="0" y="0"/>
                      <a:ext cx="5943600" cy="1434041"/>
                    </a:xfrm>
                    <a:prstGeom prst="rect">
                      <a:avLst/>
                    </a:prstGeom>
                    <a:ln>
                      <a:noFill/>
                    </a:ln>
                    <a:extLst>
                      <a:ext uri="{53640926-AAD7-44D8-BBD7-CCE9431645EC}">
                        <a14:shadowObscured xmlns:a14="http://schemas.microsoft.com/office/drawing/2010/main"/>
                      </a:ext>
                    </a:extLst>
                  </pic:spPr>
                </pic:pic>
              </a:graphicData>
            </a:graphic>
          </wp:inline>
        </w:drawing>
      </w:r>
    </w:p>
    <w:p w14:paraId="052BC44A" w14:textId="77777777" w:rsidR="002324CC" w:rsidRDefault="002324CC" w:rsidP="00BB581D"/>
    <w:p w14:paraId="052BC44B" w14:textId="77777777" w:rsidR="002324CC" w:rsidRDefault="002324CC" w:rsidP="00BB581D">
      <w:r>
        <w:rPr>
          <w:noProof/>
        </w:rPr>
        <w:drawing>
          <wp:inline distT="0" distB="0" distL="0" distR="0" wp14:anchorId="052BC488" wp14:editId="052BC489">
            <wp:extent cx="5941494" cy="215798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6847" b="18582"/>
                    <a:stretch/>
                  </pic:blipFill>
                  <pic:spPr bwMode="auto">
                    <a:xfrm>
                      <a:off x="0" y="0"/>
                      <a:ext cx="5943600" cy="2158749"/>
                    </a:xfrm>
                    <a:prstGeom prst="rect">
                      <a:avLst/>
                    </a:prstGeom>
                    <a:ln>
                      <a:noFill/>
                    </a:ln>
                    <a:extLst>
                      <a:ext uri="{53640926-AAD7-44D8-BBD7-CCE9431645EC}">
                        <a14:shadowObscured xmlns:a14="http://schemas.microsoft.com/office/drawing/2010/main"/>
                      </a:ext>
                    </a:extLst>
                  </pic:spPr>
                </pic:pic>
              </a:graphicData>
            </a:graphic>
          </wp:inline>
        </w:drawing>
      </w:r>
    </w:p>
    <w:p w14:paraId="052BC44C" w14:textId="77777777" w:rsidR="00BB581D" w:rsidRPr="00BB581D" w:rsidRDefault="002324CC" w:rsidP="00BB581D">
      <w:r>
        <w:t>Click on Add File and upload the file in the SVN path sent by requestor.</w:t>
      </w:r>
    </w:p>
    <w:p w14:paraId="052BC44D" w14:textId="77777777" w:rsidR="001C4A9F" w:rsidRDefault="008175C6" w:rsidP="008175C6">
      <w:pPr>
        <w:pStyle w:val="ListParagraph"/>
        <w:numPr>
          <w:ilvl w:val="0"/>
          <w:numId w:val="4"/>
        </w:numPr>
        <w:rPr>
          <w:b/>
          <w:sz w:val="28"/>
        </w:rPr>
      </w:pPr>
      <w:r w:rsidRPr="008175C6">
        <w:rPr>
          <w:b/>
          <w:sz w:val="28"/>
        </w:rPr>
        <w:t>Create Users</w:t>
      </w:r>
    </w:p>
    <w:p w14:paraId="052BC44E" w14:textId="77777777" w:rsidR="008175C6" w:rsidRDefault="008175C6" w:rsidP="008175C6">
      <w:r w:rsidRPr="008175C6">
        <w:t>Capgemini Administrator will be responsible for creating new users in all sandbox environments</w:t>
      </w:r>
      <w:r>
        <w:t xml:space="preserve"> where as this task is divided between Cap admin and SHO security for Production. Cap Admin will be responsible for creating new Cap user in NetSuite/Launchpad and SHO </w:t>
      </w:r>
      <w:r>
        <w:lastRenderedPageBreak/>
        <w:t>Security will be creating the same for SHO users. This process is subjected to change and may be handled by only SHO security team. Detailed description of creating users in Launchpad will be shared by Roland.</w:t>
      </w:r>
    </w:p>
    <w:p w14:paraId="052BC44F" w14:textId="77777777" w:rsidR="008175C6" w:rsidRDefault="008175C6" w:rsidP="008175C6">
      <w:r>
        <w:t xml:space="preserve">All the users need to be uploaded with respective roles after sandbox refresh. </w:t>
      </w:r>
    </w:p>
    <w:p w14:paraId="052BC450" w14:textId="77777777" w:rsidR="008175C6" w:rsidRDefault="008175C6" w:rsidP="008175C6">
      <w:pPr>
        <w:ind w:left="360"/>
      </w:pPr>
    </w:p>
    <w:p w14:paraId="052BC451" w14:textId="77777777" w:rsidR="008175C6" w:rsidRDefault="008175C6" w:rsidP="008175C6">
      <w:pPr>
        <w:pStyle w:val="ListParagraph"/>
        <w:numPr>
          <w:ilvl w:val="0"/>
          <w:numId w:val="4"/>
        </w:numPr>
        <w:rPr>
          <w:b/>
          <w:sz w:val="28"/>
        </w:rPr>
      </w:pPr>
      <w:r w:rsidRPr="008175C6">
        <w:rPr>
          <w:b/>
          <w:sz w:val="28"/>
        </w:rPr>
        <w:t xml:space="preserve">Roles </w:t>
      </w:r>
      <w:r>
        <w:rPr>
          <w:b/>
          <w:sz w:val="28"/>
        </w:rPr>
        <w:t>Management</w:t>
      </w:r>
    </w:p>
    <w:p w14:paraId="052BC452" w14:textId="77777777" w:rsidR="008175C6" w:rsidRDefault="008175C6" w:rsidP="008175C6">
      <w:pPr>
        <w:pStyle w:val="ListParagraph"/>
        <w:rPr>
          <w:b/>
          <w:sz w:val="28"/>
        </w:rPr>
      </w:pPr>
    </w:p>
    <w:p w14:paraId="052BC453" w14:textId="77777777" w:rsidR="008175C6" w:rsidRDefault="008175C6" w:rsidP="008175C6">
      <w:pPr>
        <w:pStyle w:val="ListParagraph"/>
        <w:numPr>
          <w:ilvl w:val="0"/>
          <w:numId w:val="25"/>
        </w:numPr>
        <w:ind w:left="360"/>
      </w:pPr>
      <w:r w:rsidRPr="008175C6">
        <w:t xml:space="preserve">Cap Administrator will be responsible to assign </w:t>
      </w:r>
      <w:r>
        <w:t xml:space="preserve">roles only to all users in Sandboxes and cap users in production. </w:t>
      </w:r>
    </w:p>
    <w:p w14:paraId="052BC454" w14:textId="77777777" w:rsidR="008175C6" w:rsidRDefault="008175C6" w:rsidP="008175C6">
      <w:pPr>
        <w:pStyle w:val="ListParagraph"/>
        <w:numPr>
          <w:ilvl w:val="0"/>
          <w:numId w:val="25"/>
        </w:numPr>
        <w:ind w:left="360"/>
      </w:pPr>
      <w:r>
        <w:t xml:space="preserve">No change should be done in sandbox or production without approval from Phil/Randy. </w:t>
      </w:r>
    </w:p>
    <w:p w14:paraId="052BC455" w14:textId="77777777" w:rsidR="008175C6" w:rsidRPr="008175C6" w:rsidRDefault="008175C6" w:rsidP="008175C6">
      <w:pPr>
        <w:pStyle w:val="ListParagraph"/>
        <w:numPr>
          <w:ilvl w:val="0"/>
          <w:numId w:val="25"/>
        </w:numPr>
        <w:ind w:left="360"/>
      </w:pPr>
      <w:r>
        <w:t>Any change in permissions in production should require a SNOW ticket and should be tested in Sandbox first.</w:t>
      </w:r>
    </w:p>
    <w:sectPr w:rsidR="008175C6" w:rsidRPr="00817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69D4"/>
    <w:multiLevelType w:val="multilevel"/>
    <w:tmpl w:val="608A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F0731"/>
    <w:multiLevelType w:val="hybridMultilevel"/>
    <w:tmpl w:val="06F68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5249C"/>
    <w:multiLevelType w:val="hybridMultilevel"/>
    <w:tmpl w:val="9F82E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F5F92"/>
    <w:multiLevelType w:val="hybridMultilevel"/>
    <w:tmpl w:val="F1CE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8667D"/>
    <w:multiLevelType w:val="hybridMultilevel"/>
    <w:tmpl w:val="293AD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70C95"/>
    <w:multiLevelType w:val="hybridMultilevel"/>
    <w:tmpl w:val="A224E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6260F"/>
    <w:multiLevelType w:val="hybridMultilevel"/>
    <w:tmpl w:val="BB52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525AF"/>
    <w:multiLevelType w:val="multilevel"/>
    <w:tmpl w:val="D3562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C96497"/>
    <w:multiLevelType w:val="multilevel"/>
    <w:tmpl w:val="8090B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219F1"/>
    <w:multiLevelType w:val="multilevel"/>
    <w:tmpl w:val="BDC6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8C54C8"/>
    <w:multiLevelType w:val="multilevel"/>
    <w:tmpl w:val="773C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686165"/>
    <w:multiLevelType w:val="multilevel"/>
    <w:tmpl w:val="3098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663E1E"/>
    <w:multiLevelType w:val="multilevel"/>
    <w:tmpl w:val="6F14D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411422"/>
    <w:multiLevelType w:val="hybridMultilevel"/>
    <w:tmpl w:val="F1CE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924AE9"/>
    <w:multiLevelType w:val="hybridMultilevel"/>
    <w:tmpl w:val="B2503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B36F5D"/>
    <w:multiLevelType w:val="hybridMultilevel"/>
    <w:tmpl w:val="F1CE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E14E31"/>
    <w:multiLevelType w:val="multilevel"/>
    <w:tmpl w:val="CB806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1C2DDC"/>
    <w:multiLevelType w:val="multilevel"/>
    <w:tmpl w:val="0A00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586858"/>
    <w:multiLevelType w:val="multilevel"/>
    <w:tmpl w:val="9036E8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F81032"/>
    <w:multiLevelType w:val="multilevel"/>
    <w:tmpl w:val="E036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4E13EA"/>
    <w:multiLevelType w:val="multilevel"/>
    <w:tmpl w:val="77880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B731C7"/>
    <w:multiLevelType w:val="multilevel"/>
    <w:tmpl w:val="B1C0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2F1372"/>
    <w:multiLevelType w:val="multilevel"/>
    <w:tmpl w:val="41EA0F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5234B0"/>
    <w:multiLevelType w:val="multilevel"/>
    <w:tmpl w:val="F650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6"/>
  </w:num>
  <w:num w:numId="3">
    <w:abstractNumId w:val="1"/>
  </w:num>
  <w:num w:numId="4">
    <w:abstractNumId w:val="5"/>
  </w:num>
  <w:num w:numId="5">
    <w:abstractNumId w:val="4"/>
  </w:num>
  <w:num w:numId="6">
    <w:abstractNumId w:val="2"/>
  </w:num>
  <w:num w:numId="7">
    <w:abstractNumId w:val="13"/>
  </w:num>
  <w:num w:numId="8">
    <w:abstractNumId w:val="3"/>
  </w:num>
  <w:num w:numId="9">
    <w:abstractNumId w:val="8"/>
  </w:num>
  <w:num w:numId="10">
    <w:abstractNumId w:val="20"/>
  </w:num>
  <w:num w:numId="11">
    <w:abstractNumId w:val="21"/>
  </w:num>
  <w:num w:numId="12">
    <w:abstractNumId w:val="10"/>
  </w:num>
  <w:num w:numId="13">
    <w:abstractNumId w:val="16"/>
  </w:num>
  <w:num w:numId="14">
    <w:abstractNumId w:val="23"/>
  </w:num>
  <w:num w:numId="15">
    <w:abstractNumId w:val="17"/>
  </w:num>
  <w:num w:numId="16">
    <w:abstractNumId w:val="9"/>
  </w:num>
  <w:num w:numId="17">
    <w:abstractNumId w:val="18"/>
  </w:num>
  <w:num w:numId="18">
    <w:abstractNumId w:val="22"/>
  </w:num>
  <w:num w:numId="19">
    <w:abstractNumId w:val="12"/>
  </w:num>
  <w:num w:numId="20">
    <w:abstractNumId w:val="12"/>
    <w:lvlOverride w:ilvl="2">
      <w:lvl w:ilvl="2">
        <w:numFmt w:val="bullet"/>
        <w:lvlText w:val="o"/>
        <w:lvlJc w:val="left"/>
        <w:pPr>
          <w:tabs>
            <w:tab w:val="num" w:pos="2160"/>
          </w:tabs>
          <w:ind w:left="2160" w:hanging="360"/>
        </w:pPr>
        <w:rPr>
          <w:rFonts w:ascii="Courier New" w:hAnsi="Courier New" w:hint="default"/>
          <w:sz w:val="20"/>
        </w:rPr>
      </w:lvl>
    </w:lvlOverride>
  </w:num>
  <w:num w:numId="21">
    <w:abstractNumId w:val="0"/>
  </w:num>
  <w:num w:numId="22">
    <w:abstractNumId w:val="19"/>
  </w:num>
  <w:num w:numId="23">
    <w:abstractNumId w:val="7"/>
  </w:num>
  <w:num w:numId="24">
    <w:abstractNumId w:val="1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29B"/>
    <w:rsid w:val="00113622"/>
    <w:rsid w:val="001C4A9F"/>
    <w:rsid w:val="002324CC"/>
    <w:rsid w:val="00263CB0"/>
    <w:rsid w:val="002F0066"/>
    <w:rsid w:val="00372436"/>
    <w:rsid w:val="00381BBE"/>
    <w:rsid w:val="00492B2B"/>
    <w:rsid w:val="006232A5"/>
    <w:rsid w:val="00645173"/>
    <w:rsid w:val="007B2FA0"/>
    <w:rsid w:val="007C56B9"/>
    <w:rsid w:val="008175C6"/>
    <w:rsid w:val="008C5990"/>
    <w:rsid w:val="0090029B"/>
    <w:rsid w:val="00993EC4"/>
    <w:rsid w:val="00AA626C"/>
    <w:rsid w:val="00BB581D"/>
    <w:rsid w:val="00BF070B"/>
    <w:rsid w:val="00DD4D65"/>
    <w:rsid w:val="00F1481F"/>
    <w:rsid w:val="00FD2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C38F"/>
  <w15:chartTrackingRefBased/>
  <w15:docId w15:val="{22F10292-A0D2-4DFE-A828-023C8723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92B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2B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92B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066"/>
    <w:pPr>
      <w:ind w:left="720"/>
      <w:contextualSpacing/>
    </w:pPr>
  </w:style>
  <w:style w:type="character" w:styleId="Hyperlink">
    <w:name w:val="Hyperlink"/>
    <w:basedOn w:val="DefaultParagraphFont"/>
    <w:uiPriority w:val="99"/>
    <w:unhideWhenUsed/>
    <w:rsid w:val="00FD2FA0"/>
    <w:rPr>
      <w:color w:val="0563C1" w:themeColor="hyperlink"/>
      <w:u w:val="single"/>
    </w:rPr>
  </w:style>
  <w:style w:type="character" w:customStyle="1" w:styleId="Heading2Char">
    <w:name w:val="Heading 2 Char"/>
    <w:basedOn w:val="DefaultParagraphFont"/>
    <w:link w:val="Heading2"/>
    <w:uiPriority w:val="9"/>
    <w:rsid w:val="00492B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2B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92B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92B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2B2B"/>
    <w:rPr>
      <w:b/>
      <w:bCs/>
    </w:rPr>
  </w:style>
  <w:style w:type="paragraph" w:customStyle="1" w:styleId="nshelpfirst">
    <w:name w:val="nshelp_first"/>
    <w:basedOn w:val="Normal"/>
    <w:rsid w:val="00492B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035318">
      <w:bodyDiv w:val="1"/>
      <w:marLeft w:val="0"/>
      <w:marRight w:val="0"/>
      <w:marTop w:val="0"/>
      <w:marBottom w:val="0"/>
      <w:divBdr>
        <w:top w:val="none" w:sz="0" w:space="0" w:color="auto"/>
        <w:left w:val="none" w:sz="0" w:space="0" w:color="auto"/>
        <w:bottom w:val="none" w:sz="0" w:space="0" w:color="auto"/>
        <w:right w:val="none" w:sz="0" w:space="0" w:color="auto"/>
      </w:divBdr>
      <w:divsChild>
        <w:div w:id="583301214">
          <w:marLeft w:val="0"/>
          <w:marRight w:val="0"/>
          <w:marTop w:val="120"/>
          <w:marBottom w:val="120"/>
          <w:divBdr>
            <w:top w:val="single" w:sz="6" w:space="6" w:color="FFC000"/>
            <w:left w:val="single" w:sz="6" w:space="31" w:color="FFC000"/>
            <w:bottom w:val="single" w:sz="6" w:space="11" w:color="FFC000"/>
            <w:right w:val="single" w:sz="6" w:space="11" w:color="FFC000"/>
          </w:divBdr>
        </w:div>
        <w:div w:id="296573570">
          <w:marLeft w:val="0"/>
          <w:marRight w:val="0"/>
          <w:marTop w:val="120"/>
          <w:marBottom w:val="120"/>
          <w:divBdr>
            <w:top w:val="single" w:sz="6" w:space="6" w:color="D94141"/>
            <w:left w:val="single" w:sz="6" w:space="31" w:color="D94141"/>
            <w:bottom w:val="single" w:sz="6" w:space="11" w:color="D94141"/>
            <w:right w:val="single" w:sz="6" w:space="11" w:color="D94141"/>
          </w:divBdr>
        </w:div>
        <w:div w:id="1646664022">
          <w:marLeft w:val="0"/>
          <w:marRight w:val="0"/>
          <w:marTop w:val="120"/>
          <w:marBottom w:val="120"/>
          <w:divBdr>
            <w:top w:val="single" w:sz="6" w:space="6" w:color="FFC000"/>
            <w:left w:val="single" w:sz="6" w:space="31" w:color="FFC000"/>
            <w:bottom w:val="single" w:sz="6" w:space="11" w:color="FFC000"/>
            <w:right w:val="single" w:sz="6" w:space="11" w:color="FFC000"/>
          </w:divBdr>
        </w:div>
        <w:div w:id="1507818139">
          <w:marLeft w:val="0"/>
          <w:marRight w:val="0"/>
          <w:marTop w:val="120"/>
          <w:marBottom w:val="120"/>
          <w:divBdr>
            <w:top w:val="single" w:sz="6" w:space="6" w:color="D94141"/>
            <w:left w:val="single" w:sz="6" w:space="31" w:color="D94141"/>
            <w:bottom w:val="single" w:sz="6" w:space="11" w:color="D94141"/>
            <w:right w:val="single" w:sz="6" w:space="11" w:color="D94141"/>
          </w:divBdr>
        </w:div>
      </w:divsChild>
    </w:div>
    <w:div w:id="1143040161">
      <w:bodyDiv w:val="1"/>
      <w:marLeft w:val="0"/>
      <w:marRight w:val="0"/>
      <w:marTop w:val="0"/>
      <w:marBottom w:val="0"/>
      <w:divBdr>
        <w:top w:val="none" w:sz="0" w:space="0" w:color="auto"/>
        <w:left w:val="none" w:sz="0" w:space="0" w:color="auto"/>
        <w:bottom w:val="none" w:sz="0" w:space="0" w:color="auto"/>
        <w:right w:val="none" w:sz="0" w:space="0" w:color="auto"/>
      </w:divBdr>
    </w:div>
    <w:div w:id="1867021873">
      <w:bodyDiv w:val="1"/>
      <w:marLeft w:val="0"/>
      <w:marRight w:val="0"/>
      <w:marTop w:val="0"/>
      <w:marBottom w:val="0"/>
      <w:divBdr>
        <w:top w:val="none" w:sz="0" w:space="0" w:color="auto"/>
        <w:left w:val="none" w:sz="0" w:space="0" w:color="auto"/>
        <w:bottom w:val="none" w:sz="0" w:space="0" w:color="auto"/>
        <w:right w:val="none" w:sz="0" w:space="0" w:color="auto"/>
      </w:divBdr>
      <w:divsChild>
        <w:div w:id="1568151070">
          <w:marLeft w:val="0"/>
          <w:marRight w:val="0"/>
          <w:marTop w:val="120"/>
          <w:marBottom w:val="120"/>
          <w:divBdr>
            <w:top w:val="single" w:sz="6" w:space="6" w:color="417ED9"/>
            <w:left w:val="single" w:sz="6" w:space="31" w:color="417ED9"/>
            <w:bottom w:val="single" w:sz="6" w:space="11" w:color="417ED9"/>
            <w:right w:val="single" w:sz="6" w:space="11" w:color="417ED9"/>
          </w:divBdr>
        </w:div>
        <w:div w:id="433209501">
          <w:marLeft w:val="0"/>
          <w:marRight w:val="0"/>
          <w:marTop w:val="120"/>
          <w:marBottom w:val="120"/>
          <w:divBdr>
            <w:top w:val="single" w:sz="6" w:space="6" w:color="417ED9"/>
            <w:left w:val="single" w:sz="6" w:space="31" w:color="417ED9"/>
            <w:bottom w:val="single" w:sz="6" w:space="11" w:color="417ED9"/>
            <w:right w:val="single" w:sz="6" w:space="11" w:color="417ED9"/>
          </w:divBdr>
        </w:div>
        <w:div w:id="1982616749">
          <w:marLeft w:val="0"/>
          <w:marRight w:val="0"/>
          <w:marTop w:val="120"/>
          <w:marBottom w:val="120"/>
          <w:divBdr>
            <w:top w:val="single" w:sz="6" w:space="6" w:color="417ED9"/>
            <w:left w:val="single" w:sz="6" w:space="31" w:color="417ED9"/>
            <w:bottom w:val="single" w:sz="6" w:space="11" w:color="417ED9"/>
            <w:right w:val="single" w:sz="6" w:space="11" w:color="417ED9"/>
          </w:divBdr>
        </w:div>
        <w:div w:id="504594123">
          <w:marLeft w:val="0"/>
          <w:marRight w:val="0"/>
          <w:marTop w:val="120"/>
          <w:marBottom w:val="120"/>
          <w:divBdr>
            <w:top w:val="single" w:sz="6" w:space="6" w:color="D94141"/>
            <w:left w:val="single" w:sz="6" w:space="31" w:color="D94141"/>
            <w:bottom w:val="single" w:sz="6" w:space="11" w:color="D94141"/>
            <w:right w:val="single" w:sz="6" w:space="11" w:color="D94141"/>
          </w:divBdr>
        </w:div>
      </w:divsChild>
    </w:div>
    <w:div w:id="194276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tsuite.custhelp.com/app/answers/detail/a_id/41898/kw/access%20tokens" TargetMode="External"/><Relationship Id="rId18" Type="http://schemas.openxmlformats.org/officeDocument/2006/relationships/hyperlink" Target="https://netsuite.custhelp.com/app/answers/detail/a_id/41898/kw/access%20tokens" TargetMode="External"/><Relationship Id="rId26" Type="http://schemas.openxmlformats.org/officeDocument/2006/relationships/image" Target="media/image7.png"/><Relationship Id="rId39" Type="http://schemas.openxmlformats.org/officeDocument/2006/relationships/hyperlink" Target="https://netsuite.custhelp.com/app/answers/detail/a_id/8493" TargetMode="External"/><Relationship Id="rId3" Type="http://schemas.openxmlformats.org/officeDocument/2006/relationships/customXml" Target="../customXml/item3.xml"/><Relationship Id="rId21" Type="http://schemas.openxmlformats.org/officeDocument/2006/relationships/hyperlink" Target="https://netsuite.custhelp.com/app/answers/detail/a_id/9904" TargetMode="External"/><Relationship Id="rId34" Type="http://schemas.openxmlformats.org/officeDocument/2006/relationships/hyperlink" Target="https://netsuite.custhelp.com/app/answers/detail/a_id/41902" TargetMode="Externa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netsuite.custhelp.com/app/answers/detail/a_id/41898/kw/access%20tokens" TargetMode="External"/><Relationship Id="rId25" Type="http://schemas.openxmlformats.org/officeDocument/2006/relationships/image" Target="media/image6.png"/><Relationship Id="rId33" Type="http://schemas.openxmlformats.org/officeDocument/2006/relationships/hyperlink" Target="https://netsuite.custhelp.com/app/answers/detail/a_id/41902" TargetMode="External"/><Relationship Id="rId38" Type="http://schemas.openxmlformats.org/officeDocument/2006/relationships/hyperlink" Target="https://netsuite.custhelp.com/app/answers/detail/a_id/8434"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etsuite.custhelp.com/app/answers/detail/a_id/41898/kw/access%20tokens" TargetMode="External"/><Relationship Id="rId20" Type="http://schemas.openxmlformats.org/officeDocument/2006/relationships/hyperlink" Target="https://netsuite.custhelp.com/app/answers/detail/a_id/9903" TargetMode="External"/><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netsuite.custhelp.com/app/answers/detail/a_id/44135"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hyperlink" Target="https://netsuite.custhelp.com/app/answers/detail/a_id/41898/kw/access%20tokens" TargetMode="External"/><Relationship Id="rId23" Type="http://schemas.openxmlformats.org/officeDocument/2006/relationships/hyperlink" Target="https://netsuite.custhelp.com/app/answers/detail/a_id/44708" TargetMode="External"/><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netsuite.custhelp.com/app/answers/detail/a_id/30530" TargetMode="External"/><Relationship Id="rId31" Type="http://schemas.openxmlformats.org/officeDocument/2006/relationships/image" Target="media/image12.png"/><Relationship Id="rId44"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netsuite.custhelp.com/app/answers/detail/a_id/41898/kw/access%20tokens" TargetMode="External"/><Relationship Id="rId22" Type="http://schemas.openxmlformats.org/officeDocument/2006/relationships/hyperlink" Target="https://netsuite.custhelp.com/app/answers/detail/a_id/44197"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netsuite.custhelp.com/app/answers/detail/a_id/41902" TargetMode="External"/><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9FA3336C1BAA446965F32571CE9AC66" ma:contentTypeVersion="0" ma:contentTypeDescription="Create a new document." ma:contentTypeScope="" ma:versionID="c378d32df5545d81f97a0bf9219262e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750F97-F13C-4103-9051-EA9972B1EDB5}">
  <ds:schemaRefs>
    <ds:schemaRef ds:uri="http://schemas.microsoft.com/sharepoint/v3/contenttype/forms"/>
  </ds:schemaRefs>
</ds:datastoreItem>
</file>

<file path=customXml/itemProps2.xml><?xml version="1.0" encoding="utf-8"?>
<ds:datastoreItem xmlns:ds="http://schemas.openxmlformats.org/officeDocument/2006/customXml" ds:itemID="{A455A9E9-0CF9-4877-87F7-6287AAA462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22F6504-C19F-4655-B7C9-918CF936574C}">
  <ds:schemaRefs>
    <ds:schemaRef ds:uri="http://schemas.microsoft.com/office/2006/documentManagement/types"/>
    <ds:schemaRef ds:uri="http://schemas.openxmlformats.org/package/2006/metadata/core-properties"/>
    <ds:schemaRef ds:uri="http://schemas.microsoft.com/office/2006/metadata/properties"/>
    <ds:schemaRef ds:uri="http://purl.org/dc/elements/1.1/"/>
    <ds:schemaRef ds:uri="http://www.w3.org/XML/1998/namespace"/>
    <ds:schemaRef ds:uri="http://purl.org/dc/terms/"/>
    <ds:schemaRef ds:uri="http://purl.org/dc/dcmityp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13701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Dhawan, Divya</dc:creator>
  <cp:keywords/>
  <dc:description/>
  <cp:lastModifiedBy>John, Divya</cp:lastModifiedBy>
  <cp:revision>2</cp:revision>
  <dcterms:created xsi:type="dcterms:W3CDTF">2018-09-21T12:12:00Z</dcterms:created>
  <dcterms:modified xsi:type="dcterms:W3CDTF">2018-09-21T12:12:00Z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0x010100C9FA3336C1BAA446965F32571CE9AC66</vt:lpwstr>
  </property>
</Properties>
</file>