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Bdr>
          <w:bottom w:val="single" w:color="C45D3E" w:sz="12" w:space="1"/>
        </w:pBdr>
        <w:spacing w:after="0"/>
      </w:pPr>
    </w:p>
    <w:p>
      <w:pPr>
        <w:spacing w:before="200"/>
      </w:pPr>
    </w:p>
    <w:p>
      <w:pPr>
        <w:jc w:val="center"/>
      </w:pPr>
      <w:r>
        <w:rPr>
          <w:sz w:val="80"/>
          <w:szCs w:val="80"/>
        </w:rPr>
        <w:t xml:space="preserve">🧁</w:t>
      </w:r>
    </w:p>
    <w:p>
      <w:pPr>
        <w:pStyle w:val="Title"/>
      </w:pPr>
      <w:r>
        <w:t xml:space="preserve">Sweet Crumbs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B5B50"/>
          <w:sz w:val="26"/>
          <w:szCs w:val="26"/>
        </w:rPr>
        <w:t xml:space="preserve">Baking Blog — Full Setup Guide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ECF8E" w:sz="1"/>
              <w:left w:val="single" w:color="3ECF8E" w:sz="1"/>
              <w:bottom w:val="single" w:color="3ECF8E" w:sz="1"/>
              <w:right w:val="single" w:color="3ECF8E" w:sz="1"/>
            </w:tcBorders>
            <w:shd w:fill="E8F8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4285F4" w:sz="1"/>
              <w:left w:val="single" w:color="4285F4" w:sz="1"/>
              <w:bottom w:val="single" w:color="4285F4" w:sz="1"/>
              <w:right w:val="single" w:color="4285F4" w:sz="1"/>
            </w:tcBorders>
            <w:shd w:fill="E8F0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285F4"/>
                <w:sz w:val="20"/>
                <w:szCs w:val="20"/>
              </w:rPr>
              <w:t xml:space="preserve">Google Auth</w:t>
            </w:r>
          </w:p>
        </w:tc>
        <w:tc>
          <w:tcPr>
            <w:tcW w:type="dxa" w:w="2340"/>
            <w:tcBorders>
              <w:top w:val="single" w:color="E8A838" w:sz="1"/>
              <w:left w:val="single" w:color="E8A838" w:sz="1"/>
              <w:bottom w:val="single" w:color="E8A838" w:sz="1"/>
              <w:right w:val="single" w:color="E8A838" w:sz="1"/>
            </w:tcBorders>
            <w:shd w:fill="FFF8E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38"/>
                <w:sz w:val="20"/>
                <w:szCs w:val="20"/>
              </w:rPr>
              <w:t xml:space="preserve">OmniRoute</w:t>
            </w:r>
          </w:p>
        </w:tc>
      </w:tr>
    </w:tbl>
    <w:p>
      <w:pPr>
        <w:spacing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B5B50"/>
          <w:sz w:val="20"/>
          <w:szCs w:val="20"/>
        </w:rPr>
        <w:t xml:space="preserve">A complete walkthrough of building a production baking blog</w:t>
      </w:r>
    </w:p>
    <w:p>
      <w:pPr>
        <w:jc w:val="center"/>
      </w:pPr>
      <w:r>
        <w:rPr>
          <w:rFonts w:ascii="Arial" w:cs="Arial" w:eastAsia="Arial" w:hAnsi="Arial"/>
          <w:color w:val="6B5B50"/>
          <w:sz w:val="20"/>
          <w:szCs w:val="20"/>
        </w:rPr>
        <w:t xml:space="preserve">with database, authentication, deployment, and browser automation.</w:t>
      </w:r>
    </w:p>
    <w:p>
      <w:pPr>
        <w:spacing w:before="300"/>
      </w:pPr>
    </w:p>
    <w:p>
      <w:pPr>
        <w:pBdr>
          <w:bottom w:val="single" w:color="C45D3E" w:sz="12" w:space="1"/>
        </w:pBdr>
        <w:spacing w:after="0"/>
      </w:pPr>
    </w:p>
    <w:p>
      <w:r>
        <w:br w:type="page"/>
      </w:r>
    </w:p>
    <w:p>
      <w:pPr>
        <w:pStyle w:val="Heading1"/>
        <w:spacing w:after="10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300"/>
      </w:pPr>
      <w:r>
        <w:t xml:space="preserve">1. Supabase Project Setup</w:t>
      </w:r>
    </w:p>
    <w:p>
      <w:pPr>
        <w:spacing w:after="80"/>
      </w:pPr>
      <w:r>
        <w:rPr>
          <w:rFonts w:ascii="Arial" w:cs="Arial" w:eastAsia="Arial" w:hAnsi="Arial"/>
          <w:color w:val="3D2B1F"/>
          <w:sz w:val="20"/>
          <w:szCs w:val="20"/>
        </w:rPr>
        <w:t xml:space="preserve">Supabase provides a PostgreSQL database with a built-in REST API (PostgREST). We created a project, defined a recipes table, configured security, and seeded 4 recipes.</w:t>
      </w:r>
    </w:p>
    <w:p>
      <w:pPr>
        <w:pStyle w:val="Heading2"/>
        <w:spacing w:after="80" w:before="200"/>
      </w:pPr>
      <w:r>
        <w:t xml:space="preserve">Project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baking-blog-recipes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bynfesgbvgcmkpnwysil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ap-south-1 (Mumbai)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https://bynfesgbvgcmkpnwysil.supabase.co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Free</w:t>
            </w:r>
          </w:p>
        </w:tc>
      </w:tr>
    </w:tbl>
    <w:p>
      <w:pPr>
        <w:spacing w:before="100"/>
      </w:pPr>
    </w:p>
    <w:p>
      <w:pPr>
        <w:pStyle w:val="Heading2"/>
        <w:spacing w:after="80" w:before="200"/>
      </w:pPr>
      <w:r>
        <w:t xml:space="preserve">Table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2D2D2D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CREATE TABLE recipes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id           TEXT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title     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image      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category  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"prepTime"   INTEGER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"cookTime"   INTEGER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servings     INTEGER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difficulty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description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ingredients  JSONB DEFAULT '[]'::jsonb,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steps        JSONB DEFAULT '[]'::jsonb,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created_at   TIMESTAMPTZ DEFAULT now()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D2B1F"/>
          <w:sz w:val="20"/>
          <w:szCs w:val="20"/>
        </w:rPr>
        <w:t xml:space="preserve">RLS enabled with public read policy. Data API grants configured for </w:t>
      </w: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anon</w:t>
      </w:r>
      <w:r>
        <w:rPr>
          <w:rFonts w:ascii="Arial" w:cs="Arial" w:eastAsia="Arial" w:hAnsi="Arial"/>
          <w:b w:val="false"/>
          <w:bCs w:val="false"/>
          <w:color w:val="3D2B1F"/>
          <w:sz w:val="20"/>
          <w:szCs w:val="20"/>
        </w:rPr>
        <w:t xml:space="preserve"> role.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2. Frontend Integration</w:t>
      </w:r>
    </w:p>
    <w:p>
      <w:pPr>
        <w:spacing w:after="80"/>
      </w:pPr>
      <w:r>
        <w:rPr>
          <w:rFonts w:ascii="Arial" w:cs="Arial" w:eastAsia="Arial" w:hAnsi="Arial"/>
          <w:color w:val="3D2B1F"/>
          <w:sz w:val="20"/>
          <w:szCs w:val="20"/>
        </w:rPr>
        <w:t xml:space="preserve">The frontend fetches recipes from Supabase using plain fetch() — no SDK needed. Each page loads data asynchronously with loading states and error handling.</w:t>
      </w:r>
    </w:p>
    <w:p>
      <w:pPr>
        <w:pStyle w:val="Heading2"/>
        <w:spacing w:after="80" w:before="200"/>
      </w:pPr>
      <w:r>
        <w:t xml:space="preserve">Data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A83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fetch()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3ECF8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33679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</w:tr>
    </w:tbl>
    <w:p>
      <w:pPr>
        <w:spacing w:before="100"/>
      </w:pPr>
    </w:p>
    <w:p>
      <w:pPr>
        <w:pStyle w:val="Heading2"/>
        <w:spacing w:after="80" w:before="200"/>
      </w:pPr>
      <w:r>
        <w:t xml:space="preserve">REST API Call Pattern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2D2D2D" w:val="clea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const response = await fetch(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`${SUPABASE_URL}/rest/v1/recipes?select=*`,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    'apikey': SUPABASE_ANON_KEY,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    'Authorization': `Bearer ${SUPABASE_ANON_KEY}`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F8F8F2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/>
      </w:pPr>
    </w:p>
    <w:p>
      <w:pPr>
        <w:pStyle w:val="Heading2"/>
        <w:spacing w:after="80" w:before="200"/>
      </w:pPr>
      <w:r>
        <w:t xml:space="preserve">Key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Endpoint: {SUPABASE_URL}/rest/v1/{table}?select=*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Headers required: apikey and Authorization (both use the anon key)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RLS policies control which rows are visible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Data API grants control whether the table is accessible at all</w:t>
      </w:r>
    </w:p>
    <w:p>
      <w:r>
        <w:br w:type="page"/>
      </w:r>
    </w:p>
    <w:p>
      <w:pPr>
        <w:pStyle w:val="Heading1"/>
        <w:spacing w:after="100" w:before="300"/>
      </w:pPr>
      <w:r>
        <w:t xml:space="preserve">3. Vercel Deployment</w:t>
      </w:r>
    </w:p>
    <w:p>
      <w:pPr>
        <w:spacing w:after="80"/>
      </w:pPr>
      <w:r>
        <w:rPr>
          <w:rFonts w:ascii="Arial" w:cs="Arial" w:eastAsia="Arial" w:hAnsi="Arial"/>
          <w:color w:val="3D2B1F"/>
          <w:sz w:val="20"/>
          <w:szCs w:val="20"/>
        </w:rPr>
        <w:t xml:space="preserve">The baking blog is deployed on Vercel as a static site. Deployments happen instantly via the Vercel CLI.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https://baking-blog-three.vercel.app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prj_Tn5Grdcjfm8csMr55dpl9z6xqmnL</w:t>
            </w:r>
          </w:p>
        </w:tc>
      </w:tr>
      <w:tr>
        <w:tc>
          <w:tcPr>
            <w:tcW w:type="dxa" w:w="300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2B1F"/>
                <w:sz w:val="19"/>
                <w:szCs w:val="19"/>
              </w:rPr>
              <w:t xml:space="preserve">Deploy Command</w:t>
            </w:r>
          </w:p>
        </w:tc>
        <w:tc>
          <w:tcPr>
            <w:tcW w:type="dxa" w:w="63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npx vercel --prod --yes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4. Google OAuth Setup</w:t>
      </w:r>
    </w:p>
    <w:p>
      <w:pPr>
        <w:spacing w:after="80"/>
      </w:pPr>
      <w:r>
        <w:rPr>
          <w:rFonts w:ascii="Arial" w:cs="Arial" w:eastAsia="Arial" w:hAnsi="Arial"/>
          <w:color w:val="3D2B1F"/>
          <w:sz w:val="20"/>
          <w:szCs w:val="20"/>
        </w:rPr>
        <w:t xml:space="preserve">Google authentication was set up across three systems: Google Cloud Console, Supabase Auth, and the frontend JavaScript.</w:t>
      </w:r>
    </w:p>
    <w:p>
      <w:pPr>
        <w:pStyle w:val="Heading2"/>
        <w:spacing w:after="80" w:before="200"/>
      </w:pPr>
      <w:r>
        <w:t xml:space="preserve">Authentication 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1. Click
Sign In</w:t>
            </w:r>
          </w:p>
        </w:tc>
        <w:tc>
          <w:tcPr>
            <w:tcW w:type="dxa" w:w="1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4285F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2. To Google</w:t>
            </w:r>
          </w:p>
        </w:tc>
        <w:tc>
          <w:tcPr>
            <w:tcW w:type="dxa" w:w="1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4285F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3. Login</w:t>
            </w:r>
          </w:p>
        </w:tc>
        <w:tc>
          <w:tcPr>
            <w:tcW w:type="dxa" w:w="1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3ECF8E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4. Return</w:t>
            </w:r>
          </w:p>
        </w:tc>
        <w:tc>
          <w:tcPr>
            <w:tcW w:type="dxa" w:w="1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E8A83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5. Tokens</w:t>
            </w:r>
          </w:p>
        </w:tc>
        <w:tc>
          <w:tcPr>
            <w:tcW w:type="dxa" w:w="156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8B9E7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6. Profile</w:t>
            </w:r>
          </w:p>
        </w:tc>
      </w:tr>
    </w:tbl>
    <w:p>
      <w:pPr>
        <w:spacing w:before="100"/>
      </w:pPr>
    </w:p>
    <w:p>
      <w:pPr>
        <w:pStyle w:val="Heading2"/>
        <w:spacing w:after="80" w:before="200"/>
      </w:pPr>
      <w:r>
        <w:t xml:space="preserve">Setup 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Google Cloud: OAuth consent screen (External) → Web Client ID → Redirect URI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Supabase: Auth → Providers → Google → Paste Client ID + Secret → Save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Remove localhost from redirect URLs. Add production URL only.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5. Bugs Fixed</w:t>
      </w:r>
    </w:p>
    <w:p>
      <w:pPr>
        <w:pStyle w:val="Heading2"/>
        <w:spacing w:after="80" w:before="200"/>
      </w:pPr>
      <w:r>
        <w:t xml:space="preserve">Bug 1: Broken Images (404)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Vanilla cupcakes and banana bread images returned 404 from Unsplash.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Replaced with working Unsplash photo IDs.</w:t>
      </w:r>
    </w:p>
    <w:p>
      <w:pPr>
        <w:pStyle w:val="Heading2"/>
        <w:spacing w:after="80" w:before="200"/>
      </w:pPr>
      <w:r>
        <w:t xml:space="preserve">Bug 2: Auth Redirect to localhost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After Google login, browser redirected to localhost:3000 instead of production.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Hardcoded production URL in auth redirect + removed localhost from Supabase URLs.</w:t>
      </w:r>
    </w:p>
    <w:p>
      <w:pPr>
        <w:pStyle w:val="Heading2"/>
        <w:spacing w:after="80" w:before="200"/>
      </w:pPr>
      <w:r>
        <w:t xml:space="preserve">Bug 3: Duplicate const Declaration (CRITICAL)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Both auth.js and script.js declared const SUPABASE_URL — crashed entire script, no recipes loaded.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Removed duplicate from script.js, kept only in auth.js.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45D3E"/>
          <w:sz w:val="20"/>
          <w:szCs w:val="20"/>
        </w:rPr>
        <w:t xml:space="preserve">Lesson: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Multiple &lt;script&gt; tags share scope. Duplicate const = TypeError.</w:t>
      </w:r>
    </w:p>
    <w:p>
      <w:pPr>
        <w:pStyle w:val="Heading2"/>
        <w:spacing w:after="80" w:before="200"/>
      </w:pPr>
      <w:r>
        <w:t xml:space="preserve">Bug 4: User Profile Not Showing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Supabase API returns raw_user_meta_data, not user_metadata.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D2B1F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3D2B1F"/>
          <w:sz w:val="20"/>
          <w:szCs w:val="20"/>
        </w:rPr>
        <w:t xml:space="preserve">Check both field names + JWT decode fallback.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6. Playwright MCP Setup</w:t>
      </w:r>
    </w:p>
    <w:p>
      <w:pPr>
        <w:spacing w:after="80"/>
      </w:pPr>
      <w:r>
        <w:rPr>
          <w:rFonts w:ascii="Arial" w:cs="Arial" w:eastAsia="Arial" w:hAnsi="Arial"/>
          <w:color w:val="3D2B1F"/>
          <w:sz w:val="20"/>
          <w:szCs w:val="20"/>
        </w:rPr>
        <w:t xml:space="preserve">Playwright MCP enables browser automation for testing. The key insight: shell script calls create new HTTP sessions (losing browser context), while a registered MCP server uses persistent stdio connections.</w:t>
      </w:r>
    </w:p>
    <w:p>
      <w:pPr>
        <w:pStyle w:val="Heading2"/>
        <w:spacing w:after="80" w:before="200"/>
      </w:pPr>
      <w:r>
        <w:t xml:space="preserve">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C45D3E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Shell scripts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HTTP (new per call)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Lost between calls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8F0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✘ Blank screenshots</w:t>
            </w:r>
          </w:p>
        </w:tc>
      </w:tr>
      <w:tr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Stdio (persistent)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19"/>
                <w:szCs w:val="19"/>
              </w:rPr>
              <w:t xml:space="preserve">Maintained</w:t>
            </w:r>
          </w:p>
        </w:tc>
        <w:tc>
          <w:tcPr>
            <w:tcW w:type="dxa" w:w="234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8800"/>
                <w:sz w:val="19"/>
                <w:szCs w:val="19"/>
              </w:rPr>
              <w:t xml:space="preserve">✔ Working automation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7. OmniRoute (AI Gateway)</w:t>
      </w:r>
    </w:p>
    <w:p>
      <w:pPr>
        <w:spacing w:after="80"/>
      </w:pPr>
      <w:r>
        <w:rPr>
          <w:rFonts w:ascii="Arial" w:cs="Arial" w:eastAsia="Arial" w:hAnsi="Arial"/>
          <w:color w:val="3D2B1F"/>
          <w:sz w:val="20"/>
          <w:szCs w:val="20"/>
        </w:rPr>
        <w:t xml:space="preserve">OmniRoute is a free AI gateway that proxies requests to 36+ providers. It handles OAuth token management for Claude Code with automatic background refresh.</w:t>
      </w:r>
    </w:p>
    <w:p>
      <w:pPr>
        <w:pStyle w:val="Heading2"/>
        <w:spacing w:after="80" w:before="200"/>
      </w:pPr>
      <w:r>
        <w:t xml:space="preserve">Fixing 401 Token Errors</w:t>
      </w:r>
    </w:p>
    <w:p>
      <w:pPr>
        <w:spacing w:after="80"/>
      </w:pPr>
      <w:r>
        <w:rPr>
          <w:rFonts w:ascii="Arial" w:cs="Arial" w:eastAsia="Arial" w:hAnsi="Arial"/>
          <w:color w:val="3D2B1F"/>
          <w:sz w:val="20"/>
          <w:szCs w:val="20"/>
        </w:rPr>
        <w:t xml:space="preserve">When Claude Code shows "401: You need to sign in to use this model":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Open OmniRoute dashboard: http://localhost:20128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Go to Providers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Find the Claude/Anthropic provider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Click Reconnect — or delete and re-add it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Restart Claude Code terminal</w:t>
      </w:r>
    </w:p>
    <w:p>
      <w:pPr>
        <w:spacing w:before="10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6B5B50"/>
          <w:sz w:val="20"/>
          <w:szCs w:val="20"/>
        </w:rPr>
        <w:t xml:space="preserve">From OmniRoute docs: </w:t>
      </w:r>
      <w:r>
        <w:rPr>
          <w:rFonts w:ascii="Arial" w:cs="Arial" w:eastAsia="Arial" w:hAnsi="Arial"/>
          <w:i/>
          <w:iCs/>
          <w:color w:val="8B9E7C"/>
          <w:sz w:val="20"/>
          <w:szCs w:val="20"/>
        </w:rPr>
        <w:t xml:space="preserve">"OAuth token expired. Auto-refreshed; if stuck, delete + re-auth in Providers."</w:t>
      </w:r>
    </w:p>
    <w:p>
      <w:r>
        <w:br w:type="page"/>
      </w:r>
    </w:p>
    <w:p>
      <w:pPr>
        <w:pStyle w:val="Heading1"/>
        <w:spacing w:after="100" w:before="300"/>
      </w:pPr>
      <w:r>
        <w:t xml:space="preserve">Key Takeaways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Supabase REST API: </w:t>
      </w:r>
      <w:r>
        <w:rPr>
          <w:rFonts w:ascii="Arial" w:cs="Arial" w:eastAsia="Arial" w:hAnsi="Arial"/>
          <w:sz w:val="19"/>
          <w:szCs w:val="19"/>
        </w:rPr>
        <w:t xml:space="preserve">Just HTTP GET with an API key header — no SDK needed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RLS Policies: </w:t>
      </w:r>
      <w:r>
        <w:rPr>
          <w:rFonts w:ascii="Arial" w:cs="Arial" w:eastAsia="Arial" w:hAnsi="Arial"/>
          <w:sz w:val="19"/>
          <w:szCs w:val="19"/>
        </w:rPr>
        <w:t xml:space="preserve">Critical — without them, your data is publicly exposed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API Grants: </w:t>
      </w:r>
      <w:r>
        <w:rPr>
          <w:rFonts w:ascii="Arial" w:cs="Arial" w:eastAsia="Arial" w:hAnsi="Arial"/>
          <w:sz w:val="19"/>
          <w:szCs w:val="19"/>
        </w:rPr>
        <w:t xml:space="preserve">Separate from RLS — both must be configured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OAuth Redirect URIs: </w:t>
      </w:r>
      <w:r>
        <w:rPr>
          <w:rFonts w:ascii="Arial" w:cs="Arial" w:eastAsia="Arial" w:hAnsi="Arial"/>
          <w:sz w:val="19"/>
          <w:szCs w:val="19"/>
        </w:rPr>
        <w:t xml:space="preserve">Must exactly match — even trailing slashes matter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const Scope: </w:t>
      </w:r>
      <w:r>
        <w:rPr>
          <w:rFonts w:ascii="Arial" w:cs="Arial" w:eastAsia="Arial" w:hAnsi="Arial"/>
          <w:sz w:val="19"/>
          <w:szCs w:val="19"/>
        </w:rPr>
        <w:t xml:space="preserve">Multiple script tags share scope — duplicate const = TypeError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User Metadata: </w:t>
      </w:r>
      <w:r>
        <w:rPr>
          <w:rFonts w:ascii="Arial" w:cs="Arial" w:eastAsia="Arial" w:hAnsi="Arial"/>
          <w:sz w:val="19"/>
          <w:szCs w:val="19"/>
        </w:rPr>
        <w:t xml:space="preserve">Supabase API returns raw_user_meta_data, not user_metadata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JWT Fallback: </w:t>
      </w:r>
      <w:r>
        <w:rPr>
          <w:rFonts w:ascii="Arial" w:cs="Arial" w:eastAsia="Arial" w:hAnsi="Arial"/>
          <w:sz w:val="19"/>
          <w:szCs w:val="19"/>
        </w:rPr>
        <w:t xml:space="preserve">Tokens contain user data — useful when API calls fail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MCP Transport: </w:t>
      </w:r>
      <w:r>
        <w:rPr>
          <w:rFonts w:ascii="Arial" w:cs="Arial" w:eastAsia="Arial" w:hAnsi="Arial"/>
          <w:sz w:val="19"/>
          <w:szCs w:val="19"/>
        </w:rPr>
        <w:t xml:space="preserve">Stdio maintains persistent connections; HTTP does not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OmniRoute Tokens: </w:t>
      </w:r>
      <w:r>
        <w:rPr>
          <w:rFonts w:ascii="Arial" w:cs="Arial" w:eastAsia="Arial" w:hAnsi="Arial"/>
          <w:sz w:val="19"/>
          <w:szCs w:val="19"/>
        </w:rPr>
        <w:t xml:space="preserve">Auto-refresh but can get stuck — reconnect in dashboard</w:t>
      </w:r>
    </w:p>
    <w:p>
      <w:pPr>
        <w:spacing w:before="200"/>
      </w:pPr>
    </w:p>
    <w:p>
      <w:pPr>
        <w:pBdr>
          <w:bottom w:val="single" w:color="C45D3E" w:sz="12" w:space="1"/>
        </w:pBdr>
        <w:spacing w:after="0"/>
      </w:pPr>
    </w:p>
    <w:p>
      <w:pPr>
        <w:spacing w:before="1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C45D3E"/>
          <w:sz w:val="22"/>
          <w:szCs w:val="22"/>
        </w:rPr>
        <w:t xml:space="preserve">🧁 Sweet Crumbs Baking Blog — Session Summary</w:t>
      </w:r>
    </w:p>
    <w:p>
      <w:pPr>
        <w:jc w:val="center"/>
      </w:pPr>
      <w:r>
        <w:rPr>
          <w:rFonts w:ascii="Arial" w:cs="Arial" w:eastAsia="Arial" w:hAnsi="Arial"/>
          <w:color w:val="6B5B50"/>
          <w:sz w:val="18"/>
          <w:szCs w:val="18"/>
        </w:rPr>
        <w:t xml:space="preserve">Generated from a Claude Code + OmniRoute session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5B50"/>
        <w:sz w:val="16"/>
        <w:szCs w:val="16"/>
      </w:rPr>
      <w:t xml:space="preserve">Sweet Crumbs Setup Guide  |  Page </w:t>
    </w:r>
    <w:r>
      <w:rPr>
        <w:rFonts w:ascii="Arial" w:cs="Arial" w:eastAsia="Arial" w:hAnsi="Arial"/>
        <w:color w:val="6B5B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Georgia" w:cs="Georgia" w:eastAsia="Georgia" w:hAnsi="Georgia"/>
      <w:b/>
      <w:bCs/>
      <w:color w:val="C45D3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Georgia" w:cs="Georgia" w:eastAsia="Georgia" w:hAnsi="Georgia"/>
      <w:b/>
      <w:bCs/>
      <w:color w:val="C45D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A34A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2026-07-26T05:26:00.672Z</dcterms:created>
  <dcterms:modified xsi:type="dcterms:W3CDTF">2026-07-26T05:26:00.678Z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