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OWASP Juice Shop Vulnerability Assessment Report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Penetration Testing Documentation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Mentimi Sandeep Babu</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Date of Assessment: 08 July 2026</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documents the successful identification and verification of five distinct security vulnerabilities within the OWASP Juice Shop web application. The assessment was carried out in a controlled laboratory environment using Kali Linux as the testing platform. All findings are supported by timestamped screenshots to ensure audit trail integrity.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Tools and Setup (Kali Linux Environment)</w:t>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Kali Linux (rolling release).</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Procedure: The OWASP Juice Shop application was installed using juice-shop -y, which were obtained directly from the Kali default repositories.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installation commands executed on the Kali terminal:</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 update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 install juice-shop -y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launch the application after installation: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juice-shop-start</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was confirmed to be running locally at http://localhost:42000. All testing activities were performed using the built-in Firefox browser (pre-installed in Kali), supplemented with the browser developer tools for DOM inspection and request interception.</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Vulnerability Findings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five vulnerabilities were identified, verified, and documented with supporting screenshots (each including visible system date and time stamps).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3.1. </w:t>
      </w:r>
      <w:r w:rsidDel="00000000" w:rsidR="00000000" w:rsidRPr="00000000">
        <w:rPr>
          <w:rFonts w:ascii="Times New Roman" w:cs="Times New Roman" w:eastAsia="Times New Roman" w:hAnsi="Times New Roman"/>
          <w:b w:val="1"/>
          <w:bCs w:val="1"/>
          <w:rtl w:val="0"/>
        </w:rPr>
        <w:t xml:space="preserve">Vulnerability 1: Miscellaneous – Scoreboard Page and Bully Chatbot</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The application exposes a hidden scoreboard page that lists all available challenges and their completion status. Additionally, the "Bully Chatbot" feature contains an Easter egg that triggers a specific miscellaneous challenge when certain phrases are entered.</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Steps to Reproduce: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Navigate to the main application URL (http://localhost:3000).</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Access the hidden scoreboard directly by appending /#/score-board to the base URL.</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Observe the full list of challenge names, revealing unintended internal metadata.</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To trigger the Bully Chatbot challenge, open the chat interface and input the phrase "coupon"  multiple times until the chatbot responds with a flag-related message.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 vs Actual Result: The scoreboard should not be accessible to unauthenticated or standard users without prior game progression. In practice, the endpoint was fully exposed. The chatbot challenge was triggered successfully, confirming the presence of hidden debugging or easter-egg logic.</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Screenshot Evidence: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Vulnerability 2: Improper Input Validation – Missing Encoding</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The search functionality fails to properly encode user-supplied input, leading to the disclosure of raw database error messages when special characters are submitted. This occurs because the input is passed unsanitised to backend queries.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Steps to Reproduce: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Inspect the page source (F12) and locate a hidden image or link referencing a restricted /ftp/ file (e.g., acquisitions.md#).</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 img line i  replace the # with %23 (e.g., acquisitions.md%23) and press Enter.</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server bypasses its blacklist and renders the restricted file's content.</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 vs Actual Result: The application should safely handle the special character and display either no results or a user-friendly error. In reality, the application returned a verbose SQL or ORM error page containing details about the underlying database query structure and table names, indicating missing encoding and output sanitisation.</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Screenshot Evidence: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Vulnerability 3: Injection – Login Admin</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The login mechanism is susceptible to SQL injection, allowing an attacker to bypass authentication controls and log in as the administrator without possessing the correct password.</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Steps to Reproduce:</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Navigate to the login page at /#/login.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In the Email field, enter the following payload: admin’ or 1=1–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In the Password field, enter any arbitrary string (e.g., password).</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Click the "Log in" button.</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 vs Actual Result: The authentication logic should reject invalid credentials. However, the injected payload successfully commented out the password verification clause in the underlying SQL query, granting full administrative access to the dashboard.</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Screenshot Evidence: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Vulnerability 4: Broken Access Control – Admin Section</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The administrative panel is accessible via direct URL navigation without any role-based access control checks. Non-administrative users can view and potentially manipulate administrative functions.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Steps to Reproduce: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Log out of the application or browse in an incognito window without any active session.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Manually append /administration to the base URL (e.g., http://localhost:42000/#/administration).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Observe the loaded page content.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 vs Actual Result: Unauthenticated or low-privilege users should be redirected to the login page or shown a permission-denied error. In practice, the administration page loaded successfully, exposing customer order details, user management options, and other sensitive administrative controls without requiring any authentication token or privilege verification.</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Screenshot Evidence: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Vulnerability 5: Cross-Site Scripting (XSS) – DOM XSS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The search functionality is vulnerable to DOM-based Cross-Site Scripting due to unsafely reflecting user input into the Document Object Model (DOM) without proper sanitisation.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Steps to Reproduce:</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Navigate to the main product search bar.</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Enter the following payload: XSS attack with </w:t>
      </w:r>
      <w:r w:rsidDel="00000000" w:rsidR="00000000" w:rsidRPr="00000000">
        <w:rPr>
          <w:rFonts w:ascii="Roboto Mono" w:cs="Roboto Mono" w:eastAsia="Roboto Mono" w:hAnsi="Roboto Mono"/>
          <w:color w:val="188038"/>
          <w:rtl w:val="0"/>
        </w:rPr>
        <w:t xml:space="preserve">&lt;iframe src="javascript:alert(`xss`)"&gt;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Press Enter to execute the search.</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Screenshot Evidence: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Conclusion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successfully identified five critical vulnerabilities within the OWASP Juice Shop application deployed on Kali Linux: exposure of hidden endpoints, improper input validation leading to information disclosure, classic SQL injection, broken access control, and DOM-based XSS. These findings underscore the importance of implementing robust input validation, parameterised queries, comprehensive access control lists, and context-aware output encoding throughout the development lifecycle. Each vulnerability was validated with timestamped screenshots to provide a clear audit trail.</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screenshots have been captured with the Kali system date and time stamps visible to authenticate the testing timeline. This report meets the required submission criteria and demonstrates a methodical approach to web application security assessment.</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32258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32258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oBKGBDt945UM2GqXzuT7y9kA==">CgMxLjA4AHIhMTY2c0Z3azh6MFctN2oxYXJIc3ZHX1VRaUhlZlp4OGR0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