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IDENTIFICATION DIVISION.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PROGRAM-ID. TEST1.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DIVISION.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WORKING-STORAGE SECTION.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01 DLI-FUNCTIONS.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05 DLI-GU        PIC X(4)    VALUE 'GU  '.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05 DLI-GHU       PIC X(4)    VALUE 'GHU '.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05 DLI-GN        PIC X(4)    VALUE 'GN  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05 DLI-GHN       PIC X(4)    VALUE 'GHN '.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05 DLI-GNP       PIC X(4)    VALUE 'GNP '.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05 DLI-GHNP      PIC X(4)    VALUE 'GHNP'.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05 DLI-ISRT      PIC X(4)    VALUE 'ISRT'.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05 DLI-DLET      PIC X(4)    VALUE 'DLET'.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05 DLI-REPL      PIC X(4)    VALUE 'REPL'.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05 DLI-CHKP      PIC X(4)    VALUE 'CHKP'.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05 DLI-XRST      PIC X(4)    VALUE 'XRST'.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05 DLI-PCB       PIC X(4)    VALUE 'PCB '.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01  SEGMENT-I-O-AREA        PIC X(150).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LINKAGE SECTION.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01  STUDENT-PCB-MASK.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05 STD-DBD-NAME              PIC X(8).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05 STD-SEGMENT-LEVEL         PIC XX.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05 STD-STATUS-CODE           PIC XX.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05 STD-PROC-OPTIONS          PIC X(4).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05 FILLER                    PIC S9(5) COMP.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05 STD-SEGMENT-NAME          PIC X(8).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05 STD-KEY-LENGTH            PIC S9(5) COMP.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05 STD-NUMB-SENS-SEGS        PIC S9(5) COMP.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05 STD-KEY                   PIC X(11).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PROCEDURE DIVISION.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ENTRY 'DLITCBL' USING STUDENT-PCB-MASK.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A000-READ-PARA.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110-GET-INVENTORY-SEGMENT.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CALL ‘CBLTDLI’ USING DLI-GN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STUDENT-PCB-MASK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SEGMENT-I-O-AREA.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GOBACK.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