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FC1" w:rsidRPr="001B0FC1" w:rsidRDefault="001B0FC1" w:rsidP="001B0FC1">
      <w:pPr>
        <w:spacing w:before="100" w:beforeAutospacing="1" w:after="100" w:afterAutospacing="1" w:line="240" w:lineRule="auto"/>
        <w:outlineLvl w:val="3"/>
        <w:rPr>
          <w:rFonts w:ascii="Times New Roman" w:eastAsia="Times New Roman" w:hAnsi="Times New Roman" w:cs="Times New Roman"/>
          <w:b/>
          <w:bCs/>
          <w:color w:val="000000"/>
          <w:sz w:val="28"/>
          <w:szCs w:val="28"/>
        </w:rPr>
      </w:pPr>
      <w:r w:rsidRPr="001B0FC1">
        <w:rPr>
          <w:rFonts w:ascii="Times New Roman" w:eastAsia="Times New Roman" w:hAnsi="Times New Roman" w:cs="Times New Roman"/>
          <w:b/>
          <w:bCs/>
          <w:color w:val="000000"/>
          <w:sz w:val="28"/>
          <w:szCs w:val="28"/>
        </w:rPr>
        <w:t>Scrollable cursor</w:t>
      </w:r>
    </w:p>
    <w:p w:rsidR="001B0FC1" w:rsidRPr="001B0FC1" w:rsidRDefault="001B0FC1" w:rsidP="001B0FC1">
      <w:pPr>
        <w:spacing w:before="100" w:beforeAutospacing="1" w:after="100" w:afterAutospacing="1" w:line="240" w:lineRule="auto"/>
        <w:rPr>
          <w:rFonts w:ascii="Times New Roman" w:eastAsia="Times New Roman" w:hAnsi="Times New Roman" w:cs="Times New Roman"/>
          <w:color w:val="000000"/>
          <w:sz w:val="24"/>
          <w:szCs w:val="24"/>
        </w:rPr>
      </w:pPr>
      <w:bookmarkStart w:id="0" w:name="idx1053"/>
      <w:bookmarkStart w:id="1" w:name="idx1054"/>
      <w:bookmarkEnd w:id="0"/>
      <w:bookmarkEnd w:id="1"/>
      <w:r w:rsidRPr="001B0FC1">
        <w:rPr>
          <w:rFonts w:ascii="Times New Roman" w:eastAsia="Times New Roman" w:hAnsi="Times New Roman" w:cs="Times New Roman"/>
          <w:color w:val="000000"/>
          <w:sz w:val="24"/>
          <w:szCs w:val="24"/>
        </w:rPr>
        <w:t>For a scrollable cursor, the rows of the result table can be fetched many times. The cursor is moved through the result table based on the position option specified on the FETCH statement. When the cursor is opened, it is positioned before the first row in the result table. When a FETCH is issued, the cursor is positioned to the row in the result table that is specified by the position option. That row is then the current row. If host variables are specified (with the INTO clause on the FETCH statement), SQL moves the current row's contents into your program's host variables. Host variables cannot be specified for the BEFORE and AFTER position options.</w:t>
      </w:r>
    </w:p>
    <w:p w:rsidR="001B0FC1" w:rsidRPr="001B0FC1" w:rsidRDefault="001B0FC1" w:rsidP="001B0FC1">
      <w:pPr>
        <w:spacing w:before="100" w:beforeAutospacing="1" w:after="100" w:afterAutospacing="1" w:line="240" w:lineRule="auto"/>
        <w:rPr>
          <w:rFonts w:ascii="Times New Roman" w:eastAsia="Times New Roman" w:hAnsi="Times New Roman" w:cs="Times New Roman"/>
          <w:color w:val="000000"/>
          <w:sz w:val="24"/>
          <w:szCs w:val="24"/>
        </w:rPr>
      </w:pPr>
      <w:r w:rsidRPr="001B0FC1">
        <w:rPr>
          <w:rFonts w:ascii="Times New Roman" w:eastAsia="Times New Roman" w:hAnsi="Times New Roman" w:cs="Times New Roman"/>
          <w:color w:val="000000"/>
          <w:sz w:val="24"/>
          <w:szCs w:val="24"/>
        </w:rPr>
        <w:t>This sequence is repeated each time a FETCH statement is issued. The cursor does not need to be closed when an end-of-data or beginning-of-data condition occurs. The position options enable the program to continue fetching rows from the table.</w:t>
      </w:r>
    </w:p>
    <w:p w:rsidR="001B0FC1" w:rsidRPr="001B0FC1" w:rsidRDefault="001B0FC1" w:rsidP="001B0FC1">
      <w:pPr>
        <w:spacing w:before="100" w:beforeAutospacing="1" w:after="100" w:afterAutospacing="1" w:line="240" w:lineRule="auto"/>
        <w:rPr>
          <w:rFonts w:ascii="Times New Roman" w:eastAsia="Times New Roman" w:hAnsi="Times New Roman" w:cs="Times New Roman"/>
          <w:color w:val="000000"/>
          <w:sz w:val="24"/>
          <w:szCs w:val="24"/>
        </w:rPr>
      </w:pPr>
      <w:bookmarkStart w:id="2" w:name="curopt"/>
      <w:bookmarkEnd w:id="2"/>
      <w:r w:rsidRPr="001B0FC1">
        <w:rPr>
          <w:rFonts w:ascii="Times New Roman" w:eastAsia="Times New Roman" w:hAnsi="Times New Roman" w:cs="Times New Roman"/>
          <w:color w:val="000000"/>
          <w:sz w:val="24"/>
          <w:szCs w:val="24"/>
        </w:rPr>
        <w:t>The following scroll options are used to position the cursor when issuing a FETCH statement. These positions are relative to the current cursor location in the result table.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90"/>
        <w:gridCol w:w="6590"/>
      </w:tblGrid>
      <w:tr w:rsidR="001B0FC1" w:rsidRPr="001B0FC1" w:rsidTr="001B0FC1">
        <w:trPr>
          <w:tblCellSpacing w:w="15" w:type="dxa"/>
        </w:trPr>
        <w:tc>
          <w:tcPr>
            <w:tcW w:w="1500" w:type="pct"/>
            <w:tcBorders>
              <w:top w:val="outset" w:sz="6" w:space="0" w:color="auto"/>
              <w:left w:val="outset" w:sz="6" w:space="0" w:color="auto"/>
              <w:bottom w:val="outset" w:sz="6" w:space="0" w:color="auto"/>
              <w:right w:val="outset" w:sz="6" w:space="0" w:color="auto"/>
            </w:tcBorders>
            <w:hideMark/>
          </w:tcPr>
          <w:p w:rsidR="001B0FC1" w:rsidRPr="001B0FC1" w:rsidRDefault="001B0FC1" w:rsidP="001B0FC1">
            <w:pPr>
              <w:spacing w:after="0" w:line="240" w:lineRule="auto"/>
              <w:rPr>
                <w:rFonts w:ascii="Times New Roman" w:eastAsia="Times New Roman" w:hAnsi="Times New Roman" w:cs="Times New Roman"/>
                <w:color w:val="000000"/>
                <w:sz w:val="24"/>
                <w:szCs w:val="24"/>
              </w:rPr>
            </w:pPr>
            <w:bookmarkStart w:id="3" w:name="wq353"/>
            <w:bookmarkEnd w:id="3"/>
            <w:r w:rsidRPr="001B0FC1">
              <w:rPr>
                <w:rFonts w:ascii="Times New Roman" w:eastAsia="Times New Roman" w:hAnsi="Times New Roman" w:cs="Times New Roman"/>
                <w:color w:val="000000"/>
                <w:sz w:val="24"/>
                <w:szCs w:val="24"/>
              </w:rPr>
              <w:t>NEXT</w:t>
            </w:r>
          </w:p>
        </w:tc>
        <w:tc>
          <w:tcPr>
            <w:tcW w:w="3450" w:type="pct"/>
            <w:tcBorders>
              <w:top w:val="outset" w:sz="6" w:space="0" w:color="auto"/>
              <w:left w:val="outset" w:sz="6" w:space="0" w:color="auto"/>
              <w:bottom w:val="outset" w:sz="6" w:space="0" w:color="auto"/>
              <w:right w:val="outset" w:sz="6" w:space="0" w:color="auto"/>
            </w:tcBorders>
            <w:hideMark/>
          </w:tcPr>
          <w:p w:rsidR="001B0FC1" w:rsidRPr="001B0FC1" w:rsidRDefault="001B0FC1" w:rsidP="001B0FC1">
            <w:pPr>
              <w:spacing w:after="0" w:line="240" w:lineRule="auto"/>
              <w:rPr>
                <w:rFonts w:ascii="Times New Roman" w:eastAsia="Times New Roman" w:hAnsi="Times New Roman" w:cs="Times New Roman"/>
                <w:color w:val="000000"/>
                <w:sz w:val="24"/>
                <w:szCs w:val="24"/>
              </w:rPr>
            </w:pPr>
            <w:r w:rsidRPr="001B0FC1">
              <w:rPr>
                <w:rFonts w:ascii="Times New Roman" w:eastAsia="Times New Roman" w:hAnsi="Times New Roman" w:cs="Times New Roman"/>
                <w:color w:val="000000"/>
                <w:sz w:val="24"/>
                <w:szCs w:val="24"/>
              </w:rPr>
              <w:t>Positions the cursor on the next row. This is the default if no position is specified.</w:t>
            </w:r>
          </w:p>
        </w:tc>
      </w:tr>
      <w:tr w:rsidR="001B0FC1" w:rsidRPr="001B0FC1" w:rsidTr="001B0F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B0FC1" w:rsidRPr="001B0FC1" w:rsidRDefault="001B0FC1" w:rsidP="001B0FC1">
            <w:pPr>
              <w:spacing w:after="0" w:line="240" w:lineRule="auto"/>
              <w:rPr>
                <w:rFonts w:ascii="Times New Roman" w:eastAsia="Times New Roman" w:hAnsi="Times New Roman" w:cs="Times New Roman"/>
                <w:color w:val="000000"/>
                <w:sz w:val="24"/>
                <w:szCs w:val="24"/>
              </w:rPr>
            </w:pPr>
            <w:r w:rsidRPr="001B0FC1">
              <w:rPr>
                <w:rFonts w:ascii="Times New Roman" w:eastAsia="Times New Roman" w:hAnsi="Times New Roman" w:cs="Times New Roman"/>
                <w:color w:val="000000"/>
                <w:sz w:val="24"/>
                <w:szCs w:val="24"/>
              </w:rPr>
              <w:t>PRIOR</w:t>
            </w:r>
          </w:p>
        </w:tc>
        <w:tc>
          <w:tcPr>
            <w:tcW w:w="0" w:type="auto"/>
            <w:tcBorders>
              <w:top w:val="outset" w:sz="6" w:space="0" w:color="auto"/>
              <w:left w:val="outset" w:sz="6" w:space="0" w:color="auto"/>
              <w:bottom w:val="outset" w:sz="6" w:space="0" w:color="auto"/>
              <w:right w:val="outset" w:sz="6" w:space="0" w:color="auto"/>
            </w:tcBorders>
            <w:hideMark/>
          </w:tcPr>
          <w:p w:rsidR="001B0FC1" w:rsidRPr="001B0FC1" w:rsidRDefault="001B0FC1" w:rsidP="001B0FC1">
            <w:pPr>
              <w:spacing w:after="0" w:line="240" w:lineRule="auto"/>
              <w:rPr>
                <w:rFonts w:ascii="Times New Roman" w:eastAsia="Times New Roman" w:hAnsi="Times New Roman" w:cs="Times New Roman"/>
                <w:color w:val="000000"/>
                <w:sz w:val="24"/>
                <w:szCs w:val="24"/>
              </w:rPr>
            </w:pPr>
            <w:r w:rsidRPr="001B0FC1">
              <w:rPr>
                <w:rFonts w:ascii="Times New Roman" w:eastAsia="Times New Roman" w:hAnsi="Times New Roman" w:cs="Times New Roman"/>
                <w:color w:val="000000"/>
                <w:sz w:val="24"/>
                <w:szCs w:val="24"/>
              </w:rPr>
              <w:t>Positions the cursor on the previous row.</w:t>
            </w:r>
          </w:p>
        </w:tc>
      </w:tr>
      <w:tr w:rsidR="001B0FC1" w:rsidRPr="001B0FC1" w:rsidTr="001B0F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B0FC1" w:rsidRPr="001B0FC1" w:rsidRDefault="001B0FC1" w:rsidP="001B0FC1">
            <w:pPr>
              <w:spacing w:after="0" w:line="240" w:lineRule="auto"/>
              <w:rPr>
                <w:rFonts w:ascii="Times New Roman" w:eastAsia="Times New Roman" w:hAnsi="Times New Roman" w:cs="Times New Roman"/>
                <w:color w:val="000000"/>
                <w:sz w:val="24"/>
                <w:szCs w:val="24"/>
              </w:rPr>
            </w:pPr>
            <w:r w:rsidRPr="001B0FC1">
              <w:rPr>
                <w:rFonts w:ascii="Times New Roman" w:eastAsia="Times New Roman" w:hAnsi="Times New Roman" w:cs="Times New Roman"/>
                <w:color w:val="000000"/>
                <w:sz w:val="24"/>
                <w:szCs w:val="24"/>
              </w:rPr>
              <w:t>FIRST</w:t>
            </w:r>
          </w:p>
        </w:tc>
        <w:tc>
          <w:tcPr>
            <w:tcW w:w="0" w:type="auto"/>
            <w:tcBorders>
              <w:top w:val="outset" w:sz="6" w:space="0" w:color="auto"/>
              <w:left w:val="outset" w:sz="6" w:space="0" w:color="auto"/>
              <w:bottom w:val="outset" w:sz="6" w:space="0" w:color="auto"/>
              <w:right w:val="outset" w:sz="6" w:space="0" w:color="auto"/>
            </w:tcBorders>
            <w:hideMark/>
          </w:tcPr>
          <w:p w:rsidR="001B0FC1" w:rsidRPr="001B0FC1" w:rsidRDefault="001B0FC1" w:rsidP="001B0FC1">
            <w:pPr>
              <w:spacing w:after="0" w:line="240" w:lineRule="auto"/>
              <w:rPr>
                <w:rFonts w:ascii="Times New Roman" w:eastAsia="Times New Roman" w:hAnsi="Times New Roman" w:cs="Times New Roman"/>
                <w:color w:val="000000"/>
                <w:sz w:val="24"/>
                <w:szCs w:val="24"/>
              </w:rPr>
            </w:pPr>
            <w:r w:rsidRPr="001B0FC1">
              <w:rPr>
                <w:rFonts w:ascii="Times New Roman" w:eastAsia="Times New Roman" w:hAnsi="Times New Roman" w:cs="Times New Roman"/>
                <w:color w:val="000000"/>
                <w:sz w:val="24"/>
                <w:szCs w:val="24"/>
              </w:rPr>
              <w:t>Positions the cursor on the first row.</w:t>
            </w:r>
          </w:p>
        </w:tc>
      </w:tr>
      <w:tr w:rsidR="001B0FC1" w:rsidRPr="001B0FC1" w:rsidTr="001B0F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B0FC1" w:rsidRPr="001B0FC1" w:rsidRDefault="001B0FC1" w:rsidP="001B0FC1">
            <w:pPr>
              <w:spacing w:after="0" w:line="240" w:lineRule="auto"/>
              <w:rPr>
                <w:rFonts w:ascii="Times New Roman" w:eastAsia="Times New Roman" w:hAnsi="Times New Roman" w:cs="Times New Roman"/>
                <w:color w:val="000000"/>
                <w:sz w:val="24"/>
                <w:szCs w:val="24"/>
              </w:rPr>
            </w:pPr>
            <w:r w:rsidRPr="001B0FC1">
              <w:rPr>
                <w:rFonts w:ascii="Times New Roman" w:eastAsia="Times New Roman" w:hAnsi="Times New Roman" w:cs="Times New Roman"/>
                <w:color w:val="000000"/>
                <w:sz w:val="24"/>
                <w:szCs w:val="24"/>
              </w:rPr>
              <w:t>LAST</w:t>
            </w:r>
          </w:p>
        </w:tc>
        <w:tc>
          <w:tcPr>
            <w:tcW w:w="0" w:type="auto"/>
            <w:tcBorders>
              <w:top w:val="outset" w:sz="6" w:space="0" w:color="auto"/>
              <w:left w:val="outset" w:sz="6" w:space="0" w:color="auto"/>
              <w:bottom w:val="outset" w:sz="6" w:space="0" w:color="auto"/>
              <w:right w:val="outset" w:sz="6" w:space="0" w:color="auto"/>
            </w:tcBorders>
            <w:hideMark/>
          </w:tcPr>
          <w:p w:rsidR="001B0FC1" w:rsidRPr="001B0FC1" w:rsidRDefault="001B0FC1" w:rsidP="001B0FC1">
            <w:pPr>
              <w:spacing w:after="0" w:line="240" w:lineRule="auto"/>
              <w:rPr>
                <w:rFonts w:ascii="Times New Roman" w:eastAsia="Times New Roman" w:hAnsi="Times New Roman" w:cs="Times New Roman"/>
                <w:color w:val="000000"/>
                <w:sz w:val="24"/>
                <w:szCs w:val="24"/>
              </w:rPr>
            </w:pPr>
            <w:r w:rsidRPr="001B0FC1">
              <w:rPr>
                <w:rFonts w:ascii="Times New Roman" w:eastAsia="Times New Roman" w:hAnsi="Times New Roman" w:cs="Times New Roman"/>
                <w:color w:val="000000"/>
                <w:sz w:val="24"/>
                <w:szCs w:val="24"/>
              </w:rPr>
              <w:t>Positions the cursor on the last row.</w:t>
            </w:r>
          </w:p>
        </w:tc>
      </w:tr>
      <w:tr w:rsidR="001B0FC1" w:rsidRPr="001B0FC1" w:rsidTr="001B0F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B0FC1" w:rsidRPr="001B0FC1" w:rsidRDefault="001B0FC1" w:rsidP="001B0FC1">
            <w:pPr>
              <w:spacing w:after="0" w:line="240" w:lineRule="auto"/>
              <w:rPr>
                <w:rFonts w:ascii="Times New Roman" w:eastAsia="Times New Roman" w:hAnsi="Times New Roman" w:cs="Times New Roman"/>
                <w:color w:val="000000"/>
                <w:sz w:val="24"/>
                <w:szCs w:val="24"/>
              </w:rPr>
            </w:pPr>
            <w:r w:rsidRPr="001B0FC1">
              <w:rPr>
                <w:rFonts w:ascii="Times New Roman" w:eastAsia="Times New Roman" w:hAnsi="Times New Roman" w:cs="Times New Roman"/>
                <w:color w:val="000000"/>
                <w:sz w:val="24"/>
                <w:szCs w:val="24"/>
              </w:rPr>
              <w:t>BEFORE</w:t>
            </w:r>
          </w:p>
        </w:tc>
        <w:tc>
          <w:tcPr>
            <w:tcW w:w="0" w:type="auto"/>
            <w:tcBorders>
              <w:top w:val="outset" w:sz="6" w:space="0" w:color="auto"/>
              <w:left w:val="outset" w:sz="6" w:space="0" w:color="auto"/>
              <w:bottom w:val="outset" w:sz="6" w:space="0" w:color="auto"/>
              <w:right w:val="outset" w:sz="6" w:space="0" w:color="auto"/>
            </w:tcBorders>
            <w:hideMark/>
          </w:tcPr>
          <w:p w:rsidR="001B0FC1" w:rsidRPr="001B0FC1" w:rsidRDefault="001B0FC1" w:rsidP="001B0FC1">
            <w:pPr>
              <w:spacing w:after="0" w:line="240" w:lineRule="auto"/>
              <w:rPr>
                <w:rFonts w:ascii="Times New Roman" w:eastAsia="Times New Roman" w:hAnsi="Times New Roman" w:cs="Times New Roman"/>
                <w:color w:val="000000"/>
                <w:sz w:val="24"/>
                <w:szCs w:val="24"/>
              </w:rPr>
            </w:pPr>
            <w:r w:rsidRPr="001B0FC1">
              <w:rPr>
                <w:rFonts w:ascii="Times New Roman" w:eastAsia="Times New Roman" w:hAnsi="Times New Roman" w:cs="Times New Roman"/>
                <w:color w:val="000000"/>
                <w:sz w:val="24"/>
                <w:szCs w:val="24"/>
              </w:rPr>
              <w:t>Positions the cursor before the first row.</w:t>
            </w:r>
          </w:p>
        </w:tc>
      </w:tr>
      <w:tr w:rsidR="001B0FC1" w:rsidRPr="001B0FC1" w:rsidTr="001B0F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B0FC1" w:rsidRPr="001B0FC1" w:rsidRDefault="001B0FC1" w:rsidP="001B0FC1">
            <w:pPr>
              <w:spacing w:after="0" w:line="240" w:lineRule="auto"/>
              <w:rPr>
                <w:rFonts w:ascii="Times New Roman" w:eastAsia="Times New Roman" w:hAnsi="Times New Roman" w:cs="Times New Roman"/>
                <w:color w:val="000000"/>
                <w:sz w:val="24"/>
                <w:szCs w:val="24"/>
              </w:rPr>
            </w:pPr>
            <w:r w:rsidRPr="001B0FC1">
              <w:rPr>
                <w:rFonts w:ascii="Times New Roman" w:eastAsia="Times New Roman" w:hAnsi="Times New Roman" w:cs="Times New Roman"/>
                <w:color w:val="000000"/>
                <w:sz w:val="24"/>
                <w:szCs w:val="24"/>
              </w:rPr>
              <w:t>AFTER</w:t>
            </w:r>
          </w:p>
        </w:tc>
        <w:tc>
          <w:tcPr>
            <w:tcW w:w="0" w:type="auto"/>
            <w:tcBorders>
              <w:top w:val="outset" w:sz="6" w:space="0" w:color="auto"/>
              <w:left w:val="outset" w:sz="6" w:space="0" w:color="auto"/>
              <w:bottom w:val="outset" w:sz="6" w:space="0" w:color="auto"/>
              <w:right w:val="outset" w:sz="6" w:space="0" w:color="auto"/>
            </w:tcBorders>
            <w:hideMark/>
          </w:tcPr>
          <w:p w:rsidR="001B0FC1" w:rsidRPr="001B0FC1" w:rsidRDefault="001B0FC1" w:rsidP="001B0FC1">
            <w:pPr>
              <w:spacing w:after="0" w:line="240" w:lineRule="auto"/>
              <w:rPr>
                <w:rFonts w:ascii="Times New Roman" w:eastAsia="Times New Roman" w:hAnsi="Times New Roman" w:cs="Times New Roman"/>
                <w:color w:val="000000"/>
                <w:sz w:val="24"/>
                <w:szCs w:val="24"/>
              </w:rPr>
            </w:pPr>
            <w:r w:rsidRPr="001B0FC1">
              <w:rPr>
                <w:rFonts w:ascii="Times New Roman" w:eastAsia="Times New Roman" w:hAnsi="Times New Roman" w:cs="Times New Roman"/>
                <w:color w:val="000000"/>
                <w:sz w:val="24"/>
                <w:szCs w:val="24"/>
              </w:rPr>
              <w:t>Positions the cursor after the last row.</w:t>
            </w:r>
          </w:p>
        </w:tc>
      </w:tr>
      <w:tr w:rsidR="001B0FC1" w:rsidRPr="001B0FC1" w:rsidTr="001B0F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B0FC1" w:rsidRPr="001B0FC1" w:rsidRDefault="001B0FC1" w:rsidP="001B0FC1">
            <w:pPr>
              <w:spacing w:after="0" w:line="240" w:lineRule="auto"/>
              <w:rPr>
                <w:rFonts w:ascii="Times New Roman" w:eastAsia="Times New Roman" w:hAnsi="Times New Roman" w:cs="Times New Roman"/>
                <w:color w:val="000000"/>
                <w:sz w:val="24"/>
                <w:szCs w:val="24"/>
              </w:rPr>
            </w:pPr>
            <w:r w:rsidRPr="001B0FC1">
              <w:rPr>
                <w:rFonts w:ascii="Times New Roman" w:eastAsia="Times New Roman" w:hAnsi="Times New Roman" w:cs="Times New Roman"/>
                <w:color w:val="000000"/>
                <w:sz w:val="24"/>
                <w:szCs w:val="24"/>
              </w:rPr>
              <w:t>CURRENT</w:t>
            </w:r>
          </w:p>
        </w:tc>
        <w:tc>
          <w:tcPr>
            <w:tcW w:w="0" w:type="auto"/>
            <w:tcBorders>
              <w:top w:val="outset" w:sz="6" w:space="0" w:color="auto"/>
              <w:left w:val="outset" w:sz="6" w:space="0" w:color="auto"/>
              <w:bottom w:val="outset" w:sz="6" w:space="0" w:color="auto"/>
              <w:right w:val="outset" w:sz="6" w:space="0" w:color="auto"/>
            </w:tcBorders>
            <w:hideMark/>
          </w:tcPr>
          <w:p w:rsidR="001B0FC1" w:rsidRPr="001B0FC1" w:rsidRDefault="001B0FC1" w:rsidP="001B0FC1">
            <w:pPr>
              <w:spacing w:after="0" w:line="240" w:lineRule="auto"/>
              <w:rPr>
                <w:rFonts w:ascii="Times New Roman" w:eastAsia="Times New Roman" w:hAnsi="Times New Roman" w:cs="Times New Roman"/>
                <w:color w:val="000000"/>
                <w:sz w:val="24"/>
                <w:szCs w:val="24"/>
              </w:rPr>
            </w:pPr>
            <w:r w:rsidRPr="001B0FC1">
              <w:rPr>
                <w:rFonts w:ascii="Times New Roman" w:eastAsia="Times New Roman" w:hAnsi="Times New Roman" w:cs="Times New Roman"/>
                <w:color w:val="000000"/>
                <w:sz w:val="24"/>
                <w:szCs w:val="24"/>
              </w:rPr>
              <w:t>Does not change the cursor position.</w:t>
            </w:r>
          </w:p>
        </w:tc>
      </w:tr>
      <w:tr w:rsidR="001B0FC1" w:rsidRPr="001B0FC1" w:rsidTr="001B0F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B0FC1" w:rsidRPr="001B0FC1" w:rsidRDefault="001B0FC1" w:rsidP="001B0FC1">
            <w:pPr>
              <w:spacing w:after="0" w:line="240" w:lineRule="auto"/>
              <w:rPr>
                <w:rFonts w:ascii="Times New Roman" w:eastAsia="Times New Roman" w:hAnsi="Times New Roman" w:cs="Times New Roman"/>
                <w:color w:val="000000"/>
                <w:sz w:val="24"/>
                <w:szCs w:val="24"/>
              </w:rPr>
            </w:pPr>
            <w:r w:rsidRPr="001B0FC1">
              <w:rPr>
                <w:rFonts w:ascii="Times New Roman" w:eastAsia="Times New Roman" w:hAnsi="Times New Roman" w:cs="Times New Roman"/>
                <w:color w:val="000000"/>
                <w:sz w:val="24"/>
                <w:szCs w:val="24"/>
              </w:rPr>
              <w:t>RELATIVE n</w:t>
            </w:r>
          </w:p>
        </w:tc>
        <w:tc>
          <w:tcPr>
            <w:tcW w:w="0" w:type="auto"/>
            <w:tcBorders>
              <w:top w:val="outset" w:sz="6" w:space="0" w:color="auto"/>
              <w:left w:val="outset" w:sz="6" w:space="0" w:color="auto"/>
              <w:bottom w:val="outset" w:sz="6" w:space="0" w:color="auto"/>
              <w:right w:val="outset" w:sz="6" w:space="0" w:color="auto"/>
            </w:tcBorders>
            <w:hideMark/>
          </w:tcPr>
          <w:p w:rsidR="001B0FC1" w:rsidRPr="001B0FC1" w:rsidRDefault="001B0FC1" w:rsidP="001B0FC1">
            <w:pPr>
              <w:spacing w:after="0" w:line="240" w:lineRule="auto"/>
              <w:rPr>
                <w:rFonts w:ascii="Times New Roman" w:eastAsia="Times New Roman" w:hAnsi="Times New Roman" w:cs="Times New Roman"/>
                <w:color w:val="000000"/>
                <w:sz w:val="24"/>
                <w:szCs w:val="24"/>
              </w:rPr>
            </w:pPr>
            <w:r w:rsidRPr="001B0FC1">
              <w:rPr>
                <w:rFonts w:ascii="Times New Roman" w:eastAsia="Times New Roman" w:hAnsi="Times New Roman" w:cs="Times New Roman"/>
                <w:color w:val="000000"/>
                <w:sz w:val="24"/>
                <w:szCs w:val="24"/>
              </w:rPr>
              <w:t xml:space="preserve">Evaluates a host variable or integer </w:t>
            </w:r>
            <w:r w:rsidRPr="001B0FC1">
              <w:rPr>
                <w:rFonts w:ascii="Times New Roman" w:eastAsia="Times New Roman" w:hAnsi="Times New Roman" w:cs="Times New Roman"/>
                <w:i/>
                <w:iCs/>
                <w:color w:val="000000"/>
                <w:sz w:val="24"/>
                <w:szCs w:val="24"/>
              </w:rPr>
              <w:t>n</w:t>
            </w:r>
            <w:r w:rsidRPr="001B0FC1">
              <w:rPr>
                <w:rFonts w:ascii="Times New Roman" w:eastAsia="Times New Roman" w:hAnsi="Times New Roman" w:cs="Times New Roman"/>
                <w:color w:val="000000"/>
                <w:sz w:val="24"/>
                <w:szCs w:val="24"/>
              </w:rPr>
              <w:t xml:space="preserve"> in relationship to the cursor's current position. For example, if </w:t>
            </w:r>
            <w:r w:rsidRPr="001B0FC1">
              <w:rPr>
                <w:rFonts w:ascii="Times New Roman" w:eastAsia="Times New Roman" w:hAnsi="Times New Roman" w:cs="Times New Roman"/>
                <w:i/>
                <w:iCs/>
                <w:color w:val="000000"/>
                <w:sz w:val="24"/>
                <w:szCs w:val="24"/>
              </w:rPr>
              <w:t>n</w:t>
            </w:r>
            <w:r w:rsidRPr="001B0FC1">
              <w:rPr>
                <w:rFonts w:ascii="Times New Roman" w:eastAsia="Times New Roman" w:hAnsi="Times New Roman" w:cs="Times New Roman"/>
                <w:color w:val="000000"/>
                <w:sz w:val="24"/>
                <w:szCs w:val="24"/>
              </w:rPr>
              <w:t xml:space="preserve"> is -1, the cursor is positioned on the previous row of the result table. If </w:t>
            </w:r>
            <w:r w:rsidRPr="001B0FC1">
              <w:rPr>
                <w:rFonts w:ascii="Times New Roman" w:eastAsia="Times New Roman" w:hAnsi="Times New Roman" w:cs="Times New Roman"/>
                <w:i/>
                <w:iCs/>
                <w:color w:val="000000"/>
                <w:sz w:val="24"/>
                <w:szCs w:val="24"/>
              </w:rPr>
              <w:t>n</w:t>
            </w:r>
            <w:r w:rsidRPr="001B0FC1">
              <w:rPr>
                <w:rFonts w:ascii="Times New Roman" w:eastAsia="Times New Roman" w:hAnsi="Times New Roman" w:cs="Times New Roman"/>
                <w:color w:val="000000"/>
                <w:sz w:val="24"/>
                <w:szCs w:val="24"/>
              </w:rPr>
              <w:t xml:space="preserve"> is +3, the cursor is positioned three rows after the current row.</w:t>
            </w:r>
          </w:p>
        </w:tc>
      </w:tr>
    </w:tbl>
    <w:p w:rsidR="001B0FC1" w:rsidRPr="001B0FC1" w:rsidRDefault="001B0FC1" w:rsidP="001B0FC1">
      <w:pPr>
        <w:spacing w:before="100" w:beforeAutospacing="1" w:after="100" w:afterAutospacing="1" w:line="240" w:lineRule="auto"/>
        <w:rPr>
          <w:rFonts w:ascii="Times New Roman" w:eastAsia="Times New Roman" w:hAnsi="Times New Roman" w:cs="Times New Roman"/>
          <w:color w:val="000000"/>
          <w:sz w:val="24"/>
          <w:szCs w:val="24"/>
        </w:rPr>
      </w:pPr>
      <w:bookmarkStart w:id="4" w:name="idx1055"/>
      <w:bookmarkStart w:id="5" w:name="idx1056"/>
      <w:bookmarkEnd w:id="4"/>
      <w:bookmarkEnd w:id="5"/>
      <w:r w:rsidRPr="001B0FC1">
        <w:rPr>
          <w:rFonts w:ascii="Times New Roman" w:eastAsia="Times New Roman" w:hAnsi="Times New Roman" w:cs="Times New Roman"/>
          <w:color w:val="000000"/>
          <w:sz w:val="24"/>
          <w:szCs w:val="24"/>
        </w:rPr>
        <w:t xml:space="preserve">For a scrollable cursor, the end of the table can be determined by the following: </w:t>
      </w:r>
    </w:p>
    <w:p w:rsidR="001B0FC1" w:rsidRPr="001B0FC1" w:rsidRDefault="001B0FC1" w:rsidP="001B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0FC1">
        <w:rPr>
          <w:rFonts w:ascii="Courier New" w:eastAsia="Times New Roman" w:hAnsi="Courier New" w:cs="Courier New"/>
          <w:color w:val="000000"/>
          <w:sz w:val="20"/>
          <w:szCs w:val="20"/>
        </w:rPr>
        <w:t xml:space="preserve">  </w:t>
      </w:r>
      <w:r w:rsidRPr="001B0FC1">
        <w:rPr>
          <w:rFonts w:ascii="Courier New" w:eastAsia="Times New Roman" w:hAnsi="Courier New" w:cs="Courier New"/>
          <w:b/>
          <w:bCs/>
          <w:color w:val="000000"/>
          <w:sz w:val="20"/>
          <w:szCs w:val="20"/>
        </w:rPr>
        <w:t>FETCH AFTER FROM</w:t>
      </w:r>
      <w:r w:rsidRPr="001B0FC1">
        <w:rPr>
          <w:rFonts w:ascii="Courier New" w:eastAsia="Times New Roman" w:hAnsi="Courier New" w:cs="Courier New"/>
          <w:color w:val="000000"/>
          <w:sz w:val="20"/>
          <w:szCs w:val="20"/>
        </w:rPr>
        <w:t xml:space="preserve"> C1</w:t>
      </w:r>
    </w:p>
    <w:p w:rsidR="001B0FC1" w:rsidRPr="001B0FC1" w:rsidRDefault="001B0FC1" w:rsidP="001B0FC1">
      <w:pPr>
        <w:spacing w:before="100" w:beforeAutospacing="1" w:after="100" w:afterAutospacing="1" w:line="240" w:lineRule="auto"/>
        <w:rPr>
          <w:rFonts w:ascii="Times New Roman" w:eastAsia="Times New Roman" w:hAnsi="Times New Roman" w:cs="Times New Roman"/>
          <w:color w:val="000000"/>
          <w:sz w:val="24"/>
          <w:szCs w:val="24"/>
        </w:rPr>
      </w:pPr>
      <w:r w:rsidRPr="001B0FC1">
        <w:rPr>
          <w:rFonts w:ascii="Times New Roman" w:eastAsia="Times New Roman" w:hAnsi="Times New Roman" w:cs="Times New Roman"/>
          <w:color w:val="000000"/>
          <w:sz w:val="24"/>
          <w:szCs w:val="24"/>
        </w:rPr>
        <w:t>Once the cursor is positioned at the end of the table, the program can use the PRIOR or RELATIVE scroll options to position and fetch data starting from the end of the table.</w:t>
      </w:r>
    </w:p>
    <w:p w:rsidR="000D7BF1" w:rsidRDefault="000D7BF1"/>
    <w:p w:rsidR="001B0FC1" w:rsidRDefault="001B0FC1"/>
    <w:p w:rsidR="001B0FC1" w:rsidRDefault="001B0FC1" w:rsidP="001B0FC1">
      <w:pPr>
        <w:pStyle w:val="body"/>
      </w:pPr>
      <w:bookmarkStart w:id="6" w:name="wp1114946"/>
      <w:bookmarkEnd w:id="6"/>
      <w:proofErr w:type="gramStart"/>
      <w:r>
        <w:t>Declares a cursor definition.</w:t>
      </w:r>
      <w:proofErr w:type="gramEnd"/>
      <w:r>
        <w:t xml:space="preserve"> </w:t>
      </w:r>
    </w:p>
    <w:p w:rsidR="001B0FC1" w:rsidRDefault="001B0FC1" w:rsidP="001B0FC1">
      <w:pPr>
        <w:pStyle w:val="body"/>
      </w:pPr>
      <w:bookmarkStart w:id="7" w:name="wp1171499"/>
      <w:bookmarkEnd w:id="7"/>
      <w:r>
        <w:lastRenderedPageBreak/>
        <w:br/>
      </w:r>
      <w:r>
        <w:rPr>
          <w:noProof/>
        </w:rPr>
        <w:drawing>
          <wp:inline distT="0" distB="0" distL="0" distR="0">
            <wp:extent cx="5523865" cy="2259965"/>
            <wp:effectExtent l="19050" t="0" r="635" b="0"/>
            <wp:docPr id="1" name="Picture 1" descr="http://developer.mimer.com/documentation/html_92/Mimer_SQL_Engine_DocSet/images/declare_cur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mimer.com/documentation/html_92/Mimer_SQL_Engine_DocSet/images/declare_cursor.png"/>
                    <pic:cNvPicPr>
                      <a:picLocks noChangeAspect="1" noChangeArrowheads="1"/>
                    </pic:cNvPicPr>
                  </pic:nvPicPr>
                  <pic:blipFill>
                    <a:blip r:embed="rId5" cstate="print"/>
                    <a:srcRect/>
                    <a:stretch>
                      <a:fillRect/>
                    </a:stretch>
                  </pic:blipFill>
                  <pic:spPr bwMode="auto">
                    <a:xfrm>
                      <a:off x="0" y="0"/>
                      <a:ext cx="5523865" cy="2259965"/>
                    </a:xfrm>
                    <a:prstGeom prst="rect">
                      <a:avLst/>
                    </a:prstGeom>
                    <a:noFill/>
                    <a:ln w="9525">
                      <a:noFill/>
                      <a:miter lim="800000"/>
                      <a:headEnd/>
                      <a:tailEnd/>
                    </a:ln>
                  </pic:spPr>
                </pic:pic>
              </a:graphicData>
            </a:graphic>
          </wp:inline>
        </w:drawing>
      </w:r>
    </w:p>
    <w:p w:rsidR="001B0FC1" w:rsidRDefault="001B0FC1" w:rsidP="001B0FC1">
      <w:pPr>
        <w:pStyle w:val="Heading3"/>
      </w:pPr>
      <w:bookmarkStart w:id="8" w:name="wp1114963"/>
      <w:bookmarkEnd w:id="8"/>
      <w:r>
        <w:t xml:space="preserve">Usage </w:t>
      </w:r>
    </w:p>
    <w:p w:rsidR="001B0FC1" w:rsidRDefault="001B0FC1" w:rsidP="001B0FC1">
      <w:pPr>
        <w:pStyle w:val="body"/>
      </w:pPr>
      <w:bookmarkStart w:id="9" w:name="wp1114964"/>
      <w:bookmarkEnd w:id="9"/>
      <w:proofErr w:type="gramStart"/>
      <w:r>
        <w:t>Embedded/Procedural.</w:t>
      </w:r>
      <w:proofErr w:type="gramEnd"/>
      <w:r>
        <w:t xml:space="preserve"> </w:t>
      </w:r>
    </w:p>
    <w:p w:rsidR="001B0FC1" w:rsidRDefault="001B0FC1" w:rsidP="001B0FC1">
      <w:pPr>
        <w:pStyle w:val="Heading3"/>
      </w:pPr>
      <w:bookmarkStart w:id="10" w:name="wp1114965"/>
      <w:bookmarkEnd w:id="10"/>
      <w:r>
        <w:t xml:space="preserve">Description </w:t>
      </w:r>
    </w:p>
    <w:p w:rsidR="001B0FC1" w:rsidRDefault="001B0FC1" w:rsidP="001B0FC1">
      <w:pPr>
        <w:pStyle w:val="body"/>
      </w:pPr>
      <w:bookmarkStart w:id="11" w:name="wp1114966"/>
      <w:bookmarkEnd w:id="11"/>
      <w:r>
        <w:t xml:space="preserve">A cursor is declared in accordance with the select-statement or the result set procedure call specified in procedure-call-statement. </w:t>
      </w:r>
    </w:p>
    <w:p w:rsidR="001B0FC1" w:rsidRDefault="001B0FC1" w:rsidP="001B0FC1">
      <w:pPr>
        <w:pStyle w:val="body"/>
      </w:pPr>
      <w:bookmarkStart w:id="12" w:name="wp2141619"/>
      <w:bookmarkEnd w:id="12"/>
      <w:r>
        <w:t xml:space="preserve">The select-statement may be specified explicitly in ordinary embedded SQL applications or by the name of a prepared SELECT, identified by dynamic-statement-name, in dynamic SQL statements, see the </w:t>
      </w:r>
      <w:hyperlink r:id="rId6" w:anchor="wp1114954" w:history="1">
        <w:proofErr w:type="spellStart"/>
        <w:r>
          <w:rPr>
            <w:rStyle w:val="Hyperlink"/>
          </w:rPr>
          <w:t>Mimer</w:t>
        </w:r>
        <w:proofErr w:type="spellEnd"/>
        <w:r>
          <w:rPr>
            <w:rStyle w:val="Hyperlink"/>
          </w:rPr>
          <w:t xml:space="preserve"> SQL Programmer's Manual, Dynamic SQL</w:t>
        </w:r>
      </w:hyperlink>
      <w:r>
        <w:t xml:space="preserve">. </w:t>
      </w:r>
    </w:p>
    <w:p w:rsidR="001B0FC1" w:rsidRDefault="001B0FC1" w:rsidP="001B0FC1">
      <w:pPr>
        <w:pStyle w:val="body"/>
      </w:pPr>
      <w:bookmarkStart w:id="13" w:name="wp1114968"/>
      <w:bookmarkEnd w:id="13"/>
      <w:r>
        <w:t xml:space="preserve">The cursor is identified by cursor-name, and may be used in FETCH, DELETE CURRENT and UPDATE CURRENT statements. The cursor must be activated with an OPEN statement before it can be used. </w:t>
      </w:r>
    </w:p>
    <w:p w:rsidR="001B0FC1" w:rsidRDefault="001B0FC1" w:rsidP="001B0FC1">
      <w:pPr>
        <w:pStyle w:val="body"/>
      </w:pPr>
      <w:bookmarkStart w:id="14" w:name="wp1114972"/>
      <w:bookmarkEnd w:id="14"/>
      <w:r>
        <w:t xml:space="preserve">A cursor declared as REOPENABLE may be opened several times in succession, and previous cursor states are saved on a stack, see </w:t>
      </w:r>
      <w:hyperlink r:id="rId7" w:anchor="wp1117397" w:history="1">
        <w:r>
          <w:rPr>
            <w:rStyle w:val="Hyperlink"/>
          </w:rPr>
          <w:t>OPEN</w:t>
        </w:r>
      </w:hyperlink>
      <w:r>
        <w:t xml:space="preserve">. Saved cursor states are restored when the current state is closed, see </w:t>
      </w:r>
      <w:hyperlink r:id="rId8" w:anchor="wp1113136" w:history="1">
        <w:r>
          <w:rPr>
            <w:rStyle w:val="Hyperlink"/>
          </w:rPr>
          <w:t>CLOSE</w:t>
        </w:r>
      </w:hyperlink>
      <w:r>
        <w:t xml:space="preserve">. </w:t>
      </w:r>
    </w:p>
    <w:p w:rsidR="001B0FC1" w:rsidRDefault="001B0FC1" w:rsidP="001B0FC1">
      <w:pPr>
        <w:pStyle w:val="body"/>
      </w:pPr>
      <w:bookmarkStart w:id="15" w:name="wp1114976"/>
      <w:bookmarkEnd w:id="15"/>
      <w:r>
        <w:t xml:space="preserve">A cursor declared as SCROLL will be a scrollable cursor. For a scrollable cursor, records can be fetched using an orientation specification. See the description of </w:t>
      </w:r>
      <w:hyperlink r:id="rId9" w:anchor="wp1401851" w:history="1">
        <w:r>
          <w:rPr>
            <w:rStyle w:val="Hyperlink"/>
          </w:rPr>
          <w:t>FETCH</w:t>
        </w:r>
      </w:hyperlink>
      <w:r>
        <w:t xml:space="preserve"> for a description of how the orientation can be specified. </w:t>
      </w:r>
    </w:p>
    <w:p w:rsidR="001B0FC1" w:rsidRDefault="001B0FC1" w:rsidP="001B0FC1">
      <w:pPr>
        <w:pStyle w:val="body"/>
      </w:pPr>
      <w:bookmarkStart w:id="16" w:name="wp2059972"/>
      <w:bookmarkEnd w:id="16"/>
      <w:r>
        <w:t xml:space="preserve">A cursor declared WITH HOLD will be a </w:t>
      </w:r>
      <w:proofErr w:type="spellStart"/>
      <w:r>
        <w:t>holdable</w:t>
      </w:r>
      <w:proofErr w:type="spellEnd"/>
      <w:r>
        <w:t xml:space="preserve"> cursor. Open </w:t>
      </w:r>
      <w:proofErr w:type="spellStart"/>
      <w:r>
        <w:t>holdable</w:t>
      </w:r>
      <w:proofErr w:type="spellEnd"/>
      <w:r>
        <w:t xml:space="preserve"> cursors are not closed when a transaction is committed. A cursor will be non-</w:t>
      </w:r>
      <w:proofErr w:type="spellStart"/>
      <w:r>
        <w:t>holdable</w:t>
      </w:r>
      <w:proofErr w:type="spellEnd"/>
      <w:r>
        <w:t xml:space="preserve"> if WITHOUT HOLD is explicitly specified. </w:t>
      </w:r>
    </w:p>
    <w:p w:rsidR="001B0FC1" w:rsidRDefault="001B0FC1" w:rsidP="001B0FC1">
      <w:pPr>
        <w:pStyle w:val="body"/>
      </w:pPr>
      <w:bookmarkStart w:id="17" w:name="wp2059974"/>
      <w:bookmarkEnd w:id="17"/>
      <w:r>
        <w:t>WITHOUT HOLD and NO SCROLL are default cursor attributes and do not have to be specified</w:t>
      </w:r>
    </w:p>
    <w:p w:rsidR="001B0FC1" w:rsidRDefault="001B0FC1" w:rsidP="001B0FC1">
      <w:pPr>
        <w:pStyle w:val="body"/>
      </w:pPr>
      <w:r>
        <w:lastRenderedPageBreak/>
        <w:t>//////////////////////////////////////////////</w:t>
      </w:r>
    </w:p>
    <w:tbl>
      <w:tblPr>
        <w:tblW w:w="0" w:type="auto"/>
        <w:tblCellSpacing w:w="0" w:type="dxa"/>
        <w:tblCellMar>
          <w:left w:w="0" w:type="dxa"/>
          <w:right w:w="0" w:type="dxa"/>
        </w:tblCellMar>
        <w:tblLook w:val="04A0"/>
      </w:tblPr>
      <w:tblGrid>
        <w:gridCol w:w="9360"/>
      </w:tblGrid>
      <w:tr w:rsidR="001B0FC1" w:rsidRPr="001B0FC1" w:rsidTr="001B0FC1">
        <w:trPr>
          <w:tblCellSpacing w:w="0" w:type="dxa"/>
        </w:trPr>
        <w:tc>
          <w:tcPr>
            <w:tcW w:w="9360" w:type="dxa"/>
            <w:hideMark/>
          </w:tcPr>
          <w:tbl>
            <w:tblPr>
              <w:tblW w:w="6645" w:type="dxa"/>
              <w:tblCellSpacing w:w="0" w:type="dxa"/>
              <w:tblCellMar>
                <w:left w:w="0" w:type="dxa"/>
                <w:right w:w="0" w:type="dxa"/>
              </w:tblCellMar>
              <w:tblLook w:val="04A0"/>
            </w:tblPr>
            <w:tblGrid>
              <w:gridCol w:w="6645"/>
            </w:tblGrid>
            <w:tr w:rsidR="001B0FC1" w:rsidRPr="001B0FC1">
              <w:trPr>
                <w:trHeight w:val="300"/>
                <w:tblCellSpacing w:w="0" w:type="dxa"/>
              </w:trPr>
              <w:tc>
                <w:tcPr>
                  <w:tcW w:w="6645" w:type="dxa"/>
                  <w:vAlign w:val="bottom"/>
                  <w:hideMark/>
                </w:tcPr>
                <w:p w:rsidR="001B0FC1" w:rsidRPr="001B0FC1" w:rsidRDefault="001B0FC1" w:rsidP="001B0FC1">
                  <w:pPr>
                    <w:spacing w:after="0" w:line="240" w:lineRule="auto"/>
                    <w:rPr>
                      <w:rFonts w:ascii="Verdana" w:eastAsia="Times New Roman" w:hAnsi="Verdana" w:cs="Times New Roman"/>
                      <w:color w:val="000000"/>
                      <w:sz w:val="13"/>
                      <w:szCs w:val="13"/>
                    </w:rPr>
                  </w:pPr>
                  <w:r w:rsidRPr="001B0FC1">
                    <w:rPr>
                      <w:rFonts w:ascii="Verdana" w:eastAsia="Times New Roman" w:hAnsi="Verdana" w:cs="Times New Roman"/>
                      <w:b/>
                      <w:bCs/>
                      <w:color w:val="000000"/>
                      <w:sz w:val="13"/>
                      <w:szCs w:val="13"/>
                    </w:rPr>
                    <w:t>Abstract</w:t>
                  </w:r>
                </w:p>
              </w:tc>
            </w:tr>
            <w:tr w:rsidR="001B0FC1" w:rsidRPr="001B0FC1">
              <w:trPr>
                <w:tblCellSpacing w:w="0" w:type="dxa"/>
              </w:trPr>
              <w:tc>
                <w:tcPr>
                  <w:tcW w:w="6645" w:type="dxa"/>
                  <w:vAlign w:val="center"/>
                  <w:hideMark/>
                </w:tcPr>
                <w:p w:rsidR="001B0FC1" w:rsidRPr="001B0FC1" w:rsidRDefault="001B0FC1" w:rsidP="001B0FC1">
                  <w:pPr>
                    <w:spacing w:after="0" w:line="240" w:lineRule="auto"/>
                    <w:rPr>
                      <w:rFonts w:ascii="Verdana" w:eastAsia="Times New Roman" w:hAnsi="Verdana" w:cs="Times New Roman"/>
                      <w:color w:val="000000"/>
                      <w:sz w:val="13"/>
                      <w:szCs w:val="13"/>
                    </w:rPr>
                  </w:pPr>
                  <w:r w:rsidRPr="001B0FC1">
                    <w:rPr>
                      <w:rFonts w:ascii="Verdana" w:eastAsia="Times New Roman" w:hAnsi="Verdana" w:cs="Times New Roman"/>
                      <w:color w:val="000000"/>
                      <w:sz w:val="13"/>
                      <w:szCs w:val="13"/>
                    </w:rPr>
                    <w:t xml:space="preserve">Learn how you can write powerful applications by having your cursor scroll though your DB2® for z/OS® tables -- fetch forwards, backwards or jump around. See how this function fits in with the ODBC/JDBC environment and how you can use it from different platforms. </w:t>
                  </w:r>
                </w:p>
              </w:tc>
            </w:tr>
            <w:tr w:rsidR="001B0FC1" w:rsidRPr="001B0FC1">
              <w:trPr>
                <w:tblCellSpacing w:w="0" w:type="dxa"/>
              </w:trPr>
              <w:tc>
                <w:tcPr>
                  <w:tcW w:w="0" w:type="auto"/>
                  <w:vAlign w:val="center"/>
                  <w:hideMark/>
                </w:tcPr>
                <w:p w:rsidR="001B0FC1" w:rsidRPr="001B0FC1" w:rsidRDefault="001B0FC1" w:rsidP="001B0FC1">
                  <w:pPr>
                    <w:spacing w:after="0" w:line="240" w:lineRule="auto"/>
                    <w:rPr>
                      <w:rFonts w:ascii="Verdana" w:eastAsia="Times New Roman" w:hAnsi="Verdana" w:cs="Times New Roman"/>
                      <w:color w:val="000000"/>
                      <w:sz w:val="13"/>
                      <w:szCs w:val="13"/>
                    </w:rPr>
                  </w:pPr>
                  <w:r w:rsidRPr="001B0FC1">
                    <w:rPr>
                      <w:rFonts w:ascii="Verdana" w:eastAsia="Times New Roman" w:hAnsi="Verdana" w:cs="Times New Roman"/>
                      <w:color w:val="000000"/>
                      <w:sz w:val="13"/>
                      <w:szCs w:val="13"/>
                    </w:rPr>
                    <w:t> </w:t>
                  </w:r>
                </w:p>
              </w:tc>
            </w:tr>
            <w:tr w:rsidR="001B0FC1" w:rsidRPr="001B0FC1">
              <w:trPr>
                <w:tblCellSpacing w:w="0" w:type="dxa"/>
              </w:trPr>
              <w:tc>
                <w:tcPr>
                  <w:tcW w:w="0" w:type="auto"/>
                  <w:vAlign w:val="center"/>
                  <w:hideMark/>
                </w:tcPr>
                <w:p w:rsidR="001B0FC1" w:rsidRPr="001B0FC1" w:rsidRDefault="001B0FC1" w:rsidP="001B0FC1">
                  <w:pPr>
                    <w:spacing w:after="0" w:line="240" w:lineRule="auto"/>
                    <w:rPr>
                      <w:rFonts w:ascii="Verdana" w:eastAsia="Times New Roman" w:hAnsi="Verdana" w:cs="Times New Roman"/>
                      <w:color w:val="000000"/>
                      <w:sz w:val="13"/>
                      <w:szCs w:val="13"/>
                    </w:rPr>
                  </w:pPr>
                  <w:r w:rsidRPr="001B0FC1">
                    <w:rPr>
                      <w:rFonts w:ascii="Verdana" w:eastAsia="Times New Roman" w:hAnsi="Verdana" w:cs="Times New Roman"/>
                      <w:color w:val="000000"/>
                      <w:sz w:val="13"/>
                      <w:szCs w:val="13"/>
                    </w:rPr>
                    <w:t> </w:t>
                  </w:r>
                </w:p>
              </w:tc>
            </w:tr>
          </w:tbl>
          <w:p w:rsidR="001B0FC1" w:rsidRPr="001B0FC1" w:rsidRDefault="001B0FC1" w:rsidP="001B0FC1">
            <w:pPr>
              <w:spacing w:after="0" w:line="240" w:lineRule="auto"/>
              <w:rPr>
                <w:rFonts w:ascii="Verdana" w:eastAsia="Times New Roman" w:hAnsi="Verdana" w:cs="Times New Roman"/>
                <w:color w:val="000000"/>
                <w:sz w:val="13"/>
                <w:szCs w:val="13"/>
              </w:rPr>
            </w:pPr>
          </w:p>
        </w:tc>
      </w:tr>
      <w:tr w:rsidR="001B0FC1" w:rsidRPr="001B0FC1" w:rsidTr="001B0FC1">
        <w:trPr>
          <w:tblCellSpacing w:w="0" w:type="dxa"/>
        </w:trPr>
        <w:tc>
          <w:tcPr>
            <w:tcW w:w="9360" w:type="dxa"/>
            <w:hideMark/>
          </w:tcPr>
          <w:p w:rsidR="001B0FC1" w:rsidRPr="001B0FC1" w:rsidRDefault="001B0FC1" w:rsidP="001B0FC1">
            <w:pPr>
              <w:spacing w:after="0" w:line="240" w:lineRule="auto"/>
              <w:rPr>
                <w:rFonts w:ascii="Verdana" w:eastAsia="Times New Roman" w:hAnsi="Verdana" w:cs="Times New Roman"/>
                <w:color w:val="000000"/>
                <w:sz w:val="13"/>
                <w:szCs w:val="13"/>
              </w:rPr>
            </w:pPr>
          </w:p>
        </w:tc>
      </w:tr>
      <w:tr w:rsidR="001B0FC1" w:rsidRPr="001B0FC1" w:rsidTr="001B0FC1">
        <w:trPr>
          <w:trHeight w:val="300"/>
          <w:tblCellSpacing w:w="0" w:type="dxa"/>
        </w:trPr>
        <w:tc>
          <w:tcPr>
            <w:tcW w:w="9360" w:type="dxa"/>
            <w:vAlign w:val="bottom"/>
            <w:hideMark/>
          </w:tcPr>
          <w:p w:rsidR="001B0FC1" w:rsidRPr="001B0FC1" w:rsidRDefault="001B0FC1" w:rsidP="001B0FC1">
            <w:pPr>
              <w:spacing w:after="0" w:line="240" w:lineRule="auto"/>
              <w:rPr>
                <w:rFonts w:ascii="Verdana" w:eastAsia="Times New Roman" w:hAnsi="Verdana" w:cs="Times New Roman"/>
                <w:color w:val="000000"/>
                <w:sz w:val="13"/>
                <w:szCs w:val="13"/>
              </w:rPr>
            </w:pPr>
            <w:r w:rsidRPr="001B0FC1">
              <w:rPr>
                <w:rFonts w:ascii="Verdana" w:eastAsia="Times New Roman" w:hAnsi="Verdana" w:cs="Times New Roman"/>
                <w:b/>
                <w:bCs/>
                <w:color w:val="000000"/>
                <w:sz w:val="13"/>
                <w:szCs w:val="13"/>
              </w:rPr>
              <w:t>Content</w:t>
            </w:r>
          </w:p>
        </w:tc>
      </w:tr>
      <w:tr w:rsidR="001B0FC1" w:rsidRPr="001B0FC1">
        <w:trPr>
          <w:tblCellSpacing w:w="0" w:type="dxa"/>
        </w:trPr>
        <w:tc>
          <w:tcPr>
            <w:tcW w:w="0" w:type="auto"/>
            <w:vAlign w:val="center"/>
            <w:hideMark/>
          </w:tcPr>
          <w:p w:rsidR="001B0FC1" w:rsidRPr="001B0FC1" w:rsidRDefault="001B0FC1" w:rsidP="001B0FC1">
            <w:pPr>
              <w:spacing w:after="0" w:line="240" w:lineRule="auto"/>
              <w:rPr>
                <w:rFonts w:ascii="Verdana" w:eastAsia="Times New Roman" w:hAnsi="Verdana" w:cs="Times New Roman"/>
                <w:color w:val="000000"/>
                <w:sz w:val="13"/>
                <w:szCs w:val="13"/>
              </w:rPr>
            </w:pPr>
            <w:r w:rsidRPr="001B0FC1">
              <w:rPr>
                <w:rFonts w:ascii="Verdana" w:eastAsia="Times New Roman" w:hAnsi="Verdana" w:cs="Times New Roman"/>
                <w:color w:val="000000"/>
                <w:sz w:val="13"/>
                <w:szCs w:val="13"/>
              </w:rPr>
              <w:t xml:space="preserve">Use scrollable cursors in screen-based applications to allow the user to scroll backwards and forwards through the result table or in decision support applications to explore large result tables through a cursor. Implement your scrollable cursors to be insensitive to changes or sensitive to changes. You can even make your scrollable cursors updatable. This presentation helps you get acquainted with ways to navigate through your work horse DB2 table while connected through a user friendly workstation. </w:t>
            </w:r>
          </w:p>
          <w:p w:rsidR="001B0FC1" w:rsidRPr="001B0FC1" w:rsidRDefault="001B0FC1" w:rsidP="001B0FC1">
            <w:pPr>
              <w:spacing w:after="0" w:line="240" w:lineRule="auto"/>
              <w:rPr>
                <w:rFonts w:ascii="Verdana" w:eastAsia="Times New Roman" w:hAnsi="Verdana" w:cs="Times New Roman"/>
                <w:color w:val="000000"/>
                <w:sz w:val="13"/>
                <w:szCs w:val="13"/>
              </w:rPr>
            </w:pPr>
            <w:r w:rsidRPr="001B0FC1">
              <w:rPr>
                <w:rFonts w:ascii="Verdana" w:eastAsia="Times New Roman" w:hAnsi="Verdana" w:cs="Times New Roman"/>
                <w:color w:val="000000"/>
                <w:sz w:val="13"/>
                <w:szCs w:val="13"/>
              </w:rPr>
              <w:t xml:space="preserve">Specifically, this presentation provides information about the following topics: </w:t>
            </w:r>
          </w:p>
          <w:p w:rsidR="001B0FC1" w:rsidRPr="001B0FC1" w:rsidRDefault="001B0FC1" w:rsidP="001B0FC1">
            <w:pPr>
              <w:numPr>
                <w:ilvl w:val="0"/>
                <w:numId w:val="1"/>
              </w:numPr>
              <w:spacing w:before="100" w:beforeAutospacing="1" w:after="100" w:afterAutospacing="1" w:line="240" w:lineRule="auto"/>
              <w:rPr>
                <w:rFonts w:ascii="Verdana" w:eastAsia="Times New Roman" w:hAnsi="Verdana" w:cs="Times New Roman"/>
                <w:color w:val="000000"/>
                <w:sz w:val="13"/>
                <w:szCs w:val="13"/>
              </w:rPr>
            </w:pPr>
            <w:r w:rsidRPr="001B0FC1">
              <w:rPr>
                <w:rFonts w:ascii="Verdana" w:eastAsia="Times New Roman" w:hAnsi="Verdana" w:cs="Times New Roman"/>
                <w:color w:val="000000"/>
                <w:sz w:val="13"/>
                <w:szCs w:val="13"/>
              </w:rPr>
              <w:t xml:space="preserve">Implementing Scrollable Cursors Across Platforms </w:t>
            </w:r>
          </w:p>
          <w:p w:rsidR="001B0FC1" w:rsidRPr="001B0FC1" w:rsidRDefault="001B0FC1" w:rsidP="001B0FC1">
            <w:pPr>
              <w:numPr>
                <w:ilvl w:val="0"/>
                <w:numId w:val="1"/>
              </w:numPr>
              <w:spacing w:before="100" w:beforeAutospacing="1" w:after="100" w:afterAutospacing="1" w:line="240" w:lineRule="auto"/>
              <w:rPr>
                <w:rFonts w:ascii="Verdana" w:eastAsia="Times New Roman" w:hAnsi="Verdana" w:cs="Times New Roman"/>
                <w:color w:val="000000"/>
                <w:sz w:val="13"/>
                <w:szCs w:val="13"/>
              </w:rPr>
            </w:pPr>
            <w:r w:rsidRPr="001B0FC1">
              <w:rPr>
                <w:rFonts w:ascii="Verdana" w:eastAsia="Times New Roman" w:hAnsi="Verdana" w:cs="Times New Roman"/>
                <w:color w:val="000000"/>
                <w:sz w:val="13"/>
                <w:szCs w:val="13"/>
              </w:rPr>
              <w:t xml:space="preserve">Scrollable Cursor Features </w:t>
            </w:r>
          </w:p>
          <w:p w:rsidR="001B0FC1" w:rsidRPr="001B0FC1" w:rsidRDefault="001B0FC1" w:rsidP="001B0FC1">
            <w:pPr>
              <w:numPr>
                <w:ilvl w:val="0"/>
                <w:numId w:val="1"/>
              </w:numPr>
              <w:spacing w:before="100" w:beforeAutospacing="1" w:after="100" w:afterAutospacing="1" w:line="240" w:lineRule="auto"/>
              <w:rPr>
                <w:rFonts w:ascii="Verdana" w:eastAsia="Times New Roman" w:hAnsi="Verdana" w:cs="Times New Roman"/>
                <w:color w:val="000000"/>
                <w:sz w:val="13"/>
                <w:szCs w:val="13"/>
              </w:rPr>
            </w:pPr>
            <w:r w:rsidRPr="001B0FC1">
              <w:rPr>
                <w:rFonts w:ascii="Verdana" w:eastAsia="Times New Roman" w:hAnsi="Verdana" w:cs="Times New Roman"/>
                <w:color w:val="000000"/>
                <w:sz w:val="13"/>
                <w:szCs w:val="13"/>
              </w:rPr>
              <w:t xml:space="preserve">Updating Using Scrollable Cursors </w:t>
            </w:r>
          </w:p>
          <w:p w:rsidR="001B0FC1" w:rsidRPr="001B0FC1" w:rsidRDefault="001B0FC1" w:rsidP="001B0FC1">
            <w:pPr>
              <w:numPr>
                <w:ilvl w:val="0"/>
                <w:numId w:val="1"/>
              </w:numPr>
              <w:spacing w:before="100" w:beforeAutospacing="1" w:after="100" w:afterAutospacing="1" w:line="240" w:lineRule="auto"/>
              <w:rPr>
                <w:rFonts w:ascii="Verdana" w:eastAsia="Times New Roman" w:hAnsi="Verdana" w:cs="Times New Roman"/>
                <w:color w:val="000000"/>
                <w:sz w:val="13"/>
                <w:szCs w:val="13"/>
              </w:rPr>
            </w:pPr>
            <w:r w:rsidRPr="001B0FC1">
              <w:rPr>
                <w:rFonts w:ascii="Verdana" w:eastAsia="Times New Roman" w:hAnsi="Verdana" w:cs="Times New Roman"/>
                <w:color w:val="000000"/>
                <w:sz w:val="13"/>
                <w:szCs w:val="13"/>
              </w:rPr>
              <w:t xml:space="preserve">Scrollable Cursors Compatibility Across Existing Functions </w:t>
            </w:r>
          </w:p>
          <w:p w:rsidR="001B0FC1" w:rsidRPr="001B0FC1" w:rsidRDefault="001B0FC1" w:rsidP="001B0FC1">
            <w:pPr>
              <w:numPr>
                <w:ilvl w:val="0"/>
                <w:numId w:val="1"/>
              </w:numPr>
              <w:spacing w:before="100" w:beforeAutospacing="1" w:after="100" w:afterAutospacing="1" w:line="240" w:lineRule="auto"/>
              <w:rPr>
                <w:rFonts w:ascii="Verdana" w:eastAsia="Times New Roman" w:hAnsi="Verdana" w:cs="Times New Roman"/>
                <w:color w:val="000000"/>
                <w:sz w:val="13"/>
                <w:szCs w:val="13"/>
              </w:rPr>
            </w:pPr>
            <w:r w:rsidRPr="001B0FC1">
              <w:rPr>
                <w:rFonts w:ascii="Verdana" w:eastAsia="Times New Roman" w:hAnsi="Verdana" w:cs="Times New Roman"/>
                <w:color w:val="000000"/>
                <w:sz w:val="13"/>
                <w:szCs w:val="13"/>
              </w:rPr>
              <w:t>Performance Considerations Using Scrollable Cursors</w:t>
            </w:r>
          </w:p>
          <w:p w:rsidR="001B0FC1" w:rsidRPr="001B0FC1" w:rsidRDefault="001B0FC1" w:rsidP="001B0FC1">
            <w:pPr>
              <w:spacing w:after="0" w:line="240" w:lineRule="auto"/>
              <w:rPr>
                <w:rFonts w:ascii="Verdana" w:eastAsia="Times New Roman" w:hAnsi="Verdana" w:cs="Times New Roman"/>
                <w:color w:val="000000"/>
                <w:sz w:val="13"/>
                <w:szCs w:val="13"/>
              </w:rPr>
            </w:pPr>
          </w:p>
        </w:tc>
      </w:tr>
    </w:tbl>
    <w:p w:rsidR="001B0FC1" w:rsidRDefault="001B0FC1" w:rsidP="00F3172D"/>
    <w:sectPr w:rsidR="001B0FC1" w:rsidSect="000D7B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87655"/>
    <w:multiLevelType w:val="multilevel"/>
    <w:tmpl w:val="F33C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FE0E5E"/>
    <w:multiLevelType w:val="multilevel"/>
    <w:tmpl w:val="3CC8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E2823"/>
    <w:multiLevelType w:val="multilevel"/>
    <w:tmpl w:val="1CB6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502290"/>
    <w:multiLevelType w:val="multilevel"/>
    <w:tmpl w:val="6FA6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1B0FC1"/>
    <w:rsid w:val="000D7BF1"/>
    <w:rsid w:val="001B0FC1"/>
    <w:rsid w:val="00F317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BF1"/>
  </w:style>
  <w:style w:type="paragraph" w:styleId="Heading3">
    <w:name w:val="heading 3"/>
    <w:basedOn w:val="Normal"/>
    <w:next w:val="Normal"/>
    <w:link w:val="Heading3Char"/>
    <w:uiPriority w:val="9"/>
    <w:semiHidden/>
    <w:unhideWhenUsed/>
    <w:qFormat/>
    <w:rsid w:val="001B0F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B0FC1"/>
    <w:pPr>
      <w:spacing w:before="100" w:beforeAutospacing="1" w:after="100" w:afterAutospacing="1"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B0FC1"/>
    <w:rPr>
      <w:rFonts w:ascii="Times New Roman" w:eastAsia="Times New Roman" w:hAnsi="Times New Roman" w:cs="Times New Roman"/>
      <w:b/>
      <w:bCs/>
      <w:sz w:val="28"/>
      <w:szCs w:val="28"/>
    </w:rPr>
  </w:style>
  <w:style w:type="paragraph" w:styleId="HTMLPreformatted">
    <w:name w:val="HTML Preformatted"/>
    <w:basedOn w:val="Normal"/>
    <w:link w:val="HTMLPreformattedChar"/>
    <w:uiPriority w:val="99"/>
    <w:semiHidden/>
    <w:unhideWhenUsed/>
    <w:rsid w:val="001B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0FC1"/>
    <w:rPr>
      <w:rFonts w:ascii="Courier New" w:eastAsia="Times New Roman" w:hAnsi="Courier New" w:cs="Courier New"/>
      <w:sz w:val="20"/>
      <w:szCs w:val="20"/>
    </w:rPr>
  </w:style>
  <w:style w:type="paragraph" w:styleId="NormalWeb">
    <w:name w:val="Normal (Web)"/>
    <w:basedOn w:val="Normal"/>
    <w:uiPriority w:val="99"/>
    <w:semiHidden/>
    <w:unhideWhenUsed/>
    <w:rsid w:val="001B0F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1">
    <w:name w:val="italic1"/>
    <w:basedOn w:val="DefaultParagraphFont"/>
    <w:rsid w:val="001B0FC1"/>
    <w:rPr>
      <w:i/>
      <w:iCs/>
    </w:rPr>
  </w:style>
  <w:style w:type="character" w:customStyle="1" w:styleId="bold1">
    <w:name w:val="bold1"/>
    <w:basedOn w:val="DefaultParagraphFont"/>
    <w:rsid w:val="001B0FC1"/>
    <w:rPr>
      <w:b/>
      <w:bCs/>
    </w:rPr>
  </w:style>
  <w:style w:type="character" w:customStyle="1" w:styleId="Heading3Char">
    <w:name w:val="Heading 3 Char"/>
    <w:basedOn w:val="DefaultParagraphFont"/>
    <w:link w:val="Heading3"/>
    <w:uiPriority w:val="9"/>
    <w:semiHidden/>
    <w:rsid w:val="001B0FC1"/>
    <w:rPr>
      <w:rFonts w:asciiTheme="majorHAnsi" w:eastAsiaTheme="majorEastAsia" w:hAnsiTheme="majorHAnsi" w:cstheme="majorBidi"/>
      <w:b/>
      <w:bCs/>
      <w:color w:val="4F81BD" w:themeColor="accent1"/>
    </w:rPr>
  </w:style>
  <w:style w:type="paragraph" w:customStyle="1" w:styleId="body">
    <w:name w:val="body"/>
    <w:basedOn w:val="Normal"/>
    <w:rsid w:val="001B0F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0FC1"/>
    <w:rPr>
      <w:color w:val="0000FF"/>
      <w:u w:val="single"/>
    </w:rPr>
  </w:style>
  <w:style w:type="paragraph" w:styleId="BalloonText">
    <w:name w:val="Balloon Text"/>
    <w:basedOn w:val="Normal"/>
    <w:link w:val="BalloonTextChar"/>
    <w:uiPriority w:val="99"/>
    <w:semiHidden/>
    <w:unhideWhenUsed/>
    <w:rsid w:val="001B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F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3071243">
      <w:bodyDiv w:val="1"/>
      <w:marLeft w:val="120"/>
      <w:marRight w:val="0"/>
      <w:marTop w:val="0"/>
      <w:marBottom w:val="240"/>
      <w:divBdr>
        <w:top w:val="none" w:sz="0" w:space="0" w:color="auto"/>
        <w:left w:val="none" w:sz="0" w:space="0" w:color="auto"/>
        <w:bottom w:val="none" w:sz="0" w:space="0" w:color="auto"/>
        <w:right w:val="none" w:sz="0" w:space="0" w:color="auto"/>
      </w:divBdr>
    </w:div>
    <w:div w:id="1169251295">
      <w:bodyDiv w:val="1"/>
      <w:marLeft w:val="0"/>
      <w:marRight w:val="0"/>
      <w:marTop w:val="0"/>
      <w:marBottom w:val="0"/>
      <w:divBdr>
        <w:top w:val="none" w:sz="0" w:space="0" w:color="auto"/>
        <w:left w:val="none" w:sz="0" w:space="0" w:color="auto"/>
        <w:bottom w:val="none" w:sz="0" w:space="0" w:color="auto"/>
        <w:right w:val="none" w:sz="0" w:space="0" w:color="auto"/>
      </w:divBdr>
      <w:divsChild>
        <w:div w:id="1838374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mimer.com/documentation/html_92/Mimer_SQL_Engine_DocSet/SQL_Statements13.html" TargetMode="External"/><Relationship Id="rId3" Type="http://schemas.openxmlformats.org/officeDocument/2006/relationships/settings" Target="settings.xml"/><Relationship Id="rId7" Type="http://schemas.openxmlformats.org/officeDocument/2006/relationships/hyperlink" Target="http://developer.mimer.com/documentation/html_92/Mimer_SQL_Engine_DocSet/SQL_Statements6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mimer.com/documentation/html_92/Mimer_SQL_Engine_DocSet/Dynamic_SQL.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veloper.mimer.com/documentation/html_92/Mimer_SQL_Engine_DocSet/SQL_Statements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5037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vh4490</dc:creator>
  <cp:keywords/>
  <dc:description/>
  <cp:lastModifiedBy>vh4490</cp:lastModifiedBy>
  <cp:revision>1</cp:revision>
  <dcterms:created xsi:type="dcterms:W3CDTF">2009-08-13T05:50:00Z</dcterms:created>
  <dcterms:modified xsi:type="dcterms:W3CDTF">2009-08-13T06:11:00Z</dcterms:modified>
</cp:coreProperties>
</file>