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DB2 program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IDENTIFICATION DIVISION.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PROGRAM-ID. UPDSTU.                                  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ENVIRONMENT DIVISION.                                       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DATA DIVISION.                                          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WORKING-STORAGE SECTION.           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EXEC SQL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INCLUDE SQLCA                               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END-EXEC.                                            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EXEC SQL                                         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INCLUDE STUCPY                               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END-EXEC.                       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77 WS-SQLCODE    PIC S9(9) SIGN LEADING SEPARATE CHARACTER.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77 WS-LEN              PIC S9(4) COMP VALUE ZERO.   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COPY DFHAID.                                        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COPY DFHBMSCA.                 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COPY STUSET1.             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PROCEDURE DIVISION.                     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MAIN-PARA.                                           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MOVE LOW-VALUES TO STUMAP1I.                       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MOVE LOW-VALUES TO STUMAP1O.                       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EXEC CICS SEND MAP('STUMAP1')                    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  MAPSET('STUSET1')                  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ERASE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EXEC CICS RECEIVE MAP('STUMAP1')  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MAPSET('STUSET1')         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 INTO(STUMAP1I)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MOVE SNOI TO HS-STU-NO.        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EXEC SQL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SELECT STU_NO, STU_NAME, STU_ADDR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INTO :HS-STU-NO,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:HS-STU-NAME,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:HS-STU-ADDR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FROM IND_STU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WHERE STU_NO = :HS-STU-NO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IF SQLCODE = 0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MOVE 'SELECT SUCCESSFUL' TO MSGO                     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PERFORM UPDATE-PARA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ELSE                                                  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MOVE SQLCODE TO WS-SQLCODE                     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MOVE WS-SQLCODE TO MSGO                        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PERFORM SEND-PARA                           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END-IF.                                        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UPDATE-PARA.                                     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MOVE HS-STU-NO TO SNOO.                       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MOVE HS-STU-NAME TO SNAMEO.                   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MOVE HS-STU-ADDR TO SADDRO.             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EXEC CICS SEND MAP('STUMAP1')                         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MAPSET('STUSET1')     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FROM(STUMAP1O)                    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EXEC CICS RECEIVE MAP('STUMAP1')  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 MAPSET('STUSET1')                  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 INTO(STUMAP1I) 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MOVE SNOI TO HS-STU-NO.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MOVE SNAMEI TO HS-STU-NAME.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MOVE SADDRI TO HS-STU-ADDR.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EXEC SQL                         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UPDATE IND_STU                   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SET STU_ADDR = :HS-STU-ADDR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WHERE STU_NO = :HS-STU-NO               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IF SQLCODE = 0                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MOVE LOW-VALUES TO STUMAP1O    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MOVE 'UPDATE SUCCESSFUL' TO MSGO              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ELSE                                         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MOVE SQLCODE TO WS-SQLCODE                    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MOVE WS-SQLCODE TO MSGO                       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PERFORM END-PARA                                  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END-IF.                                              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EXEC CICS SEND MAP('STUMAP1')                          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MAPSET('STUSET1')                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FROM(STUMAP1O)                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PERFORM END-PARA.                        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SEND-PARA.                                         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EXEC CICS SEND MAP('STUMAP1')                    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MAPSET('STUSET1')     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FROM(STUMAP1O)              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PERFORM END-PARA.                          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END-PARA.                              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EXEC CICS RETURN                              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END-EXEC.                                            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