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column">
              <wp:posOffset>0</wp:posOffset>
            </wp:positionH>
            <wp:positionV relativeFrom="paragraph">
              <wp:posOffset>104775</wp:posOffset>
            </wp:positionV>
            <wp:extent cx="1141095" cy="1583690"/>
            <wp:effectExtent l="0" t="0" r="0" b="0"/>
            <wp:wrapSquare wrapText="bothSides"/>
            <wp:docPr id="1" name="image1.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4524375</wp:posOffset>
            </wp:positionH>
            <wp:positionV relativeFrom="paragraph">
              <wp:posOffset>635</wp:posOffset>
            </wp:positionV>
            <wp:extent cx="1800225" cy="189547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bookmarkStart w:id="0" w:name="_heading=h.gjdgxs"/>
      <w:bookmarkStart w:id="1" w:name="_heading=h.gjdgxs"/>
      <w:bookmarkEnd w:id="1"/>
    </w:p>
    <w:p>
      <w:pPr>
        <w:pStyle w:val="Title"/>
        <w:keepNext w:val="false"/>
        <w:keepLines w:val="false"/>
        <w:spacing w:lineRule="auto" w:line="240" w:before="0" w:after="0"/>
        <w:ind w:left="720" w:hanging="0"/>
        <w:jc w:val="right"/>
        <w:rPr>
          <w:color w:val="B7B7B7"/>
          <w:sz w:val="48"/>
          <w:szCs w:val="48"/>
        </w:rPr>
      </w:pPr>
      <w:r>
        <w:rPr>
          <w:color w:val="B7B7B7"/>
          <w:sz w:val="48"/>
          <w:szCs w:val="48"/>
        </w:rPr>
      </w:r>
      <w:bookmarkStart w:id="2" w:name="_heading=h.30j0zll"/>
      <w:bookmarkStart w:id="3" w:name="_heading=h.30j0zll"/>
      <w:bookmarkEnd w:id="3"/>
    </w:p>
    <w:p>
      <w:pPr>
        <w:pStyle w:val="Title"/>
        <w:jc w:val="right"/>
        <w:rPr>
          <w:sz w:val="48"/>
          <w:szCs w:val="48"/>
        </w:rPr>
      </w:pPr>
      <w:r>
        <w:rPr>
          <w:sz w:val="48"/>
          <w:szCs w:val="48"/>
        </w:rPr>
      </w:r>
      <w:bookmarkStart w:id="4" w:name="_heading=h.1fob9te"/>
      <w:bookmarkStart w:id="5" w:name="_heading=h.1fob9te"/>
      <w:bookmarkEnd w:id="5"/>
    </w:p>
    <w:p>
      <w:pPr>
        <w:pStyle w:val="Title"/>
        <w:rPr>
          <w:sz w:val="48"/>
          <w:szCs w:val="48"/>
        </w:rPr>
      </w:pPr>
      <w:r>
        <w:rPr>
          <w:sz w:val="48"/>
          <w:szCs w:val="48"/>
        </w:rPr>
      </w:r>
      <w:bookmarkStart w:id="6" w:name="_heading=h.3znysh7"/>
      <w:bookmarkStart w:id="7" w:name="_heading=h.3znysh7"/>
      <w:bookmarkEnd w:id="7"/>
    </w:p>
    <w:p>
      <w:pPr>
        <w:pStyle w:val="Title"/>
        <w:jc w:val="left"/>
        <w:rPr>
          <w:sz w:val="36"/>
          <w:szCs w:val="36"/>
        </w:rPr>
      </w:pPr>
      <w:r>
        <w:rPr>
          <w:sz w:val="36"/>
          <w:szCs w:val="36"/>
        </w:rPr>
      </w:r>
      <w:bookmarkStart w:id="8" w:name="_heading=h.2et92p0"/>
      <w:bookmarkStart w:id="9" w:name="_heading=h.2et92p0"/>
      <w:bookmarkEnd w:id="9"/>
    </w:p>
    <w:p>
      <w:pPr>
        <w:pStyle w:val="Title"/>
        <w:jc w:val="right"/>
        <w:rPr>
          <w:sz w:val="36"/>
          <w:szCs w:val="36"/>
        </w:rPr>
      </w:pPr>
      <w:bookmarkStart w:id="10" w:name="_heading=h.tyjcwt"/>
      <w:bookmarkEnd w:id="10"/>
      <w:r>
        <w:rPr>
          <w:sz w:val="36"/>
          <w:szCs w:val="36"/>
        </w:rPr>
        <w:t xml:space="preserve">Software Safety Requirements and Architecture </w:t>
      </w:r>
    </w:p>
    <w:p>
      <w:pPr>
        <w:pStyle w:val="Title"/>
        <w:jc w:val="right"/>
        <w:rPr>
          <w:sz w:val="36"/>
          <w:szCs w:val="36"/>
        </w:rPr>
      </w:pPr>
      <w:bookmarkStart w:id="11" w:name="_heading=h.3dy6vkm"/>
      <w:bookmarkEnd w:id="11"/>
      <w:r>
        <w:rPr>
          <w:sz w:val="36"/>
          <w:szCs w:val="36"/>
        </w:rPr>
        <w:t>Lane Assistance</w:t>
      </w:r>
    </w:p>
    <w:p>
      <w:pPr>
        <w:pStyle w:val="Normal"/>
        <w:jc w:val="right"/>
        <w:rPr>
          <w:b/>
          <w:b/>
        </w:rPr>
      </w:pPr>
      <w:r>
        <w:rPr>
          <w:b/>
        </w:rPr>
        <w:t>Document Version: 2.0</w:t>
      </w:r>
    </w:p>
    <w:p>
      <w:pPr>
        <w:pStyle w:val="Normal"/>
        <w:jc w:val="right"/>
        <w:rPr>
          <w:b/>
          <w:b/>
          <w:color w:val="999999"/>
        </w:rPr>
      </w:pPr>
      <w:r>
        <w:rPr>
          <w:b/>
          <w:color w:val="999999"/>
        </w:rPr>
        <w:t>Released on 2019-06-02</w:t>
      </w:r>
    </w:p>
    <w:p>
      <w:pPr>
        <w:pStyle w:val="Normal"/>
        <w:rPr/>
      </w:pPr>
      <w:r>
        <w:rPr/>
      </w:r>
    </w:p>
    <w:p>
      <w:pPr>
        <w:pStyle w:val="Title"/>
        <w:jc w:val="right"/>
        <w:rPr>
          <w:sz w:val="48"/>
          <w:szCs w:val="48"/>
        </w:rPr>
      </w:pPr>
      <w:bookmarkStart w:id="12" w:name="_heading=h.1t3h5sf"/>
      <w:bookmarkEnd w:id="12"/>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r>
        <w:br w:type="page"/>
      </w:r>
    </w:p>
    <w:p>
      <w:pPr>
        <w:pStyle w:val="Heading1"/>
        <w:widowControl w:val="false"/>
        <w:spacing w:lineRule="auto" w:line="240" w:before="480" w:after="180"/>
        <w:rPr>
          <w:b/>
          <w:b/>
          <w:color w:val="B7B7B7"/>
        </w:rPr>
      </w:pPr>
      <w:bookmarkStart w:id="13" w:name="_heading=h.4d34og8"/>
      <w:bookmarkEnd w:id="13"/>
      <w:r>
        <w:rPr/>
        <w:t>Document history</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95"/>
        <w:gridCol w:w="1050"/>
        <w:gridCol w:w="2100"/>
        <w:gridCol w:w="4784"/>
      </w:tblGrid>
      <w:tr>
        <w:trPr/>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01.06.2019</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Sandeep Patil</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Initial Version</w:t>
            </w:r>
          </w:p>
        </w:tc>
      </w:tr>
      <w:tr>
        <w:trPr/>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02.06.2019</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2.0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Sandeep Patil</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rPr>
                <w:rFonts w:ascii="Calibri" w:hAnsi="Calibri" w:eastAsia="Calibri" w:cs="Calibri"/>
                <w:sz w:val="22"/>
                <w:szCs w:val="22"/>
              </w:rPr>
            </w:pPr>
            <w:r>
              <w:rPr>
                <w:rFonts w:eastAsia="Calibri" w:cs="Calibri" w:ascii="Calibri" w:hAnsi="Calibri"/>
                <w:sz w:val="22"/>
                <w:szCs w:val="22"/>
              </w:rPr>
              <w:t>Final Version</w:t>
            </w:r>
          </w:p>
        </w:tc>
      </w:tr>
      <w:tr>
        <w:trPr/>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heading=h.2s8eyo1"/>
            <w:bookmarkStart w:id="15" w:name="_heading=h.2s8eyo1"/>
            <w:bookmarkEnd w:id="15"/>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6" w:name="_heading=h.17dp8vu"/>
      <w:bookmarkStart w:id="17" w:name="_heading=h.17dp8vu"/>
      <w:bookmarkEnd w:id="17"/>
    </w:p>
    <w:p>
      <w:pPr>
        <w:pStyle w:val="Heading1"/>
        <w:widowControl w:val="false"/>
        <w:spacing w:lineRule="auto" w:line="240" w:before="480" w:after="180"/>
        <w:rPr/>
      </w:pPr>
      <w:bookmarkStart w:id="18" w:name="_heading=h.3rdcrjn"/>
      <w:bookmarkEnd w:id="18"/>
      <w:r>
        <w:rPr/>
        <w:t>Table of Contents</w:t>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heading=h.4d34og8">
            <w:r>
              <w:rPr>
                <w:webHidden/>
                <w:rStyle w:val="IndexLink"/>
                <w:color w:val="1155CC"/>
                <w:u w:val="single"/>
              </w:rPr>
              <w:t>Document history</w:t>
            </w:r>
          </w:hyperlink>
        </w:p>
      </w:sdtContent>
    </w:sdt>
    <w:p>
      <w:pPr>
        <w:pStyle w:val="Normal"/>
        <w:spacing w:lineRule="auto" w:line="240" w:before="200" w:after="0"/>
        <w:ind w:left="0" w:hanging="0"/>
        <w:rPr>
          <w:color w:val="1155CC"/>
          <w:u w:val="single"/>
        </w:rPr>
      </w:pPr>
      <w:hyperlink w:anchor="_heading=h.3j2qqm3">
        <w:r>
          <w:rPr>
            <w:webHidden/>
            <w:rStyle w:val="IndexLink"/>
            <w:color w:val="1155CC"/>
            <w:u w:val="single"/>
          </w:rPr>
          <w:t>Table of Contents</w:t>
        </w:r>
      </w:hyperlink>
    </w:p>
    <w:p>
      <w:pPr>
        <w:pStyle w:val="Normal"/>
        <w:spacing w:lineRule="auto" w:line="240" w:before="200" w:after="0"/>
        <w:ind w:left="0" w:hanging="0"/>
        <w:rPr>
          <w:color w:val="1155CC"/>
          <w:u w:val="single"/>
        </w:rPr>
      </w:pPr>
      <w:hyperlink w:anchor="_heading=h.26in1rg">
        <w:r>
          <w:rPr>
            <w:webHidden/>
            <w:rStyle w:val="IndexLink"/>
            <w:color w:val="1155CC"/>
            <w:u w:val="single"/>
          </w:rPr>
          <w:t>Purpose</w:t>
        </w:r>
      </w:hyperlink>
    </w:p>
    <w:p>
      <w:pPr>
        <w:pStyle w:val="Normal"/>
        <w:spacing w:lineRule="auto" w:line="240" w:before="200" w:after="0"/>
        <w:ind w:left="0" w:hanging="0"/>
        <w:rPr>
          <w:color w:val="1155CC"/>
          <w:u w:val="single"/>
        </w:rPr>
      </w:pPr>
      <w:hyperlink w:anchor="_heading=h.lnxbz9">
        <w:r>
          <w:rPr>
            <w:webHidden/>
            <w:rStyle w:val="IndexLink"/>
            <w:color w:val="1155CC"/>
            <w:u w:val="single"/>
          </w:rPr>
          <w:t>Inputs to the Software Requirements and Architecture Document</w:t>
        </w:r>
      </w:hyperlink>
    </w:p>
    <w:p>
      <w:pPr>
        <w:pStyle w:val="Normal"/>
        <w:spacing w:lineRule="auto" w:line="240" w:before="60" w:after="0"/>
        <w:ind w:left="360" w:hanging="0"/>
        <w:rPr>
          <w:color w:val="1155CC"/>
          <w:u w:val="single"/>
        </w:rPr>
      </w:pPr>
      <w:hyperlink w:anchor="_heading=h.35nkun2">
        <w:r>
          <w:rPr>
            <w:webHidden/>
            <w:rStyle w:val="IndexLink"/>
            <w:color w:val="1155CC"/>
            <w:u w:val="single"/>
          </w:rPr>
          <w:t>Technical safety requirements</w:t>
        </w:r>
      </w:hyperlink>
    </w:p>
    <w:p>
      <w:pPr>
        <w:pStyle w:val="Normal"/>
        <w:spacing w:lineRule="auto" w:line="240" w:before="60" w:after="0"/>
        <w:ind w:left="360" w:hanging="0"/>
        <w:rPr>
          <w:color w:val="1155CC"/>
          <w:u w:val="single"/>
        </w:rPr>
      </w:pPr>
      <w:hyperlink w:anchor="_heading=h.1y810tw">
        <w:r>
          <w:rPr>
            <w:webHidden/>
            <w:rStyle w:val="IndexLink"/>
            <w:color w:val="1155CC"/>
            <w:u w:val="single"/>
          </w:rPr>
          <w:t>Refined Architecture Diagram from the Technical Safety Concept</w:t>
        </w:r>
      </w:hyperlink>
    </w:p>
    <w:p>
      <w:pPr>
        <w:pStyle w:val="Normal"/>
        <w:spacing w:lineRule="auto" w:line="240" w:before="200" w:after="0"/>
        <w:ind w:left="0" w:hanging="0"/>
        <w:rPr/>
      </w:pPr>
      <w:hyperlink w:anchor="_heading=h.44sinio">
        <w:r>
          <w:rPr>
            <w:webHidden/>
            <w:rStyle w:val="IndexLink"/>
            <w:color w:val="1155CC"/>
            <w:u w:val="single"/>
          </w:rPr>
          <w:t>Software Requirements</w:t>
        </w:r>
      </w:hyperlink>
    </w:p>
    <w:p>
      <w:pPr>
        <w:pStyle w:val="Normal"/>
        <w:spacing w:lineRule="auto" w:line="240" w:before="200" w:after="80"/>
        <w:ind w:left="0" w:hanging="0"/>
        <w:rPr>
          <w:color w:val="1155CC"/>
          <w:u w:val="single"/>
        </w:rPr>
      </w:pPr>
      <w:hyperlink w:anchor="_heading=h.4i7ojhp">
        <w:r>
          <w:rPr>
            <w:webHidden/>
            <w:rStyle w:val="IndexLink"/>
            <w:color w:val="1155CC"/>
            <w:u w:val="single"/>
          </w:rPr>
          <w:t>Refined Architecture Diagram</w:t>
        </w:r>
      </w:hyperlink>
    </w:p>
    <w:p>
      <w:pPr>
        <w:pStyle w:val="Normal"/>
        <w:rPr/>
      </w:pPr>
      <w:r>
        <w:rPr/>
      </w:r>
      <w:r>
        <w:rPr/>
        <w:fldChar w:fldCharType="end"/>
      </w:r>
    </w:p>
    <w:p>
      <w:pPr>
        <w:pStyle w:val="Normal"/>
        <w:rPr/>
      </w:pPr>
      <w:r>
        <w:rPr/>
      </w:r>
    </w:p>
    <w:p>
      <w:pPr>
        <w:pStyle w:val="Heading1"/>
        <w:rPr/>
      </w:pPr>
      <w:r>
        <w:rPr/>
      </w:r>
      <w:r>
        <w:br w:type="page"/>
      </w:r>
    </w:p>
    <w:p>
      <w:pPr>
        <w:pStyle w:val="Heading1"/>
        <w:rPr/>
      </w:pPr>
      <w:bookmarkStart w:id="19" w:name="_heading=h.26in1rg"/>
      <w:bookmarkEnd w:id="19"/>
      <w:r>
        <w:rPr/>
        <w:t>Purpose</w:t>
      </w:r>
    </w:p>
    <w:p>
      <w:pPr>
        <w:pStyle w:val="Normal"/>
        <w:rPr/>
      </w:pPr>
      <w:r>
        <w:rPr/>
        <w:t>The purpose of this document is to derive software level requirements at software component level and map them to software architecture.</w:t>
      </w:r>
    </w:p>
    <w:p>
      <w:pPr>
        <w:pStyle w:val="Normal"/>
        <w:rPr>
          <w:b/>
          <w:b/>
          <w:color w:val="B7B7B7"/>
        </w:rPr>
      </w:pPr>
      <w:r>
        <w:rPr>
          <w:b/>
          <w:color w:val="B7B7B7"/>
        </w:rPr>
      </w:r>
    </w:p>
    <w:p>
      <w:pPr>
        <w:pStyle w:val="Heading1"/>
        <w:widowControl w:val="false"/>
        <w:spacing w:lineRule="auto" w:line="240" w:before="480" w:after="180"/>
        <w:rPr/>
      </w:pPr>
      <w:bookmarkStart w:id="20" w:name="_heading=h.lnxbz9"/>
      <w:bookmarkEnd w:id="20"/>
      <w:r>
        <w:rPr/>
        <w:t>Inputs to the Software Requirements and Architecture Document</w:t>
      </w:r>
    </w:p>
    <w:p>
      <w:pPr>
        <w:pStyle w:val="Heading2"/>
        <w:rPr/>
      </w:pPr>
      <w:bookmarkStart w:id="21" w:name="_heading=h.35nkun2"/>
      <w:bookmarkEnd w:id="21"/>
      <w:r>
        <w:rPr/>
        <w:t>Technical safety requirements</w:t>
      </w:r>
    </w:p>
    <w:p>
      <w:pPr>
        <w:pStyle w:val="Normal"/>
        <w:rPr/>
      </w:pPr>
      <w:r>
        <w:rPr/>
        <w:t>Technical Safety Requirements related to Functional Safety Requirement 01-01 are:</w:t>
      </w:r>
    </w:p>
    <w:tbl>
      <w:tblPr>
        <w:tblStyle w:val="Table2"/>
        <w:tblW w:w="955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 0</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As soon as the LDW function deactivates the LDW feature, the 'LDW Safety' software block shall send a signal to the car display ECU to turn on a warning light.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 0</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As soon as a failure is detected by the LDW function, it shall deactivate the LDW feature and the 'LDW_Torque_Request' shall be set to zero.</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 0</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validity and integrity of the data transmission for 'LDW_Torque_Request' signal shall be ensured.</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 0</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Memory test shall be conducted at start up of the EPS ECU to check for any faults in memory.</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Data transmission and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 0</w:t>
            </w:r>
          </w:p>
        </w:tc>
      </w:tr>
    </w:tbl>
    <w:p>
      <w:pPr>
        <w:pStyle w:val="Normal"/>
        <w:rPr/>
      </w:pPr>
      <w:r>
        <w:rPr/>
      </w:r>
    </w:p>
    <w:p>
      <w:pPr>
        <w:pStyle w:val="Heading2"/>
        <w:rPr/>
      </w:pPr>
      <w:bookmarkStart w:id="22" w:name="_heading=h.1ksv4uv"/>
      <w:bookmarkEnd w:id="22"/>
      <w:r>
        <w:rPr/>
        <w:t>Refined Architecture Diagram from the Technical Safety Concept</w:t>
      </w:r>
    </w:p>
    <w:p>
      <w:pPr>
        <w:pStyle w:val="Normal"/>
        <w:rPr/>
      </w:pPr>
      <w:r>
        <w:rPr/>
        <w:drawing>
          <wp:inline distT="0" distB="0" distL="0" distR="0">
            <wp:extent cx="5943600" cy="33401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inline>
        </w:drawing>
      </w:r>
    </w:p>
    <w:p>
      <w:pPr>
        <w:pStyle w:val="Heading1"/>
        <w:widowControl w:val="false"/>
        <w:spacing w:lineRule="auto" w:line="240" w:before="480" w:after="180"/>
        <w:rPr/>
      </w:pPr>
      <w:bookmarkStart w:id="23" w:name="_heading=h.44sinio"/>
      <w:bookmarkEnd w:id="23"/>
      <w:r>
        <w:rPr/>
        <w:t>Software Requirements</w:t>
      </w:r>
    </w:p>
    <w:p>
      <w:pPr>
        <w:pStyle w:val="Normal"/>
        <w:rPr/>
      </w:pPr>
      <w:r>
        <w:rPr/>
      </w:r>
    </w:p>
    <w:p>
      <w:pPr>
        <w:pStyle w:val="Normal"/>
        <w:rPr/>
      </w:pPr>
      <w:r>
        <w:rPr>
          <w:b/>
        </w:rPr>
        <w:t>Lane Departure Warning (LDW) Amplitude Malfunction Software Requirements:</w:t>
      </w:r>
    </w:p>
    <w:p>
      <w:pPr>
        <w:pStyle w:val="Normal"/>
        <w:rPr/>
      </w:pPr>
      <w:r>
        <w:rPr/>
      </w:r>
    </w:p>
    <w:tbl>
      <w:tblPr>
        <w:tblStyle w:val="Table3"/>
        <w:tblW w:w="952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output is set to zero</w:t>
            </w:r>
          </w:p>
        </w:tc>
      </w:tr>
    </w:tbl>
    <w:p>
      <w:pPr>
        <w:pStyle w:val="Normal"/>
        <w:rPr/>
      </w:pPr>
      <w:r>
        <w:rPr/>
      </w:r>
    </w:p>
    <w:p>
      <w:pPr>
        <w:pStyle w:val="Normal"/>
        <w:rPr/>
      </w:pPr>
      <w:r>
        <w:rPr/>
      </w:r>
    </w:p>
    <w:p>
      <w:pPr>
        <w:pStyle w:val="Normal"/>
        <w:rPr/>
      </w:pPr>
      <w:r>
        <w:rPr/>
      </w:r>
    </w:p>
    <w:tbl>
      <w:tblPr>
        <w:tblStyle w:val="Table4"/>
        <w:tblW w:w="98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spacing w:lineRule="auto" w:line="240" w:before="0" w:after="0"/>
              <w:ind w:left="0" w:hanging="0"/>
              <w:rPr/>
            </w:pPr>
            <w:r>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spacing w:lineRule="auto" w:line="240" w:before="0" w:after="0"/>
              <w:ind w:left="0" w:hanging="0"/>
              <w:rPr/>
            </w:pPr>
            <w:r>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spacing w:lineRule="auto" w:line="240" w:before="0" w:after="0"/>
              <w:ind w:left="0" w:hanging="0"/>
              <w:rPr/>
            </w:pPr>
            <w:r>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spacing w:lineRule="auto" w:line="240" w:before="0" w:after="0"/>
              <w:ind w:left="0" w:hanging="0"/>
              <w:rPr/>
            </w:pPr>
            <w:r>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spacing w:lineRule="auto" w:line="240" w:before="0" w:after="0"/>
              <w:ind w:left="0" w:hanging="0"/>
              <w:rPr/>
            </w:pPr>
            <w:r>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w:t>
            </w:r>
          </w:p>
          <w:p>
            <w:pPr>
              <w:pStyle w:val="Normal"/>
              <w:spacing w:lineRule="auto" w:line="240" w:before="0" w:after="0"/>
              <w:ind w:left="0" w:hanging="0"/>
              <w:rPr/>
            </w:pPr>
            <w:r>
              <w:rPr/>
              <w:t>Safety</w:t>
            </w:r>
          </w:p>
          <w:p>
            <w:pPr>
              <w:pStyle w:val="Normal"/>
              <w:spacing w:lineRule="auto" w:line="240" w:before="0" w:after="0"/>
              <w:ind w:left="0" w:hanging="0"/>
              <w:rPr/>
            </w:pPr>
            <w:r>
              <w:rPr/>
              <w:t>Requirement</w:t>
            </w:r>
          </w:p>
          <w:p>
            <w:pPr>
              <w:pStyle w:val="Normal"/>
              <w:spacing w:lineRule="auto" w:line="240" w:before="0" w:after="0"/>
              <w:ind w:left="0" w:hanging="0"/>
              <w:rPr/>
            </w:pPr>
            <w:r>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LDW_SAFETY_INPUT_PROCESSING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TORQUE_LIMITER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w:t>
            </w:r>
            <w:r>
              <w:rPr/>
              <w:t>limited_LDW_Torq_Req” = 0 (Nm=Newton-meter)</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LDW_SAFETY_OUTPUT_GENERATOR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LDW_Torq_Req= 0 (Nm)</w:t>
            </w:r>
          </w:p>
        </w:tc>
      </w:tr>
    </w:tbl>
    <w:p>
      <w:pPr>
        <w:pStyle w:val="Normal"/>
        <w:rPr/>
      </w:pPr>
      <w:r>
        <w:rPr/>
      </w:r>
    </w:p>
    <w:p>
      <w:pPr>
        <w:pStyle w:val="Normal"/>
        <w:rPr/>
      </w:pPr>
      <w:r>
        <w:rPr/>
      </w:r>
    </w:p>
    <w:p>
      <w:pPr>
        <w:pStyle w:val="Normal"/>
        <w:rPr/>
      </w:pPr>
      <w:r>
        <w:rPr/>
      </w:r>
      <w:r>
        <w:br w:type="page"/>
      </w:r>
    </w:p>
    <w:p>
      <w:pPr>
        <w:pStyle w:val="Normal"/>
        <w:rPr/>
      </w:pPr>
      <w:r>
        <w:rPr/>
      </w:r>
    </w:p>
    <w:tbl>
      <w:tblPr>
        <w:tblStyle w:val="Table5"/>
        <w:tblW w:w="952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The validity and integrity of the data transmission for LDW_Torque_Request signal shall be ensured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Data Transmission Integrity Check</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N/A</w:t>
            </w:r>
          </w:p>
        </w:tc>
      </w:tr>
    </w:tbl>
    <w:p>
      <w:pPr>
        <w:pStyle w:val="Normal"/>
        <w:rPr/>
      </w:pPr>
      <w:r>
        <w:rPr/>
      </w:r>
    </w:p>
    <w:p>
      <w:pPr>
        <w:pStyle w:val="Normal"/>
        <w:rPr/>
      </w:pPr>
      <w:r>
        <w:rPr/>
      </w:r>
    </w:p>
    <w:p>
      <w:pPr>
        <w:pStyle w:val="Normal"/>
        <w:rPr/>
      </w:pPr>
      <w:r>
        <w:rPr/>
      </w:r>
    </w:p>
    <w:tbl>
      <w:tblPr>
        <w:tblStyle w:val="Table6"/>
        <w:tblW w:w="952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Software Elements</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 02-01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E2ECalc</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hanging="0"/>
              <w:rPr/>
            </w:pPr>
            <w:r>
              <w:rPr/>
              <w:t>LDW_Torq_Req= 0 (Nm)</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 02-02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The E2E protection protocol shall contain and attach the control data: alive counter (SQC) and CRC to the data to be transmitted.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E2ECalc</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hanging="0"/>
              <w:rPr/>
            </w:pPr>
            <w:r>
              <w:rPr>
                <w:color w:val="4F4F4F"/>
                <w:highlight w:val="white"/>
              </w:rPr>
              <w:t>LDW_Torq_Req= 0 (Nm)</w:t>
            </w:r>
          </w:p>
        </w:tc>
      </w:tr>
    </w:tbl>
    <w:p>
      <w:pPr>
        <w:pStyle w:val="Normal"/>
        <w:rPr/>
      </w:pPr>
      <w:r>
        <w:rPr/>
      </w:r>
    </w:p>
    <w:p>
      <w:pPr>
        <w:pStyle w:val="Normal"/>
        <w:rPr/>
      </w:pPr>
      <w:r>
        <w:rPr/>
      </w:r>
    </w:p>
    <w:p>
      <w:pPr>
        <w:pStyle w:val="Normal"/>
        <w:rPr/>
      </w:pPr>
      <w:r>
        <w:rPr/>
      </w:r>
      <w:r>
        <w:br w:type="page"/>
      </w:r>
    </w:p>
    <w:p>
      <w:pPr>
        <w:pStyle w:val="Normal"/>
        <w:rPr/>
      </w:pPr>
      <w:r>
        <w:rPr/>
      </w:r>
    </w:p>
    <w:tbl>
      <w:tblPr>
        <w:tblStyle w:val="Table7"/>
        <w:tblW w:w="952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As soon as a failure is detected by the LDW function, it shall deactivate the LDW feature and the LDW_Torque_Request shall be set to zero</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output is set to zero</w:t>
            </w:r>
          </w:p>
        </w:tc>
      </w:tr>
    </w:tbl>
    <w:p>
      <w:pPr>
        <w:pStyle w:val="Normal"/>
        <w:rPr/>
      </w:pPr>
      <w:r>
        <w:rPr/>
      </w:r>
    </w:p>
    <w:p>
      <w:pPr>
        <w:pStyle w:val="Normal"/>
        <w:rPr/>
      </w:pPr>
      <w:r>
        <w:rPr/>
      </w:r>
    </w:p>
    <w:tbl>
      <w:tblPr>
        <w:tblStyle w:val="Table8"/>
        <w:tblW w:w="95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Activation_status = 0 (LDW function deactivated)</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In case of no errors from the software elements, the status of the LDW feature shall be set to activated (“activation_status”=1)</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In case an error is detected by any of the software elements, it shall set the value of its corresponding torque to 0 so that “LDW_Torq_Req”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LDW_Torq_Req = 0</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hanging="0"/>
              <w:rPr/>
            </w:pPr>
            <w:r>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Once the LDW functionality has been deactivated, it shall stay deactivated till the time the ignition is switched from off to on again.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Activation_status = 0 (LDW function deactivated)</w:t>
            </w:r>
          </w:p>
        </w:tc>
      </w:tr>
    </w:tbl>
    <w:p>
      <w:pPr>
        <w:pStyle w:val="Normal"/>
        <w:rPr/>
      </w:pPr>
      <w:r>
        <w:rPr/>
      </w:r>
    </w:p>
    <w:p>
      <w:pPr>
        <w:pStyle w:val="Normal"/>
        <w:rPr/>
      </w:pPr>
      <w:r>
        <w:rPr/>
      </w:r>
    </w:p>
    <w:p>
      <w:pPr>
        <w:pStyle w:val="Normal"/>
        <w:rPr/>
      </w:pPr>
      <w:r>
        <w:rPr/>
      </w:r>
      <w:r>
        <w:br w:type="page"/>
      </w:r>
    </w:p>
    <w:p>
      <w:pPr>
        <w:pStyle w:val="Normal"/>
        <w:rPr/>
      </w:pPr>
      <w:r>
        <w:rPr/>
      </w:r>
    </w:p>
    <w:tbl>
      <w:tblPr>
        <w:tblStyle w:val="Table9"/>
        <w:tblW w:w="952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As soon as the LDW function deactivates the LDW feature, the LDW Safety software block shall send a signal to the car display ECU to turn on a warning light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output is set to zero</w:t>
            </w:r>
          </w:p>
        </w:tc>
      </w:tr>
    </w:tbl>
    <w:p>
      <w:pPr>
        <w:pStyle w:val="Normal"/>
        <w:rPr/>
      </w:pPr>
      <w:r>
        <w:rPr/>
      </w:r>
    </w:p>
    <w:p>
      <w:pPr>
        <w:pStyle w:val="Normal"/>
        <w:rPr/>
      </w:pPr>
      <w:r>
        <w:rPr/>
      </w:r>
    </w:p>
    <w:tbl>
      <w:tblPr>
        <w:tblStyle w:val="Table10"/>
        <w:tblW w:w="949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When the LDW function is deactivated (activation_status set to 0), the activation_status shall be sent to the car displayECU.</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LDW_SAFETY_ACTIVATION, CarDisplay ECU</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N/A</w:t>
            </w:r>
          </w:p>
        </w:tc>
      </w:tr>
    </w:tbl>
    <w:p>
      <w:pPr>
        <w:pStyle w:val="Normal"/>
        <w:rPr/>
      </w:pPr>
      <w:r>
        <w:rPr/>
      </w:r>
    </w:p>
    <w:p>
      <w:pPr>
        <w:pStyle w:val="Normal"/>
        <w:rPr/>
      </w:pPr>
      <w:r>
        <w:rPr/>
      </w:r>
    </w:p>
    <w:p>
      <w:pPr>
        <w:pStyle w:val="Normal"/>
        <w:rPr/>
      </w:pPr>
      <w:r>
        <w:rPr/>
      </w:r>
      <w:r>
        <w:br w:type="page"/>
      </w:r>
    </w:p>
    <w:p>
      <w:pPr>
        <w:pStyle w:val="Normal"/>
        <w:rPr/>
      </w:pPr>
      <w:r>
        <w:rPr/>
      </w:r>
    </w:p>
    <w:tbl>
      <w:tblPr>
        <w:tblStyle w:val="Table11"/>
        <w:tblW w:w="952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Memory test shall be conducted at start up of the EPS ECU to check for any faults in memory</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Ignition Cycle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Memory Test</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 torque output is set to zero</w:t>
            </w:r>
          </w:p>
        </w:tc>
      </w:tr>
    </w:tbl>
    <w:p>
      <w:pPr>
        <w:pStyle w:val="Normal"/>
        <w:rPr/>
      </w:pPr>
      <w:r>
        <w:rPr/>
      </w:r>
    </w:p>
    <w:tbl>
      <w:tblPr>
        <w:tblStyle w:val="Table12"/>
        <w:tblW w:w="949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widowControl w:val="false"/>
              <w:spacing w:lineRule="auto" w:line="24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60" w:after="60"/>
              <w:ind w:left="0" w:right="0" w:hanging="0"/>
              <w:jc w:val="left"/>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60" w:after="60"/>
              <w:ind w:left="0" w:right="0" w:hanging="0"/>
              <w:jc w:val="left"/>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The test result of the RAM or Flash memory shall be indicated to the LDW_Safety component via the “test_status” signal</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60" w:after="60"/>
              <w:ind w:left="0" w:right="0" w:hanging="0"/>
              <w:jc w:val="left"/>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LDW_SAFETY_INPUT_PROCESSING</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Activation_status = 0</w:t>
            </w:r>
          </w:p>
        </w:tc>
      </w:tr>
    </w:tbl>
    <w:p>
      <w:pPr>
        <w:pStyle w:val="Normal"/>
        <w:rPr/>
      </w:pPr>
      <w:r>
        <w:rPr/>
      </w:r>
    </w:p>
    <w:p>
      <w:pPr>
        <w:pStyle w:val="Heading1"/>
        <w:widowControl w:val="false"/>
        <w:spacing w:lineRule="auto" w:line="240" w:before="480" w:after="180"/>
        <w:rPr/>
      </w:pPr>
      <w:r>
        <w:rPr/>
      </w:r>
      <w:bookmarkStart w:id="24" w:name="_heading=h.2jxsxqh"/>
      <w:bookmarkStart w:id="25" w:name="_heading=h.2jxsxqh"/>
      <w:bookmarkEnd w:id="25"/>
    </w:p>
    <w:p>
      <w:pPr>
        <w:pStyle w:val="Heading1"/>
        <w:widowControl w:val="false"/>
        <w:spacing w:lineRule="auto" w:line="240" w:before="480" w:after="180"/>
        <w:rPr/>
      </w:pPr>
      <w:bookmarkStart w:id="26" w:name="_heading=h.z337ya"/>
      <w:bookmarkEnd w:id="26"/>
      <w:r>
        <w:rPr/>
        <w:t>Refined Architecture Diagram</w:t>
      </w:r>
    </w:p>
    <w:p>
      <w:pPr>
        <w:pStyle w:val="Normal"/>
        <w:rPr>
          <w:b/>
          <w:b/>
          <w:color w:val="B7B7B7"/>
        </w:rPr>
      </w:pPr>
      <w:r>
        <w:rPr/>
        <w:drawing>
          <wp:inline distT="0" distB="0" distL="0" distR="0">
            <wp:extent cx="5943600" cy="33401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3340100"/>
                    </a:xfrm>
                    <a:prstGeom prst="rect">
                      <a:avLst/>
                    </a:prstGeom>
                  </pic:spPr>
                </pic:pic>
              </a:graphicData>
            </a:graphic>
          </wp:inline>
        </w:drawing>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r0egsyXFpsiFUbDVRsYyt8Q0RhA==">AMUW2mU3y6G+9dyEfScJkJAs5zZ3qp1ScdKyYkxBWazxXg7GzXBOZ6WPX0jM9+V9UGAtfcXtwQGMF9e9DpeE4jjrk7hlF+7MUH7mIjAtkKAAuEhJ5zpDviE/uibSnXxfWE2qZo3hg09u8ZiOqyx0pis2ULIwE1vEKIECixfK/mv+VAgltOXV0TFsuCgS5PUrygvIqyhbPoH//X/Z0QmOaDEz5kHXFonUJe47E+FMenffHfCT3g0NtGJbF07eRKeEVPIP+wIF8c2tooRvquIUbCc+DYAQ5j84RAkP2S/F6cNnswcRZ6PhaiFpVjaAdpL6yu7mOTMdVi3CN14rwCMF61dkJlpSKJtD4WxOZTzBLrSi35z8+0rV2X3ljG1yLrcfd9CS6G7K3pK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11</Pages>
  <Words>1179</Words>
  <Characters>6906</Characters>
  <CharactersWithSpaces>7823</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2019-06-02T22:02:41Z</dcterms:modified>
  <cp:revision>1</cp:revision>
  <dc:subject/>
  <dc:title/>
</cp:coreProperties>
</file>