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7575" w14:textId="3A500367" w:rsidR="001B7496" w:rsidRDefault="00867E87">
      <w:r w:rsidRPr="00867E87">
        <w:t>Data Scientist with five years of experience specializing in building data-intensive applications and full-cycle pipelines. Exhibits expertise in data analysis, machine learning, natural language processing, deep learning, and data engineering. Proficient in feature engineering, model development, deployment, monitoring, and continuous training. Skilled in Python, R, SQL, PyTorch, and AWS.</w:t>
      </w:r>
    </w:p>
    <w:sectPr w:rsidR="001B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87"/>
    <w:rsid w:val="001B7496"/>
    <w:rsid w:val="0084046A"/>
    <w:rsid w:val="00867E87"/>
    <w:rsid w:val="00F1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B22BB"/>
  <w15:chartTrackingRefBased/>
  <w15:docId w15:val="{948FE583-937A-354B-8EDE-DB0318DD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Polavarapu Venkata Naga</dc:creator>
  <cp:keywords/>
  <dc:description/>
  <cp:lastModifiedBy>Sandeep Polavarapu Venkata Naga</cp:lastModifiedBy>
  <cp:revision>1</cp:revision>
  <dcterms:created xsi:type="dcterms:W3CDTF">2023-11-07T01:43:00Z</dcterms:created>
  <dcterms:modified xsi:type="dcterms:W3CDTF">2023-11-07T01:44:00Z</dcterms:modified>
</cp:coreProperties>
</file>