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9912" w14:textId="773C4F16" w:rsidR="00C00BA4" w:rsidRPr="008F7237" w:rsidRDefault="00A77164" w:rsidP="008F7237">
      <w:pPr>
        <w:spacing w:after="0" w:line="360" w:lineRule="auto"/>
        <w:rPr>
          <w:rFonts w:cstheme="minorHAnsi"/>
          <w:b/>
          <w:sz w:val="20"/>
          <w:szCs w:val="20"/>
        </w:rPr>
      </w:pPr>
      <w:r w:rsidRPr="008F7237">
        <w:rPr>
          <w:rFonts w:cstheme="minorHAnsi"/>
          <w:b/>
          <w:sz w:val="20"/>
          <w:szCs w:val="20"/>
        </w:rPr>
        <w:t>Agenda: Event Hub</w:t>
      </w:r>
    </w:p>
    <w:p w14:paraId="203BF757" w14:textId="1CD1B865" w:rsidR="00A77164" w:rsidRPr="008F7237" w:rsidRDefault="00A77164" w:rsidP="008F7237">
      <w:pPr>
        <w:pStyle w:val="ListParagraph"/>
        <w:numPr>
          <w:ilvl w:val="0"/>
          <w:numId w:val="13"/>
        </w:numPr>
        <w:spacing w:after="0" w:line="360" w:lineRule="auto"/>
        <w:rPr>
          <w:rFonts w:cstheme="minorHAnsi"/>
          <w:sz w:val="20"/>
          <w:szCs w:val="20"/>
        </w:rPr>
      </w:pPr>
      <w:r w:rsidRPr="008F7237">
        <w:rPr>
          <w:rFonts w:cstheme="minorHAnsi"/>
          <w:sz w:val="20"/>
          <w:szCs w:val="20"/>
        </w:rPr>
        <w:t>Overview</w:t>
      </w:r>
    </w:p>
    <w:p w14:paraId="32CCC896" w14:textId="02448035" w:rsidR="00A77164" w:rsidRPr="008F7237" w:rsidRDefault="00A77164" w:rsidP="008F7237">
      <w:pPr>
        <w:pStyle w:val="ListParagraph"/>
        <w:numPr>
          <w:ilvl w:val="0"/>
          <w:numId w:val="13"/>
        </w:numPr>
        <w:spacing w:after="0" w:line="360" w:lineRule="auto"/>
        <w:rPr>
          <w:rFonts w:cstheme="minorHAnsi"/>
          <w:sz w:val="20"/>
          <w:szCs w:val="20"/>
        </w:rPr>
      </w:pPr>
      <w:r w:rsidRPr="008F7237">
        <w:rPr>
          <w:rFonts w:cstheme="minorHAnsi"/>
          <w:sz w:val="20"/>
          <w:szCs w:val="20"/>
        </w:rPr>
        <w:t>Key Architecture Components</w:t>
      </w:r>
    </w:p>
    <w:p w14:paraId="18F729C1" w14:textId="0A9B2EF2" w:rsidR="00A77164" w:rsidRDefault="00A77164" w:rsidP="008F7237">
      <w:pPr>
        <w:pStyle w:val="ListParagraph"/>
        <w:numPr>
          <w:ilvl w:val="0"/>
          <w:numId w:val="13"/>
        </w:numPr>
        <w:spacing w:after="0" w:line="360" w:lineRule="auto"/>
        <w:rPr>
          <w:rFonts w:cstheme="minorHAnsi"/>
          <w:sz w:val="20"/>
          <w:szCs w:val="20"/>
        </w:rPr>
      </w:pPr>
      <w:r w:rsidRPr="008F7237">
        <w:rPr>
          <w:rFonts w:cstheme="minorHAnsi"/>
          <w:sz w:val="20"/>
          <w:szCs w:val="20"/>
        </w:rPr>
        <w:t>Sample Event Producer and Consumer in C#</w:t>
      </w:r>
    </w:p>
    <w:p w14:paraId="7E64A286" w14:textId="77777777" w:rsidR="00750D41" w:rsidRPr="00750D41" w:rsidRDefault="00750D41" w:rsidP="00750D41">
      <w:pPr>
        <w:spacing w:after="0" w:line="360" w:lineRule="auto"/>
        <w:rPr>
          <w:rFonts w:cstheme="minorHAnsi"/>
          <w:sz w:val="20"/>
          <w:szCs w:val="20"/>
        </w:rPr>
      </w:pPr>
    </w:p>
    <w:p w14:paraId="0E7300EC" w14:textId="294ACA8D" w:rsidR="00DA1DB1" w:rsidRPr="008F7237" w:rsidRDefault="00DA1DB1" w:rsidP="008F723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color w:val="FFFFFF" w:themeColor="background1"/>
          <w:sz w:val="20"/>
          <w:szCs w:val="20"/>
        </w:rPr>
      </w:pPr>
      <w:r w:rsidRPr="008F7237">
        <w:rPr>
          <w:rFonts w:cstheme="minorHAnsi"/>
          <w:b/>
          <w:color w:val="FFFFFF" w:themeColor="background1"/>
          <w:sz w:val="20"/>
          <w:szCs w:val="20"/>
        </w:rPr>
        <w:t>Overview</w:t>
      </w:r>
    </w:p>
    <w:p w14:paraId="71670B65" w14:textId="4A78E1F2" w:rsidR="006755AE" w:rsidRPr="006755AE" w:rsidRDefault="006755AE" w:rsidP="006755AE">
      <w:pPr>
        <w:autoSpaceDE w:val="0"/>
        <w:autoSpaceDN w:val="0"/>
        <w:adjustRightInd w:val="0"/>
        <w:spacing w:after="0" w:line="360" w:lineRule="auto"/>
        <w:rPr>
          <w:rFonts w:cstheme="minorHAnsi"/>
          <w:sz w:val="20"/>
          <w:szCs w:val="20"/>
        </w:rPr>
      </w:pPr>
      <w:hyperlink r:id="rId7" w:history="1">
        <w:r w:rsidRPr="006554BF">
          <w:rPr>
            <w:rStyle w:val="Hyperlink"/>
          </w:rPr>
          <w:t>https://learn.microsoft.com/en-IN/shows/Azure-Videos/Azure-Event-Hubs</w:t>
        </w:r>
      </w:hyperlink>
    </w:p>
    <w:p w14:paraId="31EBD0A0" w14:textId="6F963B1F" w:rsidR="00416830" w:rsidRPr="008F7237" w:rsidRDefault="00416830" w:rsidP="008F7237">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color w:val="171717"/>
          <w:sz w:val="20"/>
          <w:szCs w:val="20"/>
          <w:shd w:val="clear" w:color="auto" w:fill="FFFFFF"/>
        </w:rPr>
        <w:t>Azure </w:t>
      </w:r>
      <w:r w:rsidRPr="008F7237">
        <w:rPr>
          <w:rFonts w:cstheme="minorHAnsi"/>
          <w:sz w:val="20"/>
          <w:szCs w:val="20"/>
          <w:shd w:val="clear" w:color="auto" w:fill="FFFFFF"/>
        </w:rPr>
        <w:t>Event Hubs</w:t>
      </w:r>
      <w:r w:rsidRPr="008F7237">
        <w:rPr>
          <w:rFonts w:cstheme="minorHAnsi"/>
          <w:color w:val="171717"/>
          <w:sz w:val="20"/>
          <w:szCs w:val="20"/>
          <w:shd w:val="clear" w:color="auto" w:fill="FFFFFF"/>
        </w:rPr>
        <w:t xml:space="preserve"> is a </w:t>
      </w:r>
      <w:r w:rsidR="00512DAC" w:rsidRPr="008F7237">
        <w:rPr>
          <w:rFonts w:cstheme="minorHAnsi"/>
          <w:color w:val="171717"/>
          <w:sz w:val="20"/>
          <w:szCs w:val="20"/>
          <w:shd w:val="clear" w:color="auto" w:fill="FFFFFF"/>
        </w:rPr>
        <w:t xml:space="preserve">fully managed </w:t>
      </w:r>
      <w:r w:rsidRPr="008F7237">
        <w:rPr>
          <w:rFonts w:cstheme="minorHAnsi"/>
          <w:color w:val="171717"/>
          <w:sz w:val="20"/>
          <w:szCs w:val="20"/>
          <w:shd w:val="clear" w:color="auto" w:fill="FFFFFF"/>
        </w:rPr>
        <w:t>cloud-based</w:t>
      </w:r>
      <w:r w:rsidR="00512DAC" w:rsidRPr="008F7237">
        <w:rPr>
          <w:rFonts w:cstheme="minorHAnsi"/>
          <w:color w:val="171717"/>
          <w:sz w:val="20"/>
          <w:szCs w:val="20"/>
          <w:shd w:val="clear" w:color="auto" w:fill="FFFFFF"/>
        </w:rPr>
        <w:t xml:space="preserve"> </w:t>
      </w:r>
      <w:r w:rsidR="00A67F33" w:rsidRPr="008F7237">
        <w:rPr>
          <w:rFonts w:cstheme="minorHAnsi"/>
          <w:color w:val="171717"/>
          <w:sz w:val="20"/>
          <w:szCs w:val="20"/>
          <w:shd w:val="clear" w:color="auto" w:fill="FFFFFF"/>
        </w:rPr>
        <w:t xml:space="preserve">(PaaS) </w:t>
      </w:r>
      <w:r w:rsidR="00512DAC" w:rsidRPr="008F7237">
        <w:rPr>
          <w:rFonts w:cstheme="minorHAnsi"/>
          <w:color w:val="171717"/>
          <w:sz w:val="20"/>
          <w:szCs w:val="20"/>
          <w:shd w:val="clear" w:color="auto" w:fill="FFFFFF"/>
        </w:rPr>
        <w:t>big data streaming platform</w:t>
      </w:r>
      <w:r w:rsidRPr="008F7237">
        <w:rPr>
          <w:rFonts w:cstheme="minorHAnsi"/>
          <w:color w:val="171717"/>
          <w:sz w:val="20"/>
          <w:szCs w:val="20"/>
          <w:shd w:val="clear" w:color="auto" w:fill="FFFFFF"/>
        </w:rPr>
        <w:t>, event</w:t>
      </w:r>
      <w:r w:rsidR="00512DAC" w:rsidRPr="008F7237">
        <w:rPr>
          <w:rFonts w:cstheme="minorHAnsi"/>
          <w:color w:val="171717"/>
          <w:sz w:val="20"/>
          <w:szCs w:val="20"/>
          <w:shd w:val="clear" w:color="auto" w:fill="FFFFFF"/>
        </w:rPr>
        <w:t xml:space="preserve"> ingestion</w:t>
      </w:r>
      <w:r w:rsidRPr="008F7237">
        <w:rPr>
          <w:rFonts w:cstheme="minorHAnsi"/>
          <w:color w:val="171717"/>
          <w:sz w:val="20"/>
          <w:szCs w:val="20"/>
          <w:shd w:val="clear" w:color="auto" w:fill="FFFFFF"/>
        </w:rPr>
        <w:t xml:space="preserve"> service</w:t>
      </w:r>
      <w:r w:rsidR="001B4419" w:rsidRPr="008F7237">
        <w:rPr>
          <w:rFonts w:cstheme="minorHAnsi"/>
          <w:color w:val="171717"/>
          <w:sz w:val="20"/>
          <w:szCs w:val="20"/>
          <w:shd w:val="clear" w:color="auto" w:fill="FFFFFF"/>
        </w:rPr>
        <w:t xml:space="preserve"> (</w:t>
      </w:r>
      <w:r w:rsidR="001B4419" w:rsidRPr="008F7237">
        <w:rPr>
          <w:rFonts w:cstheme="minorHAnsi"/>
          <w:sz w:val="20"/>
          <w:szCs w:val="20"/>
        </w:rPr>
        <w:t>is a feature within Service Bus)</w:t>
      </w:r>
      <w:r w:rsidRPr="008F7237">
        <w:rPr>
          <w:rFonts w:cstheme="minorHAnsi"/>
          <w:color w:val="171717"/>
          <w:sz w:val="20"/>
          <w:szCs w:val="20"/>
          <w:shd w:val="clear" w:color="auto" w:fill="FFFFFF"/>
        </w:rPr>
        <w:t xml:space="preserve"> </w:t>
      </w:r>
      <w:r w:rsidR="001B4419" w:rsidRPr="008F7237">
        <w:rPr>
          <w:rFonts w:cstheme="minorHAnsi"/>
          <w:color w:val="171717"/>
          <w:sz w:val="20"/>
          <w:szCs w:val="20"/>
          <w:shd w:val="clear" w:color="auto" w:fill="FFFFFF"/>
        </w:rPr>
        <w:t xml:space="preserve">and </w:t>
      </w:r>
      <w:r w:rsidRPr="008F7237">
        <w:rPr>
          <w:rFonts w:cstheme="minorHAnsi"/>
          <w:color w:val="171717"/>
          <w:sz w:val="20"/>
          <w:szCs w:val="20"/>
          <w:shd w:val="clear" w:color="auto" w:fill="FFFFFF"/>
        </w:rPr>
        <w:t xml:space="preserve">can receive and process </w:t>
      </w:r>
      <w:r w:rsidRPr="00D5705A">
        <w:rPr>
          <w:rFonts w:cstheme="minorHAnsi"/>
          <w:b/>
          <w:bCs/>
          <w:color w:val="171717"/>
          <w:sz w:val="20"/>
          <w:szCs w:val="20"/>
          <w:shd w:val="clear" w:color="auto" w:fill="FFFFFF"/>
        </w:rPr>
        <w:t>millions of events</w:t>
      </w:r>
      <w:r w:rsidRPr="008F7237">
        <w:rPr>
          <w:rFonts w:cstheme="minorHAnsi"/>
          <w:color w:val="171717"/>
          <w:sz w:val="20"/>
          <w:szCs w:val="20"/>
          <w:shd w:val="clear" w:color="auto" w:fill="FFFFFF"/>
        </w:rPr>
        <w:t xml:space="preserve"> per second </w:t>
      </w:r>
      <w:r w:rsidRPr="008F7237">
        <w:rPr>
          <w:rFonts w:cstheme="minorHAnsi"/>
          <w:sz w:val="20"/>
          <w:szCs w:val="20"/>
        </w:rPr>
        <w:t xml:space="preserve">in </w:t>
      </w:r>
      <w:r w:rsidRPr="008F7237">
        <w:rPr>
          <w:rFonts w:cstheme="minorHAnsi"/>
          <w:b/>
          <w:sz w:val="20"/>
          <w:szCs w:val="20"/>
        </w:rPr>
        <w:t>near real-time</w:t>
      </w:r>
      <w:r w:rsidRPr="008F7237">
        <w:rPr>
          <w:rFonts w:cstheme="minorHAnsi"/>
          <w:sz w:val="20"/>
          <w:szCs w:val="20"/>
        </w:rPr>
        <w:t xml:space="preserve">. </w:t>
      </w:r>
    </w:p>
    <w:p w14:paraId="234CD503" w14:textId="77777777" w:rsidR="00656D15" w:rsidRPr="008F7237" w:rsidRDefault="00656D15" w:rsidP="00656D15">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color w:val="171717"/>
          <w:sz w:val="20"/>
          <w:szCs w:val="20"/>
          <w:shd w:val="clear" w:color="auto" w:fill="FFFFFF"/>
        </w:rPr>
        <w:t>Azure Event Hubs sits between these two entities to divide the production (from the publisher) and consumption (to a subscriber) of an event stream. This decoupling helps to manage scenarios where the rate of event production is much higher than the consumption. </w:t>
      </w:r>
    </w:p>
    <w:p w14:paraId="58948F52" w14:textId="241288CF" w:rsidR="00656D15" w:rsidRDefault="00656D15" w:rsidP="00656D15">
      <w:pPr>
        <w:autoSpaceDE w:val="0"/>
        <w:autoSpaceDN w:val="0"/>
        <w:adjustRightInd w:val="0"/>
        <w:spacing w:after="0" w:line="360" w:lineRule="auto"/>
        <w:jc w:val="center"/>
        <w:rPr>
          <w:rFonts w:cstheme="minorHAnsi"/>
          <w:sz w:val="20"/>
          <w:szCs w:val="20"/>
        </w:rPr>
      </w:pP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00B9007C">
        <w:fldChar w:fldCharType="begin"/>
      </w:r>
      <w:r w:rsidR="00B9007C">
        <w:instrText xml:space="preserve"> INCLUDEPICTURE  "https://docs.microsoft.com/en-in/learn/modules/enable-reliable-messaging-for-big-data-apps-using-event-hubs/media/2-event-hub-overview.png" \* MERGEFORMATINET </w:instrText>
      </w:r>
      <w:r w:rsidR="00B9007C">
        <w:fldChar w:fldCharType="separate"/>
      </w:r>
      <w:r w:rsidR="00511A9D">
        <w:fldChar w:fldCharType="begin"/>
      </w:r>
      <w:r w:rsidR="00511A9D">
        <w:instrText xml:space="preserve"> INCLUDEPICTURE  "https://docs.microsoft.com/en-in/learn/modules/enable-reliable-messaging-for-big-data-apps-using-event-hubs/media/2-event-hub-overview.png" \* MERGEFORMATINET </w:instrText>
      </w:r>
      <w:r w:rsidR="00511A9D">
        <w:fldChar w:fldCharType="separate"/>
      </w:r>
      <w:r w:rsidR="004636C6">
        <w:fldChar w:fldCharType="begin"/>
      </w:r>
      <w:r w:rsidR="004636C6">
        <w:instrText xml:space="preserve"> INCLUDEPICTURE  "https://docs.microsoft.com/en-in/learn/modules/enable-reliable-messaging-for-big-data-apps-using-event-hubs/media/2-event-hub-overview.png" \* MERGEFORMATINET </w:instrText>
      </w:r>
      <w:r w:rsidR="004636C6">
        <w:fldChar w:fldCharType="separate"/>
      </w:r>
      <w:r w:rsidR="003D1651">
        <w:fldChar w:fldCharType="begin"/>
      </w:r>
      <w:r w:rsidR="003D1651">
        <w:instrText xml:space="preserve"> INCLUDEPICTURE  "https://docs.microsoft.com/en-in/learn/modules/enable-reliable-messaging-for-big-data-apps-using-event-hubs/media/2-event-hub-overview.png" \* MERGEFORMATINET </w:instrText>
      </w:r>
      <w:r w:rsidR="003D1651">
        <w:fldChar w:fldCharType="separate"/>
      </w:r>
      <w:r>
        <w:fldChar w:fldCharType="begin"/>
      </w:r>
      <w:r>
        <w:instrText xml:space="preserve"> INCLUDEPICTURE  "https://docs.microsoft.com/en-in/learn/modules/enable-reliable-messaging-for-big-data-apps-using-event-hubs/media/2-event-hub-overview.png" \* MERGEFORMATINET </w:instrText>
      </w:r>
      <w:r>
        <w:fldChar w:fldCharType="separate"/>
      </w:r>
      <w:r>
        <w:fldChar w:fldCharType="begin"/>
      </w:r>
      <w:r>
        <w:instrText xml:space="preserve"> INCLUDEPICTURE  "https://docs.microsoft.com/en-in/learn/modules/enable-reliable-messaging-for-big-data-apps-using-event-hubs/media/2-event-hub-overview.png" \* MERGEFORMATINET </w:instrText>
      </w:r>
      <w:r>
        <w:fldChar w:fldCharType="separate"/>
      </w:r>
      <w:r w:rsidR="00000000">
        <w:fldChar w:fldCharType="begin"/>
      </w:r>
      <w:r w:rsidR="00000000">
        <w:instrText xml:space="preserve"> INCLUDEPICTURE  "https://docs.microsoft.com/en-in/learn/modules/enable-reliable-messaging-for-big-data-apps-using-event-hubs/media/2-event-hub-overview.png" \* MERGEFORMATINET </w:instrText>
      </w:r>
      <w:r w:rsidR="00000000">
        <w:fldChar w:fldCharType="separate"/>
      </w:r>
      <w:r w:rsidR="00000000">
        <w:pict w14:anchorId="30C57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illustration showing an Azure Event Hub placed between four publishers and two subscribers. The Event Hub receives multiple events from the publishers, serializes the events into data streams, and makes the data streams available to subscribers." style="width:386.25pt;height:83.95pt">
            <v:imagedata r:id="rId8" r:href="rId9"/>
          </v:shape>
        </w:pict>
      </w:r>
      <w:r w:rsidR="00000000">
        <w:fldChar w:fldCharType="end"/>
      </w:r>
      <w:r>
        <w:fldChar w:fldCharType="end"/>
      </w:r>
      <w:r>
        <w:fldChar w:fldCharType="end"/>
      </w:r>
      <w:r w:rsidR="003D1651">
        <w:fldChar w:fldCharType="end"/>
      </w:r>
      <w:r w:rsidR="004636C6">
        <w:fldChar w:fldCharType="end"/>
      </w:r>
      <w:r w:rsidR="00511A9D">
        <w:fldChar w:fldCharType="end"/>
      </w:r>
      <w:r w:rsidR="00B9007C">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p>
    <w:p w14:paraId="76173F3E" w14:textId="09917351" w:rsidR="00C86852" w:rsidRPr="00656D15" w:rsidRDefault="00C86852" w:rsidP="00656D15">
      <w:pPr>
        <w:autoSpaceDE w:val="0"/>
        <w:autoSpaceDN w:val="0"/>
        <w:adjustRightInd w:val="0"/>
        <w:spacing w:after="0" w:line="360" w:lineRule="auto"/>
        <w:jc w:val="center"/>
        <w:rPr>
          <w:rFonts w:cstheme="minorHAnsi"/>
          <w:sz w:val="20"/>
          <w:szCs w:val="20"/>
        </w:rPr>
      </w:pPr>
      <w:r>
        <w:rPr>
          <w:noProof/>
        </w:rPr>
        <w:drawing>
          <wp:inline distT="0" distB="0" distL="0" distR="0" wp14:anchorId="3A6061F9" wp14:editId="695AB52B">
            <wp:extent cx="5670832" cy="1558267"/>
            <wp:effectExtent l="0" t="0" r="0" b="0"/>
            <wp:docPr id="4" name="Picture 4" descr="A diagram showing different pieces of services and applications used to build th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showing different pieces of services and applications used to build the sol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0679" cy="1569216"/>
                    </a:xfrm>
                    <a:prstGeom prst="rect">
                      <a:avLst/>
                    </a:prstGeom>
                    <a:noFill/>
                    <a:ln>
                      <a:noFill/>
                    </a:ln>
                  </pic:spPr>
                </pic:pic>
              </a:graphicData>
            </a:graphic>
          </wp:inline>
        </w:drawing>
      </w:r>
    </w:p>
    <w:p w14:paraId="0C3B8435" w14:textId="564B34D3" w:rsidR="00E5580F" w:rsidRPr="008F7237" w:rsidRDefault="00E5580F" w:rsidP="00656D15">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sz w:val="20"/>
          <w:szCs w:val="20"/>
        </w:rPr>
        <w:t xml:space="preserve">Event Hubs provides a </w:t>
      </w:r>
      <w:r w:rsidRPr="008F7237">
        <w:rPr>
          <w:rFonts w:cstheme="minorHAnsi"/>
          <w:b/>
          <w:sz w:val="20"/>
          <w:szCs w:val="20"/>
        </w:rPr>
        <w:t>distributed stream processing</w:t>
      </w:r>
      <w:r w:rsidRPr="008F7237">
        <w:rPr>
          <w:rFonts w:cstheme="minorHAnsi"/>
          <w:sz w:val="20"/>
          <w:szCs w:val="20"/>
        </w:rPr>
        <w:t xml:space="preserve"> platform with </w:t>
      </w:r>
      <w:r w:rsidRPr="00D5705A">
        <w:rPr>
          <w:rFonts w:cstheme="minorHAnsi"/>
          <w:b/>
          <w:bCs/>
          <w:sz w:val="20"/>
          <w:szCs w:val="20"/>
        </w:rPr>
        <w:t>low latency</w:t>
      </w:r>
      <w:r w:rsidRPr="008F7237">
        <w:rPr>
          <w:rFonts w:cstheme="minorHAnsi"/>
          <w:sz w:val="20"/>
          <w:szCs w:val="20"/>
        </w:rPr>
        <w:t xml:space="preserve"> and seamless integration with </w:t>
      </w:r>
      <w:r w:rsidRPr="008F7237">
        <w:rPr>
          <w:rFonts w:cstheme="minorHAnsi"/>
          <w:b/>
          <w:sz w:val="20"/>
          <w:szCs w:val="20"/>
        </w:rPr>
        <w:t>data and analytics services</w:t>
      </w:r>
      <w:r w:rsidRPr="008F7237">
        <w:rPr>
          <w:rFonts w:cstheme="minorHAnsi"/>
          <w:sz w:val="20"/>
          <w:szCs w:val="20"/>
        </w:rPr>
        <w:t xml:space="preserve"> inside and outside Azure to build a complete </w:t>
      </w:r>
      <w:r w:rsidRPr="00D5705A">
        <w:rPr>
          <w:rFonts w:cstheme="minorHAnsi"/>
          <w:b/>
          <w:bCs/>
          <w:sz w:val="20"/>
          <w:szCs w:val="20"/>
        </w:rPr>
        <w:t>big data pipeline</w:t>
      </w:r>
      <w:r w:rsidRPr="008F7237">
        <w:rPr>
          <w:rFonts w:cstheme="minorHAnsi"/>
          <w:sz w:val="20"/>
          <w:szCs w:val="20"/>
        </w:rPr>
        <w:t>.</w:t>
      </w:r>
    </w:p>
    <w:p w14:paraId="4D73753F" w14:textId="4218B57F" w:rsidR="00F84C06" w:rsidRPr="008F7237" w:rsidRDefault="00F84C06" w:rsidP="008F7237">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sz w:val="20"/>
          <w:szCs w:val="20"/>
        </w:rPr>
        <w:t xml:space="preserve">Although telemetry data flowing in from </w:t>
      </w:r>
      <w:r w:rsidRPr="008F7237">
        <w:rPr>
          <w:rFonts w:cstheme="minorHAnsi"/>
          <w:b/>
          <w:sz w:val="20"/>
          <w:szCs w:val="20"/>
        </w:rPr>
        <w:t>IoT-enabled devices and machines</w:t>
      </w:r>
      <w:r w:rsidRPr="008F7237">
        <w:rPr>
          <w:rFonts w:cstheme="minorHAnsi"/>
          <w:sz w:val="20"/>
          <w:szCs w:val="20"/>
        </w:rPr>
        <w:t xml:space="preserve"> is a major data source for Event Hubs, the highest volume of data comes from </w:t>
      </w:r>
      <w:r w:rsidRPr="008F7237">
        <w:rPr>
          <w:rFonts w:cstheme="minorHAnsi"/>
          <w:b/>
          <w:sz w:val="20"/>
          <w:szCs w:val="20"/>
        </w:rPr>
        <w:t>application logging</w:t>
      </w:r>
      <w:r w:rsidRPr="008F7237">
        <w:rPr>
          <w:rFonts w:cstheme="minorHAnsi"/>
          <w:sz w:val="20"/>
          <w:szCs w:val="20"/>
        </w:rPr>
        <w:t xml:space="preserve"> (</w:t>
      </w:r>
      <w:proofErr w:type="gramStart"/>
      <w:r w:rsidRPr="008F7237">
        <w:rPr>
          <w:rFonts w:cstheme="minorHAnsi"/>
          <w:sz w:val="20"/>
          <w:szCs w:val="20"/>
        </w:rPr>
        <w:t>e.g.</w:t>
      </w:r>
      <w:proofErr w:type="gramEnd"/>
      <w:r w:rsidRPr="008F7237">
        <w:rPr>
          <w:rFonts w:cstheme="minorHAnsi"/>
          <w:sz w:val="20"/>
          <w:szCs w:val="20"/>
        </w:rPr>
        <w:t xml:space="preserve"> status updates) and </w:t>
      </w:r>
      <w:r w:rsidRPr="004A62E7">
        <w:rPr>
          <w:rFonts w:cstheme="minorHAnsi"/>
          <w:b/>
          <w:bCs/>
          <w:sz w:val="20"/>
          <w:szCs w:val="20"/>
        </w:rPr>
        <w:t>application performance</w:t>
      </w:r>
      <w:r w:rsidRPr="008F7237">
        <w:rPr>
          <w:rFonts w:cstheme="minorHAnsi"/>
          <w:sz w:val="20"/>
          <w:szCs w:val="20"/>
        </w:rPr>
        <w:t xml:space="preserve"> </w:t>
      </w:r>
      <w:r w:rsidRPr="00B36148">
        <w:rPr>
          <w:rFonts w:cstheme="minorHAnsi"/>
          <w:b/>
          <w:bCs/>
          <w:sz w:val="20"/>
          <w:szCs w:val="20"/>
        </w:rPr>
        <w:t>telemetry</w:t>
      </w:r>
      <w:r w:rsidRPr="008F7237">
        <w:rPr>
          <w:rFonts w:cstheme="minorHAnsi"/>
          <w:sz w:val="20"/>
          <w:szCs w:val="20"/>
        </w:rPr>
        <w:t>.</w:t>
      </w:r>
    </w:p>
    <w:p w14:paraId="288B935E" w14:textId="62BA084D" w:rsidR="0088673E" w:rsidRPr="008F7237" w:rsidRDefault="00416830" w:rsidP="00970808">
      <w:pPr>
        <w:autoSpaceDE w:val="0"/>
        <w:autoSpaceDN w:val="0"/>
        <w:adjustRightInd w:val="0"/>
        <w:spacing w:after="0" w:line="360" w:lineRule="auto"/>
        <w:rPr>
          <w:rFonts w:cstheme="minorHAnsi"/>
          <w:b/>
          <w:sz w:val="20"/>
          <w:szCs w:val="20"/>
        </w:rPr>
      </w:pPr>
      <w:r w:rsidRPr="004A62E7">
        <w:rPr>
          <w:rFonts w:cstheme="minorHAnsi"/>
          <w:color w:val="171717"/>
          <w:sz w:val="20"/>
          <w:szCs w:val="20"/>
          <w:shd w:val="clear" w:color="auto" w:fill="FFFFFF"/>
        </w:rPr>
        <w:t xml:space="preserve"> </w:t>
      </w:r>
    </w:p>
    <w:p w14:paraId="44CA47B3" w14:textId="77777777" w:rsidR="00416830" w:rsidRPr="008F7237" w:rsidRDefault="00416830" w:rsidP="008F7237">
      <w:pPr>
        <w:pStyle w:val="Heading3"/>
        <w:spacing w:before="0" w:beforeAutospacing="0" w:after="0" w:afterAutospacing="0" w:line="360" w:lineRule="auto"/>
        <w:rPr>
          <w:rFonts w:asciiTheme="minorHAnsi" w:hAnsiTheme="minorHAnsi" w:cstheme="minorHAnsi"/>
          <w:bCs w:val="0"/>
          <w:sz w:val="20"/>
          <w:szCs w:val="20"/>
        </w:rPr>
      </w:pPr>
      <w:r w:rsidRPr="008F7237">
        <w:rPr>
          <w:rFonts w:asciiTheme="minorHAnsi" w:hAnsiTheme="minorHAnsi" w:cstheme="minorHAnsi"/>
          <w:bCs w:val="0"/>
          <w:sz w:val="20"/>
          <w:szCs w:val="20"/>
        </w:rPr>
        <w:t>A stream, not a queue</w:t>
      </w:r>
    </w:p>
    <w:p w14:paraId="1F2D79F7" w14:textId="77777777" w:rsidR="00416830" w:rsidRPr="008F7237" w:rsidRDefault="00416830" w:rsidP="008F7237">
      <w:pPr>
        <w:pStyle w:val="NormalWeb"/>
        <w:spacing w:before="0" w:beforeAutospacing="0" w:after="0" w:afterAutospacing="0" w:line="360" w:lineRule="auto"/>
        <w:rPr>
          <w:rFonts w:asciiTheme="minorHAnsi" w:hAnsiTheme="minorHAnsi" w:cstheme="minorHAnsi"/>
          <w:sz w:val="20"/>
          <w:szCs w:val="20"/>
        </w:rPr>
      </w:pPr>
      <w:r w:rsidRPr="008F7237">
        <w:rPr>
          <w:rFonts w:asciiTheme="minorHAnsi" w:hAnsiTheme="minorHAnsi" w:cstheme="minorHAnsi"/>
          <w:sz w:val="20"/>
          <w:szCs w:val="20"/>
        </w:rPr>
        <w:t>Event Hubs works with a </w:t>
      </w:r>
      <w:r w:rsidRPr="008F7237">
        <w:rPr>
          <w:rStyle w:val="Emphasis"/>
          <w:rFonts w:asciiTheme="minorHAnsi" w:hAnsiTheme="minorHAnsi" w:cstheme="minorHAnsi"/>
          <w:b/>
          <w:sz w:val="20"/>
          <w:szCs w:val="20"/>
        </w:rPr>
        <w:t>stream</w:t>
      </w:r>
      <w:r w:rsidRPr="008F7237">
        <w:rPr>
          <w:rFonts w:asciiTheme="minorHAnsi" w:hAnsiTheme="minorHAnsi" w:cstheme="minorHAnsi"/>
          <w:sz w:val="20"/>
          <w:szCs w:val="20"/>
        </w:rPr>
        <w:t xml:space="preserve"> of data, rather than a queue. The service also works within </w:t>
      </w:r>
      <w:r w:rsidRPr="008F7237">
        <w:rPr>
          <w:rFonts w:asciiTheme="minorHAnsi" w:hAnsiTheme="minorHAnsi" w:cstheme="minorHAnsi"/>
          <w:b/>
          <w:sz w:val="20"/>
          <w:szCs w:val="20"/>
        </w:rPr>
        <w:t>a limited length</w:t>
      </w:r>
      <w:r w:rsidRPr="008F7237">
        <w:rPr>
          <w:rFonts w:asciiTheme="minorHAnsi" w:hAnsiTheme="minorHAnsi" w:cstheme="minorHAnsi"/>
          <w:sz w:val="20"/>
          <w:szCs w:val="20"/>
        </w:rPr>
        <w:t xml:space="preserve"> of recording volume whose size you can specify based on your needs. Accordingly, Event Hubs is constantly adding new data and removing old data from the stream under a FIFO approach.</w:t>
      </w:r>
    </w:p>
    <w:p w14:paraId="60C5D78A" w14:textId="77777777" w:rsidR="001B4419" w:rsidRPr="008F7237" w:rsidRDefault="001B4419" w:rsidP="008F7237">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p>
    <w:p w14:paraId="18FE8C1B" w14:textId="401AD763" w:rsidR="00416830" w:rsidRPr="008F7237" w:rsidRDefault="00416830" w:rsidP="008F7237">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Events</w:t>
      </w:r>
    </w:p>
    <w:p w14:paraId="7851A9D1" w14:textId="20EABC86" w:rsidR="00416830" w:rsidRPr="008F7237" w:rsidRDefault="00416830" w:rsidP="008F7237">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An </w:t>
      </w:r>
      <w:r w:rsidRPr="008F7237">
        <w:rPr>
          <w:rStyle w:val="Strong"/>
          <w:rFonts w:asciiTheme="minorHAnsi" w:hAnsiTheme="minorHAnsi" w:cstheme="minorHAnsi"/>
          <w:color w:val="171717"/>
          <w:sz w:val="20"/>
          <w:szCs w:val="20"/>
        </w:rPr>
        <w:t>event</w:t>
      </w:r>
      <w:r w:rsidRPr="008F7237">
        <w:rPr>
          <w:rFonts w:asciiTheme="minorHAnsi" w:hAnsiTheme="minorHAnsi" w:cstheme="minorHAnsi"/>
          <w:color w:val="171717"/>
          <w:sz w:val="20"/>
          <w:szCs w:val="20"/>
        </w:rPr>
        <w:t> is a small packet of information that contains a notification. Events can be published individually, or in batches, but a single publication (individual or batch) can't exceed 1 MB.</w:t>
      </w:r>
    </w:p>
    <w:p w14:paraId="75DD267F" w14:textId="77777777" w:rsidR="001B4419" w:rsidRPr="008F7237" w:rsidRDefault="001B4419" w:rsidP="008F7237">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p>
    <w:p w14:paraId="42A3F358" w14:textId="223363E2" w:rsidR="00DA1DB1" w:rsidRPr="008F7237" w:rsidRDefault="00DA1DB1" w:rsidP="008F7237">
      <w:pPr>
        <w:autoSpaceDE w:val="0"/>
        <w:autoSpaceDN w:val="0"/>
        <w:adjustRightInd w:val="0"/>
        <w:spacing w:after="0" w:line="360" w:lineRule="auto"/>
        <w:rPr>
          <w:rFonts w:cstheme="minorHAnsi"/>
          <w:b/>
          <w:sz w:val="20"/>
          <w:szCs w:val="20"/>
        </w:rPr>
      </w:pPr>
      <w:r w:rsidRPr="008F7237">
        <w:rPr>
          <w:rFonts w:cstheme="minorHAnsi"/>
          <w:b/>
          <w:sz w:val="20"/>
          <w:szCs w:val="20"/>
        </w:rPr>
        <w:t>Why choose Event Hubs</w:t>
      </w:r>
    </w:p>
    <w:p w14:paraId="6A574E77" w14:textId="11235424" w:rsidR="00D60F34" w:rsidRPr="008F7237" w:rsidRDefault="00D60F34" w:rsidP="008F7237">
      <w:pPr>
        <w:pStyle w:val="ListParagraph"/>
        <w:numPr>
          <w:ilvl w:val="0"/>
          <w:numId w:val="1"/>
        </w:numPr>
        <w:autoSpaceDE w:val="0"/>
        <w:autoSpaceDN w:val="0"/>
        <w:adjustRightInd w:val="0"/>
        <w:spacing w:after="0" w:line="360" w:lineRule="auto"/>
        <w:rPr>
          <w:rFonts w:cstheme="minorHAnsi"/>
          <w:sz w:val="20"/>
          <w:szCs w:val="20"/>
        </w:rPr>
      </w:pPr>
      <w:r w:rsidRPr="008F7237">
        <w:rPr>
          <w:rFonts w:cstheme="minorHAnsi"/>
          <w:b/>
          <w:sz w:val="20"/>
          <w:szCs w:val="20"/>
        </w:rPr>
        <w:t>Fully managed PaaS:</w:t>
      </w:r>
      <w:r w:rsidRPr="008F7237">
        <w:rPr>
          <w:rFonts w:cstheme="minorHAnsi"/>
          <w:sz w:val="20"/>
          <w:szCs w:val="20"/>
        </w:rPr>
        <w:t xml:space="preserve"> Event Hubs is a fully managed Platform-as-a-Service (PaaS) with little configuration or management overhead, so you focus on your business solutions. Event Hubs for Apache Kafka ecosystems gives you the PaaS Kafka experience without having to manage, configure, or run your clusters.</w:t>
      </w:r>
    </w:p>
    <w:p w14:paraId="0D9787B8" w14:textId="2BB11DFF" w:rsidR="00DA1DB1" w:rsidRPr="008F7237" w:rsidRDefault="00DA1DB1" w:rsidP="008F7237">
      <w:pPr>
        <w:pStyle w:val="ListParagraph"/>
        <w:numPr>
          <w:ilvl w:val="0"/>
          <w:numId w:val="1"/>
        </w:numPr>
        <w:autoSpaceDE w:val="0"/>
        <w:autoSpaceDN w:val="0"/>
        <w:adjustRightInd w:val="0"/>
        <w:spacing w:after="0" w:line="360" w:lineRule="auto"/>
        <w:rPr>
          <w:rFonts w:cstheme="minorHAnsi"/>
          <w:sz w:val="20"/>
          <w:szCs w:val="20"/>
        </w:rPr>
      </w:pPr>
      <w:r w:rsidRPr="008F7237">
        <w:rPr>
          <w:rFonts w:cstheme="minorHAnsi"/>
          <w:b/>
          <w:sz w:val="20"/>
          <w:szCs w:val="20"/>
        </w:rPr>
        <w:t>Simple:</w:t>
      </w:r>
      <w:r w:rsidRPr="008F7237">
        <w:rPr>
          <w:rFonts w:cstheme="minorHAnsi"/>
          <w:sz w:val="20"/>
          <w:szCs w:val="20"/>
        </w:rPr>
        <w:t xml:space="preserve"> Build real-time data pipelines with just a couple </w:t>
      </w:r>
      <w:r w:rsidR="00416830" w:rsidRPr="008F7237">
        <w:rPr>
          <w:rFonts w:cstheme="minorHAnsi"/>
          <w:sz w:val="20"/>
          <w:szCs w:val="20"/>
        </w:rPr>
        <w:t xml:space="preserve">of </w:t>
      </w:r>
      <w:r w:rsidRPr="008F7237">
        <w:rPr>
          <w:rFonts w:cstheme="minorHAnsi"/>
          <w:sz w:val="20"/>
          <w:szCs w:val="20"/>
        </w:rPr>
        <w:t>clicks.</w:t>
      </w:r>
    </w:p>
    <w:p w14:paraId="20856E01" w14:textId="37382D95" w:rsidR="00DA1DB1" w:rsidRPr="008F7237" w:rsidRDefault="00DA1DB1" w:rsidP="008F7237">
      <w:pPr>
        <w:pStyle w:val="ListParagraph"/>
        <w:numPr>
          <w:ilvl w:val="0"/>
          <w:numId w:val="1"/>
        </w:numPr>
        <w:autoSpaceDE w:val="0"/>
        <w:autoSpaceDN w:val="0"/>
        <w:adjustRightInd w:val="0"/>
        <w:spacing w:after="0" w:line="360" w:lineRule="auto"/>
        <w:rPr>
          <w:rFonts w:cstheme="minorHAnsi"/>
          <w:sz w:val="20"/>
          <w:szCs w:val="20"/>
        </w:rPr>
      </w:pPr>
      <w:r w:rsidRPr="008F7237">
        <w:rPr>
          <w:rFonts w:cstheme="minorHAnsi"/>
          <w:b/>
          <w:sz w:val="20"/>
          <w:szCs w:val="20"/>
        </w:rPr>
        <w:t>Secure:</w:t>
      </w:r>
      <w:r w:rsidRPr="008F7237">
        <w:rPr>
          <w:rFonts w:cstheme="minorHAnsi"/>
          <w:sz w:val="20"/>
          <w:szCs w:val="20"/>
        </w:rPr>
        <w:t xml:space="preserve"> Protect your real-time data. Event Hubs is certified by CSA STAR, ISO, SOC, </w:t>
      </w:r>
      <w:proofErr w:type="spellStart"/>
      <w:r w:rsidRPr="008F7237">
        <w:rPr>
          <w:rFonts w:cstheme="minorHAnsi"/>
          <w:sz w:val="20"/>
          <w:szCs w:val="20"/>
        </w:rPr>
        <w:t>GxP</w:t>
      </w:r>
      <w:proofErr w:type="spellEnd"/>
      <w:r w:rsidRPr="008F7237">
        <w:rPr>
          <w:rFonts w:cstheme="minorHAnsi"/>
          <w:sz w:val="20"/>
          <w:szCs w:val="20"/>
        </w:rPr>
        <w:t>, HIPAA, HITRUST and PCI.</w:t>
      </w:r>
    </w:p>
    <w:p w14:paraId="16217D99" w14:textId="31B3BDDC" w:rsidR="00DA1DB1" w:rsidRPr="008F7237" w:rsidRDefault="00DA1DB1" w:rsidP="008F7237">
      <w:pPr>
        <w:pStyle w:val="ListParagraph"/>
        <w:numPr>
          <w:ilvl w:val="0"/>
          <w:numId w:val="1"/>
        </w:numPr>
        <w:spacing w:after="0" w:line="360" w:lineRule="auto"/>
        <w:outlineLvl w:val="2"/>
        <w:rPr>
          <w:rFonts w:eastAsia="Times New Roman" w:cstheme="minorHAnsi"/>
          <w:sz w:val="20"/>
          <w:szCs w:val="20"/>
        </w:rPr>
      </w:pPr>
      <w:r w:rsidRPr="008F7237">
        <w:rPr>
          <w:rFonts w:eastAsia="Times New Roman" w:cstheme="minorHAnsi"/>
          <w:b/>
          <w:bCs/>
          <w:sz w:val="20"/>
          <w:szCs w:val="20"/>
        </w:rPr>
        <w:t xml:space="preserve">Scalable: </w:t>
      </w:r>
      <w:r w:rsidR="0088673E" w:rsidRPr="008F7237">
        <w:rPr>
          <w:rFonts w:eastAsia="Times New Roman" w:cstheme="minorHAnsi"/>
          <w:bCs/>
          <w:sz w:val="20"/>
          <w:szCs w:val="20"/>
        </w:rPr>
        <w:t>You can</w:t>
      </w:r>
      <w:r w:rsidR="0088673E" w:rsidRPr="008F7237">
        <w:rPr>
          <w:rFonts w:eastAsia="Times New Roman" w:cstheme="minorHAnsi"/>
          <w:b/>
          <w:bCs/>
          <w:sz w:val="20"/>
          <w:szCs w:val="20"/>
        </w:rPr>
        <w:t xml:space="preserve"> </w:t>
      </w:r>
      <w:r w:rsidR="0088673E" w:rsidRPr="008F7237">
        <w:rPr>
          <w:rFonts w:eastAsia="Times New Roman" w:cstheme="minorHAnsi"/>
          <w:sz w:val="20"/>
          <w:szCs w:val="20"/>
        </w:rPr>
        <w:t>a</w:t>
      </w:r>
      <w:r w:rsidRPr="008F7237">
        <w:rPr>
          <w:rFonts w:eastAsia="Times New Roman" w:cstheme="minorHAnsi"/>
          <w:sz w:val="20"/>
          <w:szCs w:val="20"/>
        </w:rPr>
        <w:t>djust throughput dynamically based on your usage needs and pay only for what you use</w:t>
      </w:r>
      <w:r w:rsidR="0088673E" w:rsidRPr="008F7237">
        <w:rPr>
          <w:rFonts w:eastAsia="Times New Roman" w:cstheme="minorHAnsi"/>
          <w:sz w:val="20"/>
          <w:szCs w:val="20"/>
        </w:rPr>
        <w:t xml:space="preserve">. </w:t>
      </w:r>
      <w:r w:rsidR="0088673E" w:rsidRPr="008F7237">
        <w:rPr>
          <w:rFonts w:cstheme="minorHAnsi"/>
          <w:sz w:val="20"/>
          <w:szCs w:val="20"/>
          <w:shd w:val="clear" w:color="auto" w:fill="FFFFFF"/>
        </w:rPr>
        <w:t xml:space="preserve">Internally Event Hubs implements a </w:t>
      </w:r>
      <w:r w:rsidR="0088673E" w:rsidRPr="008F7237">
        <w:rPr>
          <w:rFonts w:cstheme="minorHAnsi"/>
          <w:b/>
          <w:sz w:val="20"/>
          <w:szCs w:val="20"/>
          <w:shd w:val="clear" w:color="auto" w:fill="FFFFFF"/>
        </w:rPr>
        <w:t>partitioning pattern</w:t>
      </w:r>
      <w:r w:rsidR="0088673E" w:rsidRPr="008F7237">
        <w:rPr>
          <w:rFonts w:cstheme="minorHAnsi"/>
          <w:sz w:val="20"/>
          <w:szCs w:val="20"/>
          <w:shd w:val="clear" w:color="auto" w:fill="FFFFFF"/>
        </w:rPr>
        <w:t xml:space="preserve"> to allow it to scale to deal with huge bursts of </w:t>
      </w:r>
      <w:r w:rsidR="00B56739">
        <w:rPr>
          <w:rFonts w:cstheme="minorHAnsi"/>
          <w:sz w:val="20"/>
          <w:szCs w:val="20"/>
          <w:shd w:val="clear" w:color="auto" w:fill="FFFFFF"/>
        </w:rPr>
        <w:t>events</w:t>
      </w:r>
      <w:r w:rsidR="0088673E" w:rsidRPr="008F7237">
        <w:rPr>
          <w:rFonts w:cstheme="minorHAnsi"/>
          <w:sz w:val="20"/>
          <w:szCs w:val="20"/>
          <w:shd w:val="clear" w:color="auto" w:fill="FFFFFF"/>
        </w:rPr>
        <w:t xml:space="preserve"> and to retain </w:t>
      </w:r>
      <w:r w:rsidR="00B56739">
        <w:rPr>
          <w:rFonts w:cstheme="minorHAnsi"/>
          <w:sz w:val="20"/>
          <w:szCs w:val="20"/>
          <w:shd w:val="clear" w:color="auto" w:fill="FFFFFF"/>
        </w:rPr>
        <w:t>events</w:t>
      </w:r>
      <w:r w:rsidR="0088673E" w:rsidRPr="008F7237">
        <w:rPr>
          <w:rFonts w:cstheme="minorHAnsi"/>
          <w:sz w:val="20"/>
          <w:szCs w:val="20"/>
          <w:shd w:val="clear" w:color="auto" w:fill="FFFFFF"/>
        </w:rPr>
        <w:t xml:space="preserve"> for a longer period of time.</w:t>
      </w:r>
    </w:p>
    <w:p w14:paraId="77B822C7" w14:textId="779FE935" w:rsidR="00DA1DB1" w:rsidRPr="008F7237" w:rsidRDefault="00DA1DB1" w:rsidP="008F7237">
      <w:pPr>
        <w:pStyle w:val="ListParagraph"/>
        <w:numPr>
          <w:ilvl w:val="0"/>
          <w:numId w:val="1"/>
        </w:numPr>
        <w:spacing w:after="0" w:line="360" w:lineRule="auto"/>
        <w:outlineLvl w:val="2"/>
        <w:rPr>
          <w:rFonts w:eastAsia="Times New Roman" w:cstheme="minorHAnsi"/>
          <w:sz w:val="20"/>
          <w:szCs w:val="20"/>
        </w:rPr>
      </w:pPr>
      <w:r w:rsidRPr="008F7237">
        <w:rPr>
          <w:rFonts w:cstheme="minorHAnsi"/>
          <w:b/>
          <w:sz w:val="20"/>
          <w:szCs w:val="20"/>
        </w:rPr>
        <w:t>Open</w:t>
      </w:r>
      <w:r w:rsidR="00970808">
        <w:rPr>
          <w:rFonts w:cstheme="minorHAnsi"/>
          <w:b/>
          <w:sz w:val="20"/>
          <w:szCs w:val="20"/>
        </w:rPr>
        <w:t xml:space="preserve"> Protocol</w:t>
      </w:r>
      <w:r w:rsidRPr="008F7237">
        <w:rPr>
          <w:rFonts w:cstheme="minorHAnsi"/>
          <w:sz w:val="20"/>
          <w:szCs w:val="20"/>
        </w:rPr>
        <w:t xml:space="preserve">: </w:t>
      </w:r>
      <w:r w:rsidR="0088673E" w:rsidRPr="008F7237">
        <w:rPr>
          <w:rFonts w:cstheme="minorHAnsi"/>
          <w:sz w:val="20"/>
          <w:szCs w:val="20"/>
          <w:shd w:val="clear" w:color="auto" w:fill="FFFFFF"/>
        </w:rPr>
        <w:t xml:space="preserve">Event Hubs provides simple interfaces such as </w:t>
      </w:r>
      <w:r w:rsidR="0088673E" w:rsidRPr="00510ADF">
        <w:rPr>
          <w:rFonts w:cstheme="minorHAnsi"/>
          <w:b/>
          <w:bCs/>
          <w:sz w:val="20"/>
          <w:szCs w:val="20"/>
          <w:shd w:val="clear" w:color="auto" w:fill="FFFFFF"/>
        </w:rPr>
        <w:t>AMQP, HTTP and Apache Kafka</w:t>
      </w:r>
      <w:r w:rsidR="0088673E" w:rsidRPr="008F7237">
        <w:rPr>
          <w:rFonts w:cstheme="minorHAnsi"/>
          <w:sz w:val="20"/>
          <w:szCs w:val="20"/>
          <w:shd w:val="clear" w:color="auto" w:fill="FFFFFF"/>
        </w:rPr>
        <w:t xml:space="preserve"> to make it easy for apps to send messages to an Event Hub</w:t>
      </w:r>
      <w:r w:rsidRPr="008F7237">
        <w:rPr>
          <w:rFonts w:cstheme="minorHAnsi"/>
          <w:sz w:val="20"/>
          <w:szCs w:val="20"/>
        </w:rPr>
        <w:t>.</w:t>
      </w:r>
    </w:p>
    <w:p w14:paraId="42DC88D5" w14:textId="6C5E97D6" w:rsidR="00A77164" w:rsidRPr="008F7237" w:rsidRDefault="00A77164" w:rsidP="008F7237">
      <w:pPr>
        <w:autoSpaceDE w:val="0"/>
        <w:autoSpaceDN w:val="0"/>
        <w:adjustRightInd w:val="0"/>
        <w:spacing w:after="0" w:line="360" w:lineRule="auto"/>
        <w:rPr>
          <w:rFonts w:cstheme="minorHAnsi"/>
          <w:color w:val="323237"/>
          <w:sz w:val="20"/>
          <w:szCs w:val="20"/>
        </w:rPr>
      </w:pPr>
    </w:p>
    <w:p w14:paraId="16DF4C7F" w14:textId="07FA827B" w:rsidR="00DD7D09" w:rsidRPr="008F7237" w:rsidRDefault="00DD7D09" w:rsidP="008F7237">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7237">
        <w:rPr>
          <w:rFonts w:asciiTheme="minorHAnsi" w:hAnsiTheme="minorHAnsi" w:cstheme="minorHAnsi"/>
          <w:b/>
          <w:color w:val="FFFFFF" w:themeColor="background1"/>
          <w:sz w:val="20"/>
          <w:szCs w:val="20"/>
        </w:rPr>
        <w:t>Key architecture components</w:t>
      </w:r>
    </w:p>
    <w:p w14:paraId="4285FD11" w14:textId="77777777" w:rsidR="0028575A" w:rsidRPr="008F7237" w:rsidRDefault="0028575A" w:rsidP="008F7237">
      <w:pPr>
        <w:pStyle w:val="NormalWeb"/>
        <w:spacing w:before="0" w:beforeAutospacing="0" w:after="0" w:afterAutospacing="0" w:line="360" w:lineRule="auto"/>
        <w:rPr>
          <w:rFonts w:asciiTheme="minorHAnsi" w:hAnsiTheme="minorHAnsi" w:cstheme="minorHAnsi"/>
          <w:color w:val="000000"/>
          <w:sz w:val="20"/>
          <w:szCs w:val="20"/>
        </w:rPr>
      </w:pPr>
      <w:r w:rsidRPr="008F7237">
        <w:rPr>
          <w:rFonts w:asciiTheme="minorHAnsi" w:hAnsiTheme="minorHAnsi" w:cstheme="minorHAnsi"/>
          <w:color w:val="000000"/>
          <w:sz w:val="20"/>
          <w:szCs w:val="20"/>
        </w:rPr>
        <w:t>The following figure shows the Event Hubs stream processing architecture:</w:t>
      </w:r>
    </w:p>
    <w:p w14:paraId="70BBCFD6" w14:textId="77777777" w:rsidR="00DD7D09" w:rsidRPr="008F7237" w:rsidRDefault="00DD7D09" w:rsidP="008F7237">
      <w:pPr>
        <w:spacing w:after="0" w:line="360" w:lineRule="auto"/>
        <w:jc w:val="center"/>
        <w:rPr>
          <w:rStyle w:val="Strong"/>
          <w:rFonts w:cstheme="minorHAnsi"/>
          <w:color w:val="000000"/>
          <w:sz w:val="20"/>
          <w:szCs w:val="20"/>
        </w:rPr>
      </w:pPr>
      <w:r w:rsidRPr="008F7237">
        <w:rPr>
          <w:rFonts w:cstheme="minorHAnsi"/>
          <w:noProof/>
          <w:sz w:val="20"/>
          <w:szCs w:val="20"/>
        </w:rPr>
        <w:drawing>
          <wp:inline distT="0" distB="0" distL="0" distR="0" wp14:anchorId="3CDEEB8F" wp14:editId="67BF1131">
            <wp:extent cx="4014898" cy="16606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180" cy="1690958"/>
                    </a:xfrm>
                    <a:prstGeom prst="rect">
                      <a:avLst/>
                    </a:prstGeom>
                  </pic:spPr>
                </pic:pic>
              </a:graphicData>
            </a:graphic>
          </wp:inline>
        </w:drawing>
      </w:r>
    </w:p>
    <w:p w14:paraId="2FDBF3B5" w14:textId="6D77DFA0" w:rsidR="00DD7D09" w:rsidRPr="008F7237" w:rsidRDefault="00DD7D09" w:rsidP="008F7237">
      <w:pPr>
        <w:pStyle w:val="ListParagraph"/>
        <w:numPr>
          <w:ilvl w:val="0"/>
          <w:numId w:val="6"/>
        </w:numPr>
        <w:spacing w:after="0" w:line="360" w:lineRule="auto"/>
        <w:rPr>
          <w:rFonts w:cstheme="minorHAnsi"/>
          <w:color w:val="000000"/>
          <w:sz w:val="20"/>
          <w:szCs w:val="20"/>
        </w:rPr>
      </w:pPr>
      <w:r w:rsidRPr="008F7237">
        <w:rPr>
          <w:rStyle w:val="Strong"/>
          <w:rFonts w:cstheme="minorHAnsi"/>
          <w:color w:val="000000"/>
          <w:sz w:val="20"/>
          <w:szCs w:val="20"/>
        </w:rPr>
        <w:t>Event producers</w:t>
      </w:r>
      <w:r w:rsidRPr="008F7237">
        <w:rPr>
          <w:rFonts w:cstheme="minorHAnsi"/>
          <w:color w:val="000000"/>
          <w:sz w:val="20"/>
          <w:szCs w:val="20"/>
        </w:rPr>
        <w:t>: Any entity that sends data to an event hub. Event publishers can publish events using HTTPS or AMQP 1.0 or Apache Kafka</w:t>
      </w:r>
      <w:r w:rsidR="00DC5B9E">
        <w:rPr>
          <w:rFonts w:cstheme="minorHAnsi"/>
          <w:color w:val="000000"/>
          <w:sz w:val="20"/>
          <w:szCs w:val="20"/>
        </w:rPr>
        <w:t xml:space="preserve"> </w:t>
      </w:r>
      <w:r w:rsidR="00DC5B9E" w:rsidRPr="00DC5B9E">
        <w:rPr>
          <w:rFonts w:cstheme="minorHAnsi"/>
          <w:color w:val="000000"/>
          <w:sz w:val="20"/>
          <w:szCs w:val="20"/>
        </w:rPr>
        <w:t>(1.0 and above)</w:t>
      </w:r>
      <w:r w:rsidR="003A1BB8" w:rsidRPr="008F7237">
        <w:rPr>
          <w:rFonts w:cstheme="minorHAnsi"/>
          <w:color w:val="000000"/>
          <w:sz w:val="20"/>
          <w:szCs w:val="20"/>
        </w:rPr>
        <w:t>.</w:t>
      </w:r>
    </w:p>
    <w:p w14:paraId="3B64817E" w14:textId="77777777" w:rsidR="004A62E7" w:rsidRPr="008F7237" w:rsidRDefault="004A62E7" w:rsidP="004A62E7">
      <w:pPr>
        <w:pStyle w:val="ListParagraph"/>
        <w:numPr>
          <w:ilvl w:val="0"/>
          <w:numId w:val="5"/>
        </w:numPr>
        <w:spacing w:after="0" w:line="360" w:lineRule="auto"/>
        <w:rPr>
          <w:rFonts w:cstheme="minorHAnsi"/>
          <w:sz w:val="20"/>
          <w:szCs w:val="20"/>
        </w:rPr>
      </w:pPr>
      <w:r w:rsidRPr="008F7237">
        <w:rPr>
          <w:rStyle w:val="Strong"/>
          <w:rFonts w:cstheme="minorHAnsi"/>
          <w:color w:val="000000"/>
          <w:sz w:val="20"/>
          <w:szCs w:val="20"/>
        </w:rPr>
        <w:t>Consumer groups</w:t>
      </w:r>
      <w:r w:rsidRPr="008F7237">
        <w:rPr>
          <w:rFonts w:cstheme="minorHAnsi"/>
          <w:color w:val="000000"/>
          <w:sz w:val="20"/>
          <w:szCs w:val="20"/>
        </w:rPr>
        <w:t xml:space="preserve">: </w:t>
      </w:r>
      <w:r w:rsidRPr="008F7237">
        <w:rPr>
          <w:rFonts w:cstheme="minorHAnsi"/>
          <w:color w:val="171717"/>
          <w:sz w:val="20"/>
          <w:szCs w:val="20"/>
          <w:shd w:val="clear" w:color="auto" w:fill="FFFFFF"/>
        </w:rPr>
        <w:t>An Event Hub </w:t>
      </w:r>
      <w:r w:rsidRPr="008F7237">
        <w:rPr>
          <w:rStyle w:val="Strong"/>
          <w:rFonts w:cstheme="minorHAnsi"/>
          <w:color w:val="171717"/>
          <w:sz w:val="20"/>
          <w:szCs w:val="20"/>
          <w:shd w:val="clear" w:color="auto" w:fill="FFFFFF"/>
        </w:rPr>
        <w:t>consumer group</w:t>
      </w:r>
      <w:r w:rsidRPr="008F7237">
        <w:rPr>
          <w:rFonts w:cstheme="minorHAnsi"/>
          <w:color w:val="171717"/>
          <w:sz w:val="20"/>
          <w:szCs w:val="20"/>
          <w:shd w:val="clear" w:color="auto" w:fill="FFFFFF"/>
        </w:rPr>
        <w:t xml:space="preserve"> represents a specific </w:t>
      </w:r>
      <w:r w:rsidRPr="008E4A3D">
        <w:rPr>
          <w:rFonts w:cstheme="minorHAnsi"/>
          <w:b/>
          <w:color w:val="171717"/>
          <w:sz w:val="20"/>
          <w:szCs w:val="20"/>
          <w:shd w:val="clear" w:color="auto" w:fill="FFFFFF"/>
        </w:rPr>
        <w:t>view</w:t>
      </w:r>
      <w:r w:rsidRPr="008F7237">
        <w:rPr>
          <w:rFonts w:cstheme="minorHAnsi"/>
          <w:color w:val="171717"/>
          <w:sz w:val="20"/>
          <w:szCs w:val="20"/>
          <w:shd w:val="clear" w:color="auto" w:fill="FFFFFF"/>
        </w:rPr>
        <w:t xml:space="preserve"> </w:t>
      </w:r>
      <w:r w:rsidRPr="008F7237">
        <w:rPr>
          <w:rFonts w:cstheme="minorHAnsi"/>
          <w:color w:val="000000"/>
          <w:sz w:val="20"/>
          <w:szCs w:val="20"/>
        </w:rPr>
        <w:t xml:space="preserve">(state, position, or offset) </w:t>
      </w:r>
      <w:r w:rsidRPr="008F7237">
        <w:rPr>
          <w:rFonts w:cstheme="minorHAnsi"/>
          <w:color w:val="171717"/>
          <w:sz w:val="20"/>
          <w:szCs w:val="20"/>
          <w:shd w:val="clear" w:color="auto" w:fill="FFFFFF"/>
        </w:rPr>
        <w:t xml:space="preserve">of an Event Hub data stream. By using separate consumer groups, multiple subscriber applications can process an event stream independently, and without affecting other applications. </w:t>
      </w:r>
      <w:r w:rsidRPr="008F7237">
        <w:rPr>
          <w:rFonts w:cstheme="minorHAnsi"/>
          <w:sz w:val="20"/>
          <w:szCs w:val="20"/>
        </w:rPr>
        <w:t xml:space="preserve">If you only need one receiver to read the stream then you can use the </w:t>
      </w:r>
      <w:r w:rsidRPr="008E4A3D">
        <w:rPr>
          <w:rFonts w:cstheme="minorHAnsi"/>
          <w:b/>
          <w:sz w:val="20"/>
          <w:szCs w:val="20"/>
        </w:rPr>
        <w:t>default</w:t>
      </w:r>
      <w:r w:rsidRPr="008F7237">
        <w:rPr>
          <w:rFonts w:cstheme="minorHAnsi"/>
          <w:sz w:val="20"/>
          <w:szCs w:val="20"/>
        </w:rPr>
        <w:t xml:space="preserve"> consumer group, but if you need multiple receivers to read the stream concurrently but at </w:t>
      </w:r>
      <w:r w:rsidRPr="008F7237">
        <w:rPr>
          <w:rFonts w:cstheme="minorHAnsi"/>
          <w:b/>
          <w:sz w:val="20"/>
          <w:szCs w:val="20"/>
        </w:rPr>
        <w:t>their own rate</w:t>
      </w:r>
      <w:r w:rsidRPr="008F7237">
        <w:rPr>
          <w:rFonts w:cstheme="minorHAnsi"/>
          <w:sz w:val="20"/>
          <w:szCs w:val="20"/>
        </w:rPr>
        <w:t xml:space="preserve"> then each receiver would use its own consumer group. </w:t>
      </w:r>
      <w:r w:rsidRPr="008F7237">
        <w:rPr>
          <w:rFonts w:eastAsia="Times New Roman" w:cstheme="minorHAnsi"/>
          <w:sz w:val="20"/>
          <w:szCs w:val="20"/>
          <w:lang w:val="en-IN" w:eastAsia="en-IN"/>
        </w:rPr>
        <w:t>A receiver will also manage an index (or offset) which is its own pointer to where in the stream of messages it is reading.  </w:t>
      </w:r>
    </w:p>
    <w:p w14:paraId="27A12B77" w14:textId="1C42B844" w:rsidR="00391196" w:rsidRPr="00DC5B9E" w:rsidRDefault="003A1BB8" w:rsidP="00391196">
      <w:pPr>
        <w:pStyle w:val="ListParagraph"/>
        <w:numPr>
          <w:ilvl w:val="0"/>
          <w:numId w:val="5"/>
        </w:numPr>
        <w:spacing w:after="0" w:line="360" w:lineRule="auto"/>
        <w:rPr>
          <w:rFonts w:cstheme="minorHAnsi"/>
          <w:sz w:val="20"/>
          <w:szCs w:val="20"/>
        </w:rPr>
      </w:pPr>
      <w:r w:rsidRPr="00391196">
        <w:rPr>
          <w:rStyle w:val="Strong"/>
          <w:rFonts w:cstheme="minorHAnsi"/>
          <w:color w:val="000000"/>
          <w:sz w:val="20"/>
          <w:szCs w:val="20"/>
        </w:rPr>
        <w:t>Throughput units</w:t>
      </w:r>
      <w:r w:rsidRPr="00391196">
        <w:rPr>
          <w:rFonts w:cstheme="minorHAnsi"/>
          <w:color w:val="000000"/>
          <w:sz w:val="20"/>
          <w:szCs w:val="20"/>
        </w:rPr>
        <w:t xml:space="preserve">: </w:t>
      </w:r>
      <w:proofErr w:type="gramStart"/>
      <w:r w:rsidRPr="00391196">
        <w:rPr>
          <w:rFonts w:cstheme="minorHAnsi"/>
          <w:color w:val="000000"/>
          <w:sz w:val="20"/>
          <w:szCs w:val="20"/>
        </w:rPr>
        <w:t>Pre-purchased</w:t>
      </w:r>
      <w:proofErr w:type="gramEnd"/>
      <w:r w:rsidRPr="00391196">
        <w:rPr>
          <w:rFonts w:cstheme="minorHAnsi"/>
          <w:color w:val="000000"/>
          <w:sz w:val="20"/>
          <w:szCs w:val="20"/>
        </w:rPr>
        <w:t xml:space="preserve"> units of capacity that control the throughput capacity of Event Hubs.</w:t>
      </w:r>
      <w:r w:rsidR="00391196" w:rsidRPr="00391196">
        <w:rPr>
          <w:rFonts w:cstheme="minorHAnsi"/>
          <w:color w:val="000000"/>
          <w:sz w:val="20"/>
          <w:szCs w:val="20"/>
        </w:rPr>
        <w:t xml:space="preserve"> </w:t>
      </w:r>
      <w:r w:rsidR="00391196" w:rsidRPr="00391196">
        <w:rPr>
          <w:rFonts w:cstheme="minorHAnsi"/>
          <w:color w:val="171717"/>
          <w:sz w:val="20"/>
          <w:szCs w:val="20"/>
          <w:shd w:val="clear" w:color="auto" w:fill="FFFFFF"/>
        </w:rPr>
        <w:t xml:space="preserve">A </w:t>
      </w:r>
      <w:r w:rsidR="00391196" w:rsidRPr="00214992">
        <w:rPr>
          <w:rFonts w:cstheme="minorHAnsi"/>
          <w:b/>
          <w:bCs/>
          <w:color w:val="171717"/>
          <w:sz w:val="20"/>
          <w:szCs w:val="20"/>
          <w:shd w:val="clear" w:color="auto" w:fill="FFFFFF"/>
        </w:rPr>
        <w:t>single throughput</w:t>
      </w:r>
      <w:r w:rsidR="00391196" w:rsidRPr="00391196">
        <w:rPr>
          <w:rFonts w:cstheme="minorHAnsi"/>
          <w:color w:val="171717"/>
          <w:sz w:val="20"/>
          <w:szCs w:val="20"/>
          <w:shd w:val="clear" w:color="auto" w:fill="FFFFFF"/>
        </w:rPr>
        <w:t xml:space="preserve"> unit allows 1 MB per second or 1000 events per second of ingress and </w:t>
      </w:r>
      <w:r w:rsidR="00DC5B9E">
        <w:rPr>
          <w:rFonts w:cstheme="minorHAnsi"/>
          <w:color w:val="171717"/>
          <w:sz w:val="20"/>
          <w:szCs w:val="20"/>
          <w:shd w:val="clear" w:color="auto" w:fill="FFFFFF"/>
        </w:rPr>
        <w:t xml:space="preserve">2MB per second or 4096 events per second of </w:t>
      </w:r>
      <w:r w:rsidR="00391196" w:rsidRPr="00391196">
        <w:rPr>
          <w:rFonts w:cstheme="minorHAnsi"/>
          <w:color w:val="171717"/>
          <w:sz w:val="20"/>
          <w:szCs w:val="20"/>
          <w:shd w:val="clear" w:color="auto" w:fill="FFFFFF"/>
        </w:rPr>
        <w:t>egress. Standard Event Hubs can be configured with 1-</w:t>
      </w:r>
      <w:r w:rsidR="00D6750D">
        <w:rPr>
          <w:rFonts w:cstheme="minorHAnsi"/>
          <w:color w:val="171717"/>
          <w:sz w:val="20"/>
          <w:szCs w:val="20"/>
          <w:shd w:val="clear" w:color="auto" w:fill="FFFFFF"/>
        </w:rPr>
        <w:t>4</w:t>
      </w:r>
      <w:r w:rsidR="00391196" w:rsidRPr="00391196">
        <w:rPr>
          <w:rFonts w:cstheme="minorHAnsi"/>
          <w:color w:val="171717"/>
          <w:sz w:val="20"/>
          <w:szCs w:val="20"/>
          <w:shd w:val="clear" w:color="auto" w:fill="FFFFFF"/>
        </w:rPr>
        <w:t>0 throughput units, and you can purchase more with a quota increase </w:t>
      </w:r>
      <w:r w:rsidR="00391196" w:rsidRPr="00391196">
        <w:rPr>
          <w:rFonts w:cstheme="minorHAnsi"/>
          <w:sz w:val="20"/>
          <w:szCs w:val="20"/>
          <w:shd w:val="clear" w:color="auto" w:fill="FFFFFF"/>
        </w:rPr>
        <w:t>support request</w:t>
      </w:r>
      <w:r w:rsidR="00391196" w:rsidRPr="00391196">
        <w:rPr>
          <w:rFonts w:cstheme="minorHAnsi"/>
          <w:color w:val="171717"/>
          <w:sz w:val="20"/>
          <w:szCs w:val="20"/>
          <w:shd w:val="clear" w:color="auto" w:fill="FFFFFF"/>
        </w:rPr>
        <w:t xml:space="preserve">. Usage beyond your purchased throughput units is </w:t>
      </w:r>
      <w:r w:rsidR="00391196" w:rsidRPr="00510ADF">
        <w:rPr>
          <w:rFonts w:cstheme="minorHAnsi"/>
          <w:b/>
          <w:bCs/>
          <w:color w:val="171717"/>
          <w:sz w:val="20"/>
          <w:szCs w:val="20"/>
          <w:shd w:val="clear" w:color="auto" w:fill="FFFFFF"/>
        </w:rPr>
        <w:t>throttle</w:t>
      </w:r>
      <w:r w:rsidR="00DC5B9E">
        <w:rPr>
          <w:rFonts w:cstheme="minorHAnsi"/>
          <w:b/>
          <w:bCs/>
          <w:color w:val="171717"/>
          <w:sz w:val="20"/>
          <w:szCs w:val="20"/>
          <w:shd w:val="clear" w:color="auto" w:fill="FFFFFF"/>
        </w:rPr>
        <w:t xml:space="preserve">d </w:t>
      </w:r>
      <w:r w:rsidR="00DC5B9E" w:rsidRPr="00DC5B9E">
        <w:rPr>
          <w:rFonts w:cstheme="minorHAnsi"/>
          <w:color w:val="171717"/>
          <w:sz w:val="20"/>
          <w:szCs w:val="20"/>
          <w:shd w:val="clear" w:color="auto" w:fill="FFFFFF"/>
        </w:rPr>
        <w:t xml:space="preserve">(with </w:t>
      </w:r>
      <w:proofErr w:type="spellStart"/>
      <w:r w:rsidR="00DC5B9E" w:rsidRPr="00214992">
        <w:rPr>
          <w:rFonts w:cstheme="minorHAnsi"/>
          <w:b/>
          <w:bCs/>
          <w:color w:val="171717"/>
          <w:sz w:val="20"/>
          <w:szCs w:val="20"/>
          <w:shd w:val="clear" w:color="auto" w:fill="FFFFFF"/>
        </w:rPr>
        <w:t>ServerBusyException</w:t>
      </w:r>
      <w:proofErr w:type="spellEnd"/>
      <w:r w:rsidR="00DC5B9E" w:rsidRPr="00DC5B9E">
        <w:rPr>
          <w:rFonts w:cstheme="minorHAnsi"/>
          <w:color w:val="171717"/>
          <w:sz w:val="20"/>
          <w:szCs w:val="20"/>
          <w:shd w:val="clear" w:color="auto" w:fill="FFFFFF"/>
        </w:rPr>
        <w:t>)</w:t>
      </w:r>
    </w:p>
    <w:p w14:paraId="16EF0EEA" w14:textId="77777777" w:rsidR="00DC5B9E" w:rsidRDefault="00DC5B9E" w:rsidP="00DC5B9E">
      <w:pPr>
        <w:pStyle w:val="ListParagraph"/>
        <w:numPr>
          <w:ilvl w:val="0"/>
          <w:numId w:val="5"/>
        </w:numPr>
        <w:spacing w:after="0" w:line="360" w:lineRule="auto"/>
        <w:rPr>
          <w:rFonts w:cstheme="minorHAnsi"/>
          <w:sz w:val="20"/>
          <w:szCs w:val="20"/>
        </w:rPr>
      </w:pPr>
      <w:r w:rsidRPr="008F7237">
        <w:rPr>
          <w:rStyle w:val="Strong"/>
          <w:rFonts w:cstheme="minorHAnsi"/>
          <w:sz w:val="20"/>
          <w:szCs w:val="20"/>
        </w:rPr>
        <w:t>Partitions</w:t>
      </w:r>
      <w:r w:rsidRPr="008F7237">
        <w:rPr>
          <w:rFonts w:cstheme="minorHAnsi"/>
          <w:sz w:val="20"/>
          <w:szCs w:val="20"/>
        </w:rPr>
        <w:t>: Each event hub is divided into entirely separate channels, known as </w:t>
      </w:r>
      <w:r w:rsidRPr="008F7237">
        <w:rPr>
          <w:rStyle w:val="Emphasis"/>
          <w:rFonts w:cstheme="minorHAnsi"/>
          <w:sz w:val="20"/>
          <w:szCs w:val="20"/>
        </w:rPr>
        <w:t>partitions</w:t>
      </w:r>
      <w:r>
        <w:rPr>
          <w:rStyle w:val="Emphasis"/>
          <w:rFonts w:cstheme="minorHAnsi"/>
          <w:sz w:val="20"/>
          <w:szCs w:val="20"/>
        </w:rPr>
        <w:t>.</w:t>
      </w:r>
      <w:r w:rsidRPr="008F7237">
        <w:rPr>
          <w:rFonts w:cstheme="minorHAnsi"/>
          <w:sz w:val="20"/>
          <w:szCs w:val="20"/>
        </w:rPr>
        <w:t> </w:t>
      </w:r>
      <w:r w:rsidRPr="008F7237">
        <w:rPr>
          <w:rStyle w:val="Emphasis"/>
          <w:rFonts w:cstheme="minorHAnsi"/>
          <w:sz w:val="20"/>
          <w:szCs w:val="20"/>
        </w:rPr>
        <w:t>Event producers</w:t>
      </w:r>
      <w:r w:rsidRPr="008F7237">
        <w:rPr>
          <w:rFonts w:cstheme="minorHAnsi"/>
          <w:sz w:val="20"/>
          <w:szCs w:val="20"/>
        </w:rPr>
        <w:t> do not need to categorize the event data they send to an event hub. They need only send it. By default, every event hub will distribute incoming data evenly between its partitions for “</w:t>
      </w:r>
      <w:r w:rsidRPr="008F7237">
        <w:rPr>
          <w:rFonts w:cstheme="minorHAnsi"/>
          <w:b/>
          <w:sz w:val="20"/>
          <w:szCs w:val="20"/>
        </w:rPr>
        <w:t>the best availability and performance</w:t>
      </w:r>
      <w:r w:rsidRPr="008F7237">
        <w:rPr>
          <w:rFonts w:cstheme="minorHAnsi"/>
          <w:sz w:val="20"/>
          <w:szCs w:val="20"/>
        </w:rPr>
        <w:t>.” Each consumer only reads a specific subset, or partition, of the data stream.</w:t>
      </w:r>
      <w:r>
        <w:rPr>
          <w:rFonts w:cstheme="minorHAnsi"/>
          <w:sz w:val="20"/>
          <w:szCs w:val="20"/>
        </w:rPr>
        <w:t xml:space="preserve"> </w:t>
      </w:r>
      <w:r w:rsidRPr="00656D15">
        <w:rPr>
          <w:rFonts w:cstheme="minorHAnsi"/>
          <w:sz w:val="20"/>
          <w:szCs w:val="20"/>
        </w:rPr>
        <w:t>Partitions are buffers into which the data is saved. Because of these buffers, an event isn’t missed just because a subscriber is busy or even offline.</w:t>
      </w:r>
      <w:r>
        <w:rPr>
          <w:rFonts w:cstheme="minorHAnsi"/>
          <w:sz w:val="20"/>
          <w:szCs w:val="20"/>
        </w:rPr>
        <w:t xml:space="preserve"> </w:t>
      </w:r>
    </w:p>
    <w:p w14:paraId="27CDA329" w14:textId="4DD54740" w:rsidR="005B369A" w:rsidRPr="00CD09A2" w:rsidRDefault="00DD7D09" w:rsidP="00D82C14">
      <w:pPr>
        <w:pStyle w:val="ListParagraph"/>
        <w:numPr>
          <w:ilvl w:val="0"/>
          <w:numId w:val="5"/>
        </w:numPr>
        <w:autoSpaceDE w:val="0"/>
        <w:autoSpaceDN w:val="0"/>
        <w:adjustRightInd w:val="0"/>
        <w:spacing w:after="0" w:line="360" w:lineRule="auto"/>
        <w:rPr>
          <w:rFonts w:cstheme="minorHAnsi"/>
          <w:b/>
          <w:sz w:val="20"/>
          <w:szCs w:val="20"/>
        </w:rPr>
      </w:pPr>
      <w:r w:rsidRPr="00CD09A2">
        <w:rPr>
          <w:rStyle w:val="Strong"/>
          <w:rFonts w:cstheme="minorHAnsi"/>
          <w:color w:val="000000"/>
          <w:sz w:val="20"/>
          <w:szCs w:val="20"/>
        </w:rPr>
        <w:t>Event receivers</w:t>
      </w:r>
      <w:r w:rsidRPr="00CD09A2">
        <w:rPr>
          <w:rFonts w:cstheme="minorHAnsi"/>
          <w:color w:val="000000"/>
          <w:sz w:val="20"/>
          <w:szCs w:val="20"/>
        </w:rPr>
        <w:t>: Any entity that reads event data from an event hub. All Event Hubs consumers connect via the AMQP 1.0 session. The Event Hubs service delivers events through a session as they become available. All Kafka consumers connect via the Kafka protocol 1.0 and later.</w:t>
      </w:r>
      <w:r w:rsidR="005B369A" w:rsidRPr="00CD09A2">
        <w:rPr>
          <w:rFonts w:cstheme="minorHAnsi"/>
          <w:b/>
          <w:sz w:val="20"/>
          <w:szCs w:val="20"/>
        </w:rPr>
        <w:br w:type="page"/>
      </w:r>
    </w:p>
    <w:p w14:paraId="070530A8" w14:textId="280375DF" w:rsidR="00DD7D09" w:rsidRPr="008F7237" w:rsidRDefault="00DD7D09" w:rsidP="008F723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sz w:val="20"/>
          <w:szCs w:val="20"/>
        </w:rPr>
      </w:pPr>
      <w:r w:rsidRPr="008F7237">
        <w:rPr>
          <w:rFonts w:cstheme="minorHAnsi"/>
          <w:b/>
          <w:sz w:val="20"/>
          <w:szCs w:val="20"/>
        </w:rPr>
        <w:t>Walkthrough</w:t>
      </w:r>
      <w:r w:rsidR="000515C3" w:rsidRPr="008F7237">
        <w:rPr>
          <w:rFonts w:cstheme="minorHAnsi"/>
          <w:b/>
          <w:sz w:val="20"/>
          <w:szCs w:val="20"/>
        </w:rPr>
        <w:t xml:space="preserve"> </w:t>
      </w:r>
      <w:r w:rsidR="0063183C" w:rsidRPr="008F7237">
        <w:rPr>
          <w:rFonts w:cstheme="minorHAnsi"/>
          <w:b/>
          <w:sz w:val="20"/>
          <w:szCs w:val="20"/>
        </w:rPr>
        <w:t>i</w:t>
      </w:r>
      <w:r w:rsidR="000515C3" w:rsidRPr="008F7237">
        <w:rPr>
          <w:rFonts w:cstheme="minorHAnsi"/>
          <w:b/>
          <w:sz w:val="20"/>
          <w:szCs w:val="20"/>
        </w:rPr>
        <w:t>n C#</w:t>
      </w:r>
    </w:p>
    <w:p w14:paraId="04A825F0" w14:textId="77777777" w:rsidR="00CE09FB" w:rsidRPr="008F7237" w:rsidRDefault="00CE09FB" w:rsidP="008F7237">
      <w:pPr>
        <w:autoSpaceDE w:val="0"/>
        <w:autoSpaceDN w:val="0"/>
        <w:adjustRightInd w:val="0"/>
        <w:spacing w:after="0" w:line="360" w:lineRule="auto"/>
        <w:jc w:val="center"/>
        <w:rPr>
          <w:rFonts w:cstheme="minorHAnsi"/>
          <w:b/>
          <w:sz w:val="20"/>
          <w:szCs w:val="20"/>
        </w:rPr>
      </w:pPr>
    </w:p>
    <w:p w14:paraId="57930818" w14:textId="28837012" w:rsidR="00CE09FB" w:rsidRPr="008F7237" w:rsidRDefault="0063183C" w:rsidP="008F7237">
      <w:pPr>
        <w:autoSpaceDE w:val="0"/>
        <w:autoSpaceDN w:val="0"/>
        <w:adjustRightInd w:val="0"/>
        <w:spacing w:after="0" w:line="360" w:lineRule="auto"/>
        <w:jc w:val="center"/>
        <w:rPr>
          <w:rFonts w:cstheme="minorHAnsi"/>
          <w:b/>
          <w:sz w:val="20"/>
          <w:szCs w:val="20"/>
        </w:rPr>
      </w:pPr>
      <w:r w:rsidRPr="008F7237">
        <w:rPr>
          <w:rFonts w:cstheme="minorHAnsi"/>
          <w:noProof/>
          <w:color w:val="1A0DAB"/>
          <w:sz w:val="20"/>
          <w:szCs w:val="20"/>
          <w:bdr w:val="none" w:sz="0" w:space="0" w:color="auto" w:frame="1"/>
        </w:rPr>
        <w:drawing>
          <wp:inline distT="0" distB="0" distL="0" distR="0" wp14:anchorId="09829731" wp14:editId="6A583709">
            <wp:extent cx="5522716" cy="3106962"/>
            <wp:effectExtent l="0" t="0" r="1905"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009" cy="3184763"/>
                    </a:xfrm>
                    <a:prstGeom prst="rect">
                      <a:avLst/>
                    </a:prstGeom>
                    <a:noFill/>
                    <a:ln>
                      <a:noFill/>
                    </a:ln>
                  </pic:spPr>
                </pic:pic>
              </a:graphicData>
            </a:graphic>
          </wp:inline>
        </w:drawing>
      </w:r>
    </w:p>
    <w:p w14:paraId="26B97D38" w14:textId="163A3BE5" w:rsidR="003A1BB8" w:rsidRPr="008F7237" w:rsidRDefault="003A1BB8" w:rsidP="008F7237">
      <w:pPr>
        <w:autoSpaceDE w:val="0"/>
        <w:autoSpaceDN w:val="0"/>
        <w:adjustRightInd w:val="0"/>
        <w:spacing w:after="0" w:line="360" w:lineRule="auto"/>
        <w:rPr>
          <w:rFonts w:cstheme="minorHAnsi"/>
          <w:b/>
          <w:sz w:val="20"/>
          <w:szCs w:val="20"/>
        </w:rPr>
      </w:pPr>
    </w:p>
    <w:p w14:paraId="5D56BC53" w14:textId="3827A5B2" w:rsidR="0063183C" w:rsidRPr="008F7237" w:rsidRDefault="0063183C" w:rsidP="008F7237">
      <w:pPr>
        <w:autoSpaceDE w:val="0"/>
        <w:autoSpaceDN w:val="0"/>
        <w:adjustRightInd w:val="0"/>
        <w:spacing w:after="0" w:line="360" w:lineRule="auto"/>
        <w:rPr>
          <w:rFonts w:cstheme="minorHAnsi"/>
          <w:b/>
          <w:sz w:val="20"/>
          <w:szCs w:val="20"/>
        </w:rPr>
      </w:pPr>
      <w:r w:rsidRPr="008F7237">
        <w:rPr>
          <w:rFonts w:cstheme="minorHAnsi"/>
          <w:b/>
          <w:sz w:val="20"/>
          <w:szCs w:val="20"/>
        </w:rPr>
        <w:t>Create Event Hub</w:t>
      </w:r>
      <w:r w:rsidR="003A1BB8" w:rsidRPr="008F7237">
        <w:rPr>
          <w:rFonts w:cstheme="minorHAnsi"/>
          <w:b/>
          <w:sz w:val="20"/>
          <w:szCs w:val="20"/>
        </w:rPr>
        <w:t xml:space="preserve"> Namespace</w:t>
      </w:r>
    </w:p>
    <w:p w14:paraId="640C76AD" w14:textId="7D91FBC7" w:rsidR="00A67F33" w:rsidRPr="008F7237" w:rsidRDefault="00A67F33" w:rsidP="008F7237">
      <w:p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An Event Hubs namespace provides a unique scoping container, referenced by its fully qualified domain name, in which you create one or more event hubs.</w:t>
      </w:r>
    </w:p>
    <w:p w14:paraId="65B9BAF8" w14:textId="366B738D" w:rsidR="00DD7D09"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Azure Portal </w:t>
      </w:r>
      <w:r w:rsidRPr="008F7237">
        <w:rPr>
          <w:rFonts w:cstheme="minorHAnsi"/>
          <w:sz w:val="20"/>
          <w:szCs w:val="20"/>
        </w:rPr>
        <w:sym w:font="Wingdings" w:char="F0E0"/>
      </w:r>
      <w:r w:rsidRPr="008F7237">
        <w:rPr>
          <w:rFonts w:cstheme="minorHAnsi"/>
          <w:sz w:val="20"/>
          <w:szCs w:val="20"/>
        </w:rPr>
        <w:t xml:space="preserve"> </w:t>
      </w:r>
      <w:r w:rsidR="003A1BB8" w:rsidRPr="008F7237">
        <w:rPr>
          <w:rFonts w:cstheme="minorHAnsi"/>
          <w:sz w:val="20"/>
          <w:szCs w:val="20"/>
        </w:rPr>
        <w:t xml:space="preserve">All Services </w:t>
      </w:r>
      <w:r w:rsidR="003A1BB8" w:rsidRPr="008F7237">
        <w:rPr>
          <w:rFonts w:cstheme="minorHAnsi"/>
          <w:sz w:val="20"/>
          <w:szCs w:val="20"/>
        </w:rPr>
        <w:sym w:font="Wingdings" w:char="F0E0"/>
      </w:r>
      <w:r w:rsidR="003A1BB8" w:rsidRPr="008F7237">
        <w:rPr>
          <w:rFonts w:cstheme="minorHAnsi"/>
          <w:sz w:val="20"/>
          <w:szCs w:val="20"/>
        </w:rPr>
        <w:t xml:space="preserve"> Event Hubs </w:t>
      </w:r>
      <w:r w:rsidR="003A1BB8" w:rsidRPr="008F7237">
        <w:rPr>
          <w:rFonts w:cstheme="minorHAnsi"/>
          <w:sz w:val="20"/>
          <w:szCs w:val="20"/>
        </w:rPr>
        <w:sym w:font="Wingdings" w:char="F0E0"/>
      </w:r>
      <w:r w:rsidR="003A1BB8" w:rsidRPr="008F7237">
        <w:rPr>
          <w:rFonts w:cstheme="minorHAnsi"/>
          <w:sz w:val="20"/>
          <w:szCs w:val="20"/>
        </w:rPr>
        <w:t xml:space="preserve"> + Add</w:t>
      </w:r>
    </w:p>
    <w:p w14:paraId="0E34DE19" w14:textId="324DA4B3" w:rsidR="0028575A" w:rsidRPr="008F7237" w:rsidRDefault="003A1BB8"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Provide the details as required </w:t>
      </w:r>
      <w:r w:rsidRPr="008F7237">
        <w:rPr>
          <w:rFonts w:cstheme="minorHAnsi"/>
          <w:sz w:val="20"/>
          <w:szCs w:val="20"/>
        </w:rPr>
        <w:sym w:font="Wingdings" w:char="F0E0"/>
      </w:r>
      <w:r w:rsidRPr="008F7237">
        <w:rPr>
          <w:rFonts w:cstheme="minorHAnsi"/>
          <w:sz w:val="20"/>
          <w:szCs w:val="20"/>
        </w:rPr>
        <w:t xml:space="preserve"> </w:t>
      </w:r>
      <w:proofErr w:type="spellStart"/>
      <w:r w:rsidR="000859A1">
        <w:rPr>
          <w:rFonts w:cstheme="minorHAnsi"/>
          <w:sz w:val="20"/>
          <w:szCs w:val="20"/>
        </w:rPr>
        <w:t>sku</w:t>
      </w:r>
      <w:proofErr w:type="spellEnd"/>
      <w:r w:rsidR="000859A1">
        <w:rPr>
          <w:rFonts w:cstheme="minorHAnsi"/>
          <w:sz w:val="20"/>
          <w:szCs w:val="20"/>
        </w:rPr>
        <w:t xml:space="preserve"> = standard, . . . </w:t>
      </w:r>
      <w:r w:rsidR="000859A1" w:rsidRPr="000859A1">
        <w:rPr>
          <w:rFonts w:cstheme="minorHAnsi"/>
          <w:sz w:val="20"/>
          <w:szCs w:val="20"/>
        </w:rPr>
        <w:sym w:font="Wingdings" w:char="F0E0"/>
      </w:r>
      <w:r w:rsidR="000859A1">
        <w:rPr>
          <w:rFonts w:cstheme="minorHAnsi"/>
          <w:sz w:val="20"/>
          <w:szCs w:val="20"/>
        </w:rPr>
        <w:t xml:space="preserve"> </w:t>
      </w:r>
      <w:r w:rsidRPr="008F7237">
        <w:rPr>
          <w:rFonts w:cstheme="minorHAnsi"/>
          <w:sz w:val="20"/>
          <w:szCs w:val="20"/>
        </w:rPr>
        <w:t>Create</w:t>
      </w:r>
    </w:p>
    <w:p w14:paraId="086B0784" w14:textId="77777777" w:rsidR="00C977EB" w:rsidRPr="008F7237" w:rsidRDefault="00C977EB" w:rsidP="008F7237">
      <w:pPr>
        <w:autoSpaceDE w:val="0"/>
        <w:autoSpaceDN w:val="0"/>
        <w:adjustRightInd w:val="0"/>
        <w:spacing w:after="0" w:line="360" w:lineRule="auto"/>
        <w:rPr>
          <w:rFonts w:cstheme="minorHAnsi"/>
          <w:sz w:val="20"/>
          <w:szCs w:val="20"/>
        </w:rPr>
      </w:pPr>
    </w:p>
    <w:p w14:paraId="04803E3F" w14:textId="6DFDBE3F" w:rsidR="003A1BB8" w:rsidRPr="008F7237" w:rsidRDefault="003A1BB8" w:rsidP="008F7237">
      <w:pPr>
        <w:autoSpaceDE w:val="0"/>
        <w:autoSpaceDN w:val="0"/>
        <w:adjustRightInd w:val="0"/>
        <w:spacing w:after="0" w:line="360" w:lineRule="auto"/>
        <w:rPr>
          <w:rFonts w:cstheme="minorHAnsi"/>
          <w:b/>
          <w:sz w:val="20"/>
          <w:szCs w:val="20"/>
        </w:rPr>
      </w:pPr>
      <w:r w:rsidRPr="008F7237">
        <w:rPr>
          <w:rFonts w:cstheme="minorHAnsi"/>
          <w:b/>
          <w:sz w:val="20"/>
          <w:szCs w:val="20"/>
        </w:rPr>
        <w:t>Create an Event Hub</w:t>
      </w:r>
    </w:p>
    <w:p w14:paraId="7FBAC027" w14:textId="07A8B4E0" w:rsidR="003A1BB8" w:rsidRPr="008F7237" w:rsidRDefault="003A1BB8" w:rsidP="008F7237">
      <w:pPr>
        <w:pStyle w:val="NormalWeb"/>
        <w:numPr>
          <w:ilvl w:val="0"/>
          <w:numId w:val="18"/>
        </w:numPr>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 xml:space="preserve">Select Event Hubs Namespace  </w:t>
      </w:r>
      <w:r w:rsidRPr="008F7237">
        <w:rPr>
          <w:rFonts w:asciiTheme="minorHAnsi" w:hAnsiTheme="minorHAnsi" w:cstheme="minorHAnsi"/>
          <w:color w:val="171717"/>
          <w:sz w:val="20"/>
          <w:szCs w:val="20"/>
        </w:rPr>
        <w:sym w:font="Wingdings" w:char="F0E0"/>
      </w:r>
      <w:r w:rsidRPr="008F7237">
        <w:rPr>
          <w:rFonts w:asciiTheme="minorHAnsi" w:hAnsiTheme="minorHAnsi" w:cstheme="minorHAnsi"/>
          <w:color w:val="171717"/>
          <w:sz w:val="20"/>
          <w:szCs w:val="20"/>
        </w:rPr>
        <w:t xml:space="preserve"> </w:t>
      </w:r>
      <w:r w:rsidRPr="008F7237">
        <w:rPr>
          <w:rStyle w:val="Strong"/>
          <w:rFonts w:asciiTheme="minorHAnsi" w:hAnsiTheme="minorHAnsi" w:cstheme="minorHAnsi"/>
          <w:color w:val="171717"/>
          <w:sz w:val="20"/>
          <w:szCs w:val="20"/>
        </w:rPr>
        <w:t xml:space="preserve">Event Hubs </w:t>
      </w:r>
      <w:r w:rsidRPr="008F7237">
        <w:rPr>
          <w:rStyle w:val="Strong"/>
          <w:rFonts w:asciiTheme="minorHAnsi" w:hAnsiTheme="minorHAnsi" w:cstheme="minorHAnsi"/>
          <w:color w:val="171717"/>
          <w:sz w:val="20"/>
          <w:szCs w:val="20"/>
        </w:rPr>
        <w:sym w:font="Wingdings" w:char="F0E0"/>
      </w:r>
      <w:r w:rsidRPr="008F7237">
        <w:rPr>
          <w:rStyle w:val="Strong"/>
          <w:rFonts w:asciiTheme="minorHAnsi" w:hAnsiTheme="minorHAnsi" w:cstheme="minorHAnsi"/>
          <w:color w:val="171717"/>
          <w:sz w:val="20"/>
          <w:szCs w:val="20"/>
        </w:rPr>
        <w:t xml:space="preserve"> </w:t>
      </w:r>
      <w:r w:rsidRPr="008F7237">
        <w:rPr>
          <w:rFonts w:asciiTheme="minorHAnsi" w:hAnsiTheme="minorHAnsi" w:cstheme="minorHAnsi"/>
          <w:color w:val="171717"/>
          <w:sz w:val="20"/>
          <w:szCs w:val="20"/>
        </w:rPr>
        <w:t xml:space="preserve">click </w:t>
      </w:r>
      <w:r w:rsidRPr="008F7237">
        <w:rPr>
          <w:rStyle w:val="Strong"/>
          <w:rFonts w:asciiTheme="minorHAnsi" w:hAnsiTheme="minorHAnsi" w:cstheme="minorHAnsi"/>
          <w:color w:val="171717"/>
          <w:sz w:val="20"/>
          <w:szCs w:val="20"/>
        </w:rPr>
        <w:t>+ Event Hub</w:t>
      </w:r>
      <w:r w:rsidRPr="008F7237">
        <w:rPr>
          <w:rFonts w:asciiTheme="minorHAnsi" w:hAnsiTheme="minorHAnsi" w:cstheme="minorHAnsi"/>
          <w:color w:val="171717"/>
          <w:sz w:val="20"/>
          <w:szCs w:val="20"/>
        </w:rPr>
        <w:t>.</w:t>
      </w:r>
    </w:p>
    <w:p w14:paraId="6E2FB6C9" w14:textId="4AA42FA1" w:rsidR="003A1BB8" w:rsidRPr="008F7237" w:rsidRDefault="003A1BB8" w:rsidP="008F7237">
      <w:pPr>
        <w:pStyle w:val="NormalWeb"/>
        <w:numPr>
          <w:ilvl w:val="0"/>
          <w:numId w:val="18"/>
        </w:numPr>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 xml:space="preserve">Provide name = </w:t>
      </w:r>
      <w:proofErr w:type="spellStart"/>
      <w:r w:rsidRPr="008F7237">
        <w:rPr>
          <w:rFonts w:asciiTheme="minorHAnsi" w:hAnsiTheme="minorHAnsi" w:cstheme="minorHAnsi"/>
          <w:color w:val="171717"/>
          <w:sz w:val="20"/>
          <w:szCs w:val="20"/>
        </w:rPr>
        <w:t>myeventhub</w:t>
      </w:r>
      <w:proofErr w:type="spellEnd"/>
      <w:r w:rsidRPr="008F7237">
        <w:rPr>
          <w:rFonts w:asciiTheme="minorHAnsi" w:hAnsiTheme="minorHAnsi" w:cstheme="minorHAnsi"/>
          <w:color w:val="171717"/>
          <w:sz w:val="20"/>
          <w:szCs w:val="20"/>
        </w:rPr>
        <w:t xml:space="preserve"> . . . </w:t>
      </w:r>
    </w:p>
    <w:p w14:paraId="7603EB42" w14:textId="397653AF" w:rsidR="00A67F33" w:rsidRPr="008F7237" w:rsidRDefault="00A67F33" w:rsidP="008F7237">
      <w:pPr>
        <w:pStyle w:val="NormalWeb"/>
        <w:numPr>
          <w:ilvl w:val="0"/>
          <w:numId w:val="18"/>
        </w:numPr>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b/>
          <w:color w:val="171717"/>
          <w:sz w:val="20"/>
          <w:szCs w:val="20"/>
        </w:rPr>
        <w:t>Partition Count:</w:t>
      </w:r>
      <w:r w:rsidRPr="008F7237">
        <w:rPr>
          <w:rFonts w:asciiTheme="minorHAnsi" w:hAnsiTheme="minorHAnsi" w:cstheme="minorHAnsi"/>
          <w:color w:val="171717"/>
          <w:sz w:val="20"/>
          <w:szCs w:val="20"/>
        </w:rPr>
        <w:t xml:space="preserve"> Partitions are data organization mechanism that relates to the downstream parallelism required in consuming applications. The number of partitions in an event hub directly relates to the number of concurrent readers you expect to have.</w:t>
      </w:r>
      <w:r w:rsidR="00712CD9">
        <w:rPr>
          <w:rFonts w:asciiTheme="minorHAnsi" w:hAnsiTheme="minorHAnsi" w:cstheme="minorHAnsi"/>
          <w:color w:val="171717"/>
          <w:sz w:val="20"/>
          <w:szCs w:val="20"/>
        </w:rPr>
        <w:t xml:space="preserve"> (1 – 32)</w:t>
      </w:r>
    </w:p>
    <w:p w14:paraId="6BFCE7D6" w14:textId="504DE2EC" w:rsidR="003A1BB8" w:rsidRPr="008F7237" w:rsidRDefault="00F106F7" w:rsidP="008F7237">
      <w:pPr>
        <w:pStyle w:val="ListParagraph"/>
        <w:numPr>
          <w:ilvl w:val="0"/>
          <w:numId w:val="18"/>
        </w:numPr>
        <w:autoSpaceDE w:val="0"/>
        <w:autoSpaceDN w:val="0"/>
        <w:adjustRightInd w:val="0"/>
        <w:spacing w:after="0" w:line="360" w:lineRule="auto"/>
        <w:rPr>
          <w:rFonts w:cstheme="minorHAnsi"/>
          <w:sz w:val="20"/>
          <w:szCs w:val="20"/>
        </w:rPr>
      </w:pPr>
      <w:r w:rsidRPr="008F7237">
        <w:rPr>
          <w:rStyle w:val="Strong"/>
          <w:rFonts w:cstheme="minorHAnsi"/>
          <w:color w:val="171717"/>
          <w:sz w:val="20"/>
          <w:szCs w:val="20"/>
        </w:rPr>
        <w:t>Message Retention</w:t>
      </w:r>
      <w:r w:rsidRPr="008F7237">
        <w:rPr>
          <w:rFonts w:cstheme="minorHAnsi"/>
          <w:color w:val="171717"/>
          <w:sz w:val="20"/>
          <w:szCs w:val="20"/>
          <w:shd w:val="clear" w:color="auto" w:fill="FFFFFF"/>
        </w:rPr>
        <w:t xml:space="preserve"> - The number of days (between 1 and 7) that messages will remain available, if the data stream needs to be replayed for any reason. If not defined, this defaults to </w:t>
      </w:r>
      <w:r w:rsidRPr="008F7237">
        <w:rPr>
          <w:rStyle w:val="Emphasis"/>
          <w:rFonts w:cstheme="minorHAnsi"/>
          <w:color w:val="171717"/>
          <w:sz w:val="20"/>
          <w:szCs w:val="20"/>
        </w:rPr>
        <w:t>7</w:t>
      </w:r>
      <w:r w:rsidR="00AA2400">
        <w:rPr>
          <w:rStyle w:val="Emphasis"/>
          <w:rFonts w:cstheme="minorHAnsi"/>
          <w:color w:val="171717"/>
          <w:sz w:val="20"/>
          <w:szCs w:val="20"/>
        </w:rPr>
        <w:t>.</w:t>
      </w:r>
    </w:p>
    <w:p w14:paraId="14BBDDAB" w14:textId="77777777" w:rsidR="005B369A" w:rsidRPr="008F7237" w:rsidRDefault="00A67F33" w:rsidP="008F7237">
      <w:pPr>
        <w:pStyle w:val="ListParagraph"/>
        <w:numPr>
          <w:ilvl w:val="0"/>
          <w:numId w:val="18"/>
        </w:numPr>
        <w:autoSpaceDE w:val="0"/>
        <w:autoSpaceDN w:val="0"/>
        <w:adjustRightInd w:val="0"/>
        <w:spacing w:after="0" w:line="360" w:lineRule="auto"/>
        <w:rPr>
          <w:rFonts w:cstheme="minorHAnsi"/>
          <w:b/>
          <w:sz w:val="20"/>
          <w:szCs w:val="20"/>
        </w:rPr>
      </w:pPr>
      <w:r w:rsidRPr="008F7237">
        <w:rPr>
          <w:rFonts w:cstheme="minorHAnsi"/>
          <w:b/>
          <w:sz w:val="20"/>
          <w:szCs w:val="20"/>
        </w:rPr>
        <w:t>Ca</w:t>
      </w:r>
      <w:r w:rsidR="005B369A" w:rsidRPr="008F7237">
        <w:rPr>
          <w:rFonts w:cstheme="minorHAnsi"/>
          <w:b/>
          <w:sz w:val="20"/>
          <w:szCs w:val="20"/>
        </w:rPr>
        <w:t>p</w:t>
      </w:r>
      <w:r w:rsidRPr="008F7237">
        <w:rPr>
          <w:rFonts w:cstheme="minorHAnsi"/>
          <w:b/>
          <w:sz w:val="20"/>
          <w:szCs w:val="20"/>
        </w:rPr>
        <w:t xml:space="preserve">ture: </w:t>
      </w:r>
      <w:r w:rsidRPr="008F7237">
        <w:rPr>
          <w:rFonts w:cstheme="minorHAnsi"/>
          <w:sz w:val="20"/>
          <w:szCs w:val="20"/>
        </w:rPr>
        <w:t xml:space="preserve">Azure Event Hubs Capture enables you to automatically deliver the streaming data in Event Hubs to an </w:t>
      </w:r>
      <w:r w:rsidRPr="008F7237">
        <w:rPr>
          <w:rFonts w:cstheme="minorHAnsi"/>
          <w:b/>
          <w:sz w:val="20"/>
          <w:szCs w:val="20"/>
        </w:rPr>
        <w:t xml:space="preserve">Azure Blob storage or Azure Data Lake </w:t>
      </w:r>
      <w:r w:rsidRPr="008F7237">
        <w:rPr>
          <w:rFonts w:cstheme="minorHAnsi"/>
          <w:sz w:val="20"/>
          <w:szCs w:val="20"/>
        </w:rPr>
        <w:t>Stor</w:t>
      </w:r>
      <w:r w:rsidR="00324D41" w:rsidRPr="008F7237">
        <w:rPr>
          <w:rFonts w:cstheme="minorHAnsi"/>
          <w:sz w:val="20"/>
          <w:szCs w:val="20"/>
        </w:rPr>
        <w:t>age</w:t>
      </w:r>
      <w:r w:rsidRPr="008F7237">
        <w:rPr>
          <w:rFonts w:cstheme="minorHAnsi"/>
          <w:sz w:val="20"/>
          <w:szCs w:val="20"/>
        </w:rPr>
        <w:t xml:space="preserve">, with the added flexibility of specifying a time or size interval. </w:t>
      </w:r>
    </w:p>
    <w:p w14:paraId="06CBD715" w14:textId="77777777" w:rsidR="005B369A" w:rsidRPr="008F7237" w:rsidRDefault="00324D41"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sz w:val="20"/>
          <w:szCs w:val="20"/>
        </w:rPr>
        <w:t xml:space="preserve">Capture </w:t>
      </w:r>
      <w:r w:rsidRPr="008F7237">
        <w:rPr>
          <w:rFonts w:cstheme="minorHAnsi"/>
          <w:color w:val="171717"/>
          <w:sz w:val="20"/>
          <w:szCs w:val="20"/>
          <w:shd w:val="clear" w:color="auto" w:fill="FFFFFF"/>
        </w:rPr>
        <w:t xml:space="preserve">window is a </w:t>
      </w:r>
      <w:r w:rsidRPr="008F7237">
        <w:rPr>
          <w:rFonts w:cstheme="minorHAnsi"/>
          <w:b/>
          <w:color w:val="171717"/>
          <w:sz w:val="20"/>
          <w:szCs w:val="20"/>
          <w:shd w:val="clear" w:color="auto" w:fill="FFFFFF"/>
        </w:rPr>
        <w:t xml:space="preserve">minimum size and time </w:t>
      </w:r>
      <w:r w:rsidRPr="008F7237">
        <w:rPr>
          <w:rFonts w:cstheme="minorHAnsi"/>
          <w:color w:val="171717"/>
          <w:sz w:val="20"/>
          <w:szCs w:val="20"/>
          <w:shd w:val="clear" w:color="auto" w:fill="FFFFFF"/>
        </w:rPr>
        <w:t>configuration with a "</w:t>
      </w:r>
      <w:r w:rsidRPr="008F7237">
        <w:rPr>
          <w:rFonts w:cstheme="minorHAnsi"/>
          <w:b/>
          <w:color w:val="171717"/>
          <w:sz w:val="20"/>
          <w:szCs w:val="20"/>
          <w:shd w:val="clear" w:color="auto" w:fill="FFFFFF"/>
        </w:rPr>
        <w:t>first wins policy</w:t>
      </w:r>
      <w:r w:rsidRPr="008F7237">
        <w:rPr>
          <w:rFonts w:cstheme="minorHAnsi"/>
          <w:color w:val="171717"/>
          <w:sz w:val="20"/>
          <w:szCs w:val="20"/>
          <w:shd w:val="clear" w:color="auto" w:fill="FFFFFF"/>
        </w:rPr>
        <w:t xml:space="preserve">," meaning that the first trigger encountered causes a capture operation. If you have a fifteen-minute, 100 MB capture window and send 1 MB per second, the size window triggers before the time window. </w:t>
      </w:r>
    </w:p>
    <w:p w14:paraId="0822B239" w14:textId="77777777" w:rsidR="005B369A" w:rsidRPr="008F7237" w:rsidRDefault="00324D41"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Each partition captures independently and writes a completed block blob at the time of capture, named for the time at which the capture interval was encountered.</w:t>
      </w:r>
      <w:r w:rsidR="00C977EB" w:rsidRPr="008F7237">
        <w:rPr>
          <w:rFonts w:cstheme="minorHAnsi"/>
          <w:color w:val="171717"/>
          <w:sz w:val="20"/>
          <w:szCs w:val="20"/>
          <w:shd w:val="clear" w:color="auto" w:fill="FFFFFF"/>
        </w:rPr>
        <w:t xml:space="preserve"> </w:t>
      </w:r>
    </w:p>
    <w:p w14:paraId="6973100D" w14:textId="77777777" w:rsidR="005B369A" w:rsidRPr="008F7237" w:rsidRDefault="00C977EB"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 xml:space="preserve">Event Hubs Capture creates files in </w:t>
      </w:r>
      <w:r w:rsidRPr="008F7237">
        <w:rPr>
          <w:rFonts w:cstheme="minorHAnsi"/>
          <w:b/>
          <w:color w:val="171717"/>
          <w:sz w:val="20"/>
          <w:szCs w:val="20"/>
          <w:shd w:val="clear" w:color="auto" w:fill="FFFFFF"/>
        </w:rPr>
        <w:t>Avro format</w:t>
      </w:r>
      <w:r w:rsidRPr="008F7237">
        <w:rPr>
          <w:rFonts w:cstheme="minorHAnsi"/>
          <w:color w:val="171717"/>
          <w:sz w:val="20"/>
          <w:szCs w:val="20"/>
          <w:shd w:val="clear" w:color="auto" w:fill="FFFFFF"/>
        </w:rPr>
        <w:t xml:space="preserve">, as specified on the configured time window. </w:t>
      </w:r>
    </w:p>
    <w:p w14:paraId="5B61B84E" w14:textId="361BF42C" w:rsidR="008D2907" w:rsidRPr="008F7237" w:rsidRDefault="00C977EB"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You can view these files in any tool such as </w:t>
      </w:r>
      <w:r w:rsidRPr="008F7237">
        <w:rPr>
          <w:rFonts w:cstheme="minorHAnsi"/>
          <w:b/>
          <w:sz w:val="20"/>
          <w:szCs w:val="20"/>
          <w:shd w:val="clear" w:color="auto" w:fill="FFFFFF"/>
        </w:rPr>
        <w:t>Azure Storage Explorer</w:t>
      </w:r>
      <w:r w:rsidRPr="008F7237">
        <w:rPr>
          <w:rFonts w:cstheme="minorHAnsi"/>
          <w:color w:val="171717"/>
          <w:sz w:val="20"/>
          <w:szCs w:val="20"/>
          <w:shd w:val="clear" w:color="auto" w:fill="FFFFFF"/>
        </w:rPr>
        <w:t>. You can download the files locally to work on them.</w:t>
      </w:r>
    </w:p>
    <w:p w14:paraId="1F9F5785" w14:textId="77777777" w:rsidR="00324D41" w:rsidRPr="008F7237" w:rsidRDefault="00324D41" w:rsidP="008F7237">
      <w:pPr>
        <w:autoSpaceDE w:val="0"/>
        <w:autoSpaceDN w:val="0"/>
        <w:adjustRightInd w:val="0"/>
        <w:spacing w:after="0" w:line="360" w:lineRule="auto"/>
        <w:rPr>
          <w:rFonts w:cstheme="minorHAnsi"/>
          <w:b/>
          <w:sz w:val="20"/>
          <w:szCs w:val="20"/>
        </w:rPr>
      </w:pPr>
    </w:p>
    <w:p w14:paraId="4EE87E59" w14:textId="01908086" w:rsidR="008D2907" w:rsidRPr="008F7237" w:rsidRDefault="008D2907" w:rsidP="008F7237">
      <w:pPr>
        <w:autoSpaceDE w:val="0"/>
        <w:autoSpaceDN w:val="0"/>
        <w:adjustRightInd w:val="0"/>
        <w:spacing w:after="0" w:line="360" w:lineRule="auto"/>
        <w:rPr>
          <w:rFonts w:cstheme="minorHAnsi"/>
          <w:b/>
          <w:sz w:val="20"/>
          <w:szCs w:val="20"/>
        </w:rPr>
      </w:pPr>
      <w:r w:rsidRPr="008F7237">
        <w:rPr>
          <w:rFonts w:cstheme="minorHAnsi"/>
          <w:b/>
          <w:sz w:val="20"/>
          <w:szCs w:val="20"/>
        </w:rPr>
        <w:t>Programming Event Producer</w:t>
      </w:r>
    </w:p>
    <w:p w14:paraId="21162BC6" w14:textId="77777777" w:rsidR="008D2907" w:rsidRPr="008F7237" w:rsidRDefault="008D2907" w:rsidP="008F7237">
      <w:pPr>
        <w:shd w:val="clear" w:color="auto" w:fill="FFFFFF"/>
        <w:spacing w:after="0" w:line="360" w:lineRule="auto"/>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To configure an application to send messages to an Event Hub, you must provide the following information, so that the application can create connection credentials:</w:t>
      </w:r>
    </w:p>
    <w:p w14:paraId="6A9A06A5"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Event Hub namespace name</w:t>
      </w:r>
    </w:p>
    <w:p w14:paraId="31FDDF3A"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Event Hub name</w:t>
      </w:r>
    </w:p>
    <w:p w14:paraId="73699480"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Shared access policy name</w:t>
      </w:r>
    </w:p>
    <w:p w14:paraId="3472E9F0"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Primary shared access key</w:t>
      </w:r>
    </w:p>
    <w:p w14:paraId="32F9F16A" w14:textId="75C325B8"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Create a .NET Core Console Application (To send events)</w:t>
      </w:r>
    </w:p>
    <w:p w14:paraId="5860BA62" w14:textId="4E7B64CB"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Add NuGet Package: </w:t>
      </w:r>
      <w:proofErr w:type="spellStart"/>
      <w:proofErr w:type="gramStart"/>
      <w:r w:rsidR="00C977EB" w:rsidRPr="008F7237">
        <w:rPr>
          <w:rStyle w:val="Strong"/>
          <w:rFonts w:cstheme="minorHAnsi"/>
          <w:color w:val="171717"/>
          <w:sz w:val="20"/>
          <w:szCs w:val="20"/>
          <w:shd w:val="clear" w:color="auto" w:fill="FFFFFF"/>
        </w:rPr>
        <w:t>Azure.Messaging.EventHubs</w:t>
      </w:r>
      <w:proofErr w:type="spellEnd"/>
      <w:proofErr w:type="gramEnd"/>
    </w:p>
    <w:p w14:paraId="6F9A6E5D" w14:textId="3A6C5777"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Write Code to send messages to event hub.</w:t>
      </w:r>
    </w:p>
    <w:p w14:paraId="0AF22F1C"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System;</w:t>
      </w:r>
    </w:p>
    <w:p w14:paraId="0805F46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System.Text</w:t>
      </w:r>
      <w:proofErr w:type="spellEnd"/>
      <w:r w:rsidRPr="008F7237">
        <w:rPr>
          <w:rFonts w:asciiTheme="minorHAnsi" w:hAnsiTheme="minorHAnsi" w:cstheme="minorHAnsi"/>
          <w:color w:val="000000"/>
        </w:rPr>
        <w:t>;</w:t>
      </w:r>
    </w:p>
    <w:p w14:paraId="677CF15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System.Threading.Tasks</w:t>
      </w:r>
      <w:proofErr w:type="spellEnd"/>
      <w:proofErr w:type="gramEnd"/>
      <w:r w:rsidRPr="008F7237">
        <w:rPr>
          <w:rFonts w:asciiTheme="minorHAnsi" w:hAnsiTheme="minorHAnsi" w:cstheme="minorHAnsi"/>
          <w:color w:val="000000"/>
        </w:rPr>
        <w:t>;</w:t>
      </w:r>
    </w:p>
    <w:p w14:paraId="3F43C17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w:t>
      </w:r>
      <w:proofErr w:type="spellEnd"/>
      <w:proofErr w:type="gramEnd"/>
      <w:r w:rsidRPr="008F7237">
        <w:rPr>
          <w:rFonts w:asciiTheme="minorHAnsi" w:hAnsiTheme="minorHAnsi" w:cstheme="minorHAnsi"/>
          <w:color w:val="000000"/>
        </w:rPr>
        <w:t>;</w:t>
      </w:r>
    </w:p>
    <w:p w14:paraId="2560EB4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Azure.Messaging.EventHubs.Producer</w:t>
      </w:r>
      <w:proofErr w:type="spellEnd"/>
      <w:proofErr w:type="gramEnd"/>
      <w:r w:rsidRPr="008F7237">
        <w:rPr>
          <w:rFonts w:asciiTheme="minorHAnsi" w:hAnsiTheme="minorHAnsi" w:cstheme="minorHAnsi"/>
          <w:color w:val="000000"/>
        </w:rPr>
        <w:t>;</w:t>
      </w:r>
    </w:p>
    <w:p w14:paraId="122F243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358C2905"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class</w:t>
      </w:r>
      <w:r w:rsidRPr="008F7237">
        <w:rPr>
          <w:rFonts w:asciiTheme="minorHAnsi" w:hAnsiTheme="minorHAnsi" w:cstheme="minorHAnsi"/>
          <w:color w:val="000000"/>
        </w:rPr>
        <w:t> </w:t>
      </w:r>
      <w:r w:rsidRPr="008F7237">
        <w:rPr>
          <w:rFonts w:asciiTheme="minorHAnsi" w:hAnsiTheme="minorHAnsi" w:cstheme="minorHAnsi"/>
          <w:color w:val="2B91AF"/>
        </w:rPr>
        <w:t>Program</w:t>
      </w:r>
    </w:p>
    <w:p w14:paraId="5D0E67A7"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0CAB4C6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connectionString = </w:t>
      </w:r>
      <w:r w:rsidRPr="008F7237">
        <w:rPr>
          <w:rFonts w:asciiTheme="minorHAnsi" w:hAnsiTheme="minorHAnsi" w:cstheme="minorHAnsi"/>
          <w:color w:val="A31515"/>
        </w:rPr>
        <w:t>"&lt;EVENT HUBS NAMESPACE - CONNECTION STRING&gt;"</w:t>
      </w:r>
      <w:r w:rsidRPr="008F7237">
        <w:rPr>
          <w:rFonts w:asciiTheme="minorHAnsi" w:hAnsiTheme="minorHAnsi" w:cstheme="minorHAnsi"/>
          <w:color w:val="000000"/>
        </w:rPr>
        <w:t>;</w:t>
      </w:r>
    </w:p>
    <w:p w14:paraId="229F0A5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proofErr w:type="spellStart"/>
      <w:r w:rsidRPr="008F7237">
        <w:rPr>
          <w:rFonts w:asciiTheme="minorHAnsi" w:hAnsiTheme="minorHAnsi" w:cstheme="minorHAnsi"/>
          <w:color w:val="0000FF"/>
        </w:rPr>
        <w:t>const</w:t>
      </w:r>
      <w:proofErr w:type="spellEnd"/>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eventHubName</w:t>
      </w:r>
      <w:proofErr w:type="spellEnd"/>
      <w:r w:rsidRPr="008F7237">
        <w:rPr>
          <w:rFonts w:asciiTheme="minorHAnsi" w:hAnsiTheme="minorHAnsi" w:cstheme="minorHAnsi"/>
          <w:color w:val="000000"/>
        </w:rPr>
        <w:t> = </w:t>
      </w:r>
      <w:r w:rsidRPr="008F7237">
        <w:rPr>
          <w:rFonts w:asciiTheme="minorHAnsi" w:hAnsiTheme="minorHAnsi" w:cstheme="minorHAnsi"/>
          <w:color w:val="A31515"/>
        </w:rPr>
        <w:t>"&lt;EVENT HUB NAME&gt;"</w:t>
      </w:r>
      <w:r w:rsidRPr="008F7237">
        <w:rPr>
          <w:rFonts w:asciiTheme="minorHAnsi" w:hAnsiTheme="minorHAnsi" w:cstheme="minorHAnsi"/>
          <w:color w:val="000000"/>
        </w:rPr>
        <w:t>;</w:t>
      </w:r>
    </w:p>
    <w:p w14:paraId="4A5CC6A2"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0000FF"/>
        </w:rPr>
        <w:t>async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Main(</w:t>
      </w:r>
      <w:proofErr w:type="gramEnd"/>
      <w:r w:rsidRPr="008F7237">
        <w:rPr>
          <w:rFonts w:asciiTheme="minorHAnsi" w:hAnsiTheme="minorHAnsi" w:cstheme="minorHAnsi"/>
          <w:color w:val="000000"/>
        </w:rPr>
        <w:t>)</w:t>
      </w:r>
    </w:p>
    <w:p w14:paraId="643D0792"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14585A43"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Create a producer client that you can use to send events to an event hub</w:t>
      </w:r>
    </w:p>
    <w:p w14:paraId="1C8B773C"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r w:rsidRPr="008F7237">
        <w:rPr>
          <w:rFonts w:asciiTheme="minorHAnsi" w:hAnsiTheme="minorHAnsi" w:cstheme="minorHAnsi"/>
          <w:color w:val="0000FF"/>
        </w:rPr>
        <w:t>using</w:t>
      </w:r>
      <w:r w:rsidRPr="008F7237">
        <w:rPr>
          <w:rFonts w:asciiTheme="minorHAnsi" w:hAnsiTheme="minorHAnsi" w:cstheme="minorHAnsi"/>
          <w:color w:val="000000"/>
        </w:rPr>
        <w:t> (</w:t>
      </w:r>
      <w:r w:rsidRPr="008F7237">
        <w:rPr>
          <w:rFonts w:asciiTheme="minorHAnsi" w:hAnsiTheme="minorHAnsi" w:cstheme="minorHAnsi"/>
          <w:color w:val="0000FF"/>
        </w:rPr>
        <w:t>var</w:t>
      </w:r>
      <w:r w:rsidRPr="008F7237">
        <w:rPr>
          <w:rFonts w:asciiTheme="minorHAnsi" w:hAnsiTheme="minorHAnsi" w:cstheme="minorHAnsi"/>
          <w:color w:val="000000"/>
        </w:rPr>
        <w:t> producerClient = </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EventHubProducerClient</w:t>
      </w:r>
      <w:r w:rsidRPr="008F7237">
        <w:rPr>
          <w:rFonts w:asciiTheme="minorHAnsi" w:hAnsiTheme="minorHAnsi" w:cstheme="minorHAnsi"/>
          <w:color w:val="000000"/>
        </w:rPr>
        <w:t>(</w:t>
      </w:r>
      <w:proofErr w:type="gramEnd"/>
      <w:r w:rsidRPr="008F7237">
        <w:rPr>
          <w:rFonts w:asciiTheme="minorHAnsi" w:hAnsiTheme="minorHAnsi" w:cstheme="minorHAnsi"/>
          <w:color w:val="000000"/>
        </w:rPr>
        <w:t>connectionString, eventHubName))</w:t>
      </w:r>
    </w:p>
    <w:p w14:paraId="2D6A09CC"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1007B6C2" w14:textId="72078D34"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00FF"/>
        </w:rPr>
        <w:t>while</w:t>
      </w:r>
      <w:r w:rsidRPr="008F7237">
        <w:rPr>
          <w:rFonts w:asciiTheme="minorHAnsi" w:hAnsiTheme="minorHAnsi" w:cstheme="minorHAnsi"/>
          <w:color w:val="000000"/>
        </w:rPr>
        <w:t> (</w:t>
      </w:r>
      <w:r w:rsidRPr="008F7237">
        <w:rPr>
          <w:rFonts w:asciiTheme="minorHAnsi" w:hAnsiTheme="minorHAnsi" w:cstheme="minorHAnsi"/>
          <w:color w:val="0000FF"/>
        </w:rPr>
        <w:t>true</w:t>
      </w:r>
      <w:r w:rsidRPr="008F7237">
        <w:rPr>
          <w:rFonts w:asciiTheme="minorHAnsi" w:hAnsiTheme="minorHAnsi" w:cstheme="minorHAnsi"/>
          <w:color w:val="000000"/>
        </w:rPr>
        <w:t>)</w:t>
      </w:r>
    </w:p>
    <w:p w14:paraId="12FAF8DC" w14:textId="6036C31C"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gramStart"/>
      <w:r w:rsidRPr="008F7237">
        <w:rPr>
          <w:rFonts w:asciiTheme="minorHAnsi" w:hAnsiTheme="minorHAnsi" w:cstheme="minorHAnsi"/>
          <w:color w:val="000000"/>
        </w:rPr>
        <w:t>{</w:t>
      </w:r>
      <w:r>
        <w:rPr>
          <w:rFonts w:asciiTheme="minorHAnsi" w:hAnsiTheme="minorHAnsi" w:cstheme="minorHAnsi"/>
          <w:color w:val="000000"/>
        </w:rPr>
        <w:t xml:space="preserve">  </w:t>
      </w:r>
      <w:r w:rsidRPr="008F7237">
        <w:rPr>
          <w:rFonts w:asciiTheme="minorHAnsi" w:hAnsiTheme="minorHAnsi" w:cstheme="minorHAnsi"/>
          <w:color w:val="008000"/>
        </w:rPr>
        <w:t>/</w:t>
      </w:r>
      <w:proofErr w:type="gramEnd"/>
      <w:r w:rsidRPr="008F7237">
        <w:rPr>
          <w:rFonts w:asciiTheme="minorHAnsi" w:hAnsiTheme="minorHAnsi" w:cstheme="minorHAnsi"/>
          <w:color w:val="008000"/>
        </w:rPr>
        <w:t>/ Create a batch of events </w:t>
      </w:r>
    </w:p>
    <w:p w14:paraId="4129D53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using</w:t>
      </w:r>
      <w:r w:rsidRPr="008F7237">
        <w:rPr>
          <w:rFonts w:asciiTheme="minorHAnsi" w:hAnsiTheme="minorHAnsi" w:cstheme="minorHAnsi"/>
          <w:color w:val="000000"/>
        </w:rPr>
        <w:t> </w:t>
      </w:r>
      <w:r w:rsidRPr="008F7237">
        <w:rPr>
          <w:rFonts w:asciiTheme="minorHAnsi" w:hAnsiTheme="minorHAnsi" w:cstheme="minorHAnsi"/>
          <w:color w:val="2B91AF"/>
        </w:rPr>
        <w:t>EventDataBatch</w:t>
      </w:r>
      <w:r w:rsidRPr="008F7237">
        <w:rPr>
          <w:rFonts w:asciiTheme="minorHAnsi" w:hAnsiTheme="minorHAnsi" w:cstheme="minorHAnsi"/>
          <w:color w:val="000000"/>
        </w:rPr>
        <w:t> eventBatch = </w:t>
      </w:r>
      <w:r w:rsidRPr="008F7237">
        <w:rPr>
          <w:rFonts w:asciiTheme="minorHAnsi" w:hAnsiTheme="minorHAnsi" w:cstheme="minorHAnsi"/>
          <w:color w:val="0000FF"/>
        </w:rPr>
        <w:t>await</w:t>
      </w:r>
      <w:r w:rsidRPr="008F7237">
        <w:rPr>
          <w:rFonts w:asciiTheme="minorHAnsi" w:hAnsiTheme="minorHAnsi" w:cstheme="minorHAnsi"/>
          <w:color w:val="000000"/>
        </w:rPr>
        <w:t> producerClient.CreateBatchAsync();</w:t>
      </w:r>
    </w:p>
    <w:p w14:paraId="7CE612F2"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2171B7F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Add events to the batch. An event is a represented by a collection of bytes and metadata. </w:t>
      </w:r>
    </w:p>
    <w:p w14:paraId="22AA4CEE"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time = </w:t>
      </w:r>
      <w:proofErr w:type="spellStart"/>
      <w:proofErr w:type="gramStart"/>
      <w:r w:rsidRPr="008F7237">
        <w:rPr>
          <w:rFonts w:asciiTheme="minorHAnsi" w:hAnsiTheme="minorHAnsi" w:cstheme="minorHAnsi"/>
          <w:color w:val="2B91AF"/>
        </w:rPr>
        <w:t>DateTime</w:t>
      </w:r>
      <w:r w:rsidRPr="008F7237">
        <w:rPr>
          <w:rFonts w:asciiTheme="minorHAnsi" w:hAnsiTheme="minorHAnsi" w:cstheme="minorHAnsi"/>
          <w:color w:val="000000"/>
        </w:rPr>
        <w:t>.Now.ToLongTimeString</w:t>
      </w:r>
      <w:proofErr w:type="spellEnd"/>
      <w:proofErr w:type="gramEnd"/>
      <w:r w:rsidRPr="008F7237">
        <w:rPr>
          <w:rFonts w:asciiTheme="minorHAnsi" w:hAnsiTheme="minorHAnsi" w:cstheme="minorHAnsi"/>
          <w:color w:val="000000"/>
        </w:rPr>
        <w:t>();</w:t>
      </w:r>
    </w:p>
    <w:p w14:paraId="7A55F8A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eventBatch.TryAdd(</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EventData</w:t>
      </w:r>
      <w:r w:rsidRPr="008F7237">
        <w:rPr>
          <w:rFonts w:asciiTheme="minorHAnsi" w:hAnsiTheme="minorHAnsi" w:cstheme="minorHAnsi"/>
          <w:color w:val="000000"/>
        </w:rPr>
        <w:t>(</w:t>
      </w:r>
      <w:proofErr w:type="gramEnd"/>
      <w:r w:rsidRPr="008F7237">
        <w:rPr>
          <w:rFonts w:asciiTheme="minorHAnsi" w:hAnsiTheme="minorHAnsi" w:cstheme="minorHAnsi"/>
          <w:color w:val="2B91AF"/>
        </w:rPr>
        <w:t>Encoding</w:t>
      </w:r>
      <w:r w:rsidRPr="008F7237">
        <w:rPr>
          <w:rFonts w:asciiTheme="minorHAnsi" w:hAnsiTheme="minorHAnsi" w:cstheme="minorHAnsi"/>
          <w:color w:val="000000"/>
        </w:rPr>
        <w:t>.UTF8.GetBytes(</w:t>
      </w:r>
      <w:r w:rsidRPr="008F7237">
        <w:rPr>
          <w:rFonts w:asciiTheme="minorHAnsi" w:hAnsiTheme="minorHAnsi" w:cstheme="minorHAnsi"/>
          <w:color w:val="A31515"/>
        </w:rPr>
        <w:t>"First event at "</w:t>
      </w:r>
      <w:r w:rsidRPr="008F7237">
        <w:rPr>
          <w:rFonts w:asciiTheme="minorHAnsi" w:hAnsiTheme="minorHAnsi" w:cstheme="minorHAnsi"/>
          <w:color w:val="000000"/>
        </w:rPr>
        <w:t> + time)));</w:t>
      </w:r>
    </w:p>
    <w:p w14:paraId="4F31600F"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eventBatch.TryAdd(</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EventData</w:t>
      </w:r>
      <w:r w:rsidRPr="008F7237">
        <w:rPr>
          <w:rFonts w:asciiTheme="minorHAnsi" w:hAnsiTheme="minorHAnsi" w:cstheme="minorHAnsi"/>
          <w:color w:val="000000"/>
        </w:rPr>
        <w:t>(</w:t>
      </w:r>
      <w:proofErr w:type="gramEnd"/>
      <w:r w:rsidRPr="008F7237">
        <w:rPr>
          <w:rFonts w:asciiTheme="minorHAnsi" w:hAnsiTheme="minorHAnsi" w:cstheme="minorHAnsi"/>
          <w:color w:val="2B91AF"/>
        </w:rPr>
        <w:t>Encoding</w:t>
      </w:r>
      <w:r w:rsidRPr="008F7237">
        <w:rPr>
          <w:rFonts w:asciiTheme="minorHAnsi" w:hAnsiTheme="minorHAnsi" w:cstheme="minorHAnsi"/>
          <w:color w:val="000000"/>
        </w:rPr>
        <w:t>.UTF8.GetBytes(</w:t>
      </w:r>
      <w:r w:rsidRPr="008F7237">
        <w:rPr>
          <w:rFonts w:asciiTheme="minorHAnsi" w:hAnsiTheme="minorHAnsi" w:cstheme="minorHAnsi"/>
          <w:color w:val="A31515"/>
        </w:rPr>
        <w:t>"Second event "</w:t>
      </w:r>
      <w:r w:rsidRPr="008F7237">
        <w:rPr>
          <w:rFonts w:asciiTheme="minorHAnsi" w:hAnsiTheme="minorHAnsi" w:cstheme="minorHAnsi"/>
          <w:color w:val="000000"/>
        </w:rPr>
        <w:t> + time)));</w:t>
      </w:r>
    </w:p>
    <w:p w14:paraId="343EF23F"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eventBatch.TryAdd(</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EventData</w:t>
      </w:r>
      <w:r w:rsidRPr="008F7237">
        <w:rPr>
          <w:rFonts w:asciiTheme="minorHAnsi" w:hAnsiTheme="minorHAnsi" w:cstheme="minorHAnsi"/>
          <w:color w:val="000000"/>
        </w:rPr>
        <w:t>(</w:t>
      </w:r>
      <w:proofErr w:type="gramEnd"/>
      <w:r w:rsidRPr="008F7237">
        <w:rPr>
          <w:rFonts w:asciiTheme="minorHAnsi" w:hAnsiTheme="minorHAnsi" w:cstheme="minorHAnsi"/>
          <w:color w:val="2B91AF"/>
        </w:rPr>
        <w:t>Encoding</w:t>
      </w:r>
      <w:r w:rsidRPr="008F7237">
        <w:rPr>
          <w:rFonts w:asciiTheme="minorHAnsi" w:hAnsiTheme="minorHAnsi" w:cstheme="minorHAnsi"/>
          <w:color w:val="000000"/>
        </w:rPr>
        <w:t>.UTF8.GetBytes(</w:t>
      </w:r>
      <w:r w:rsidRPr="008F7237">
        <w:rPr>
          <w:rFonts w:asciiTheme="minorHAnsi" w:hAnsiTheme="minorHAnsi" w:cstheme="minorHAnsi"/>
          <w:color w:val="A31515"/>
        </w:rPr>
        <w:t>"Third event "</w:t>
      </w:r>
      <w:r w:rsidRPr="008F7237">
        <w:rPr>
          <w:rFonts w:asciiTheme="minorHAnsi" w:hAnsiTheme="minorHAnsi" w:cstheme="minorHAnsi"/>
          <w:color w:val="000000"/>
        </w:rPr>
        <w:t> + time)));</w:t>
      </w:r>
    </w:p>
    <w:p w14:paraId="6DE029B5"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4BAD084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Use the producer client to send the batch of events to the event hub</w:t>
      </w:r>
    </w:p>
    <w:p w14:paraId="4822770F"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producerClient.SendAsync</w:t>
      </w:r>
      <w:proofErr w:type="spellEnd"/>
      <w:r w:rsidRPr="008F7237">
        <w:rPr>
          <w:rFonts w:asciiTheme="minorHAnsi" w:hAnsiTheme="minorHAnsi" w:cstheme="minorHAnsi"/>
          <w:color w:val="000000"/>
        </w:rPr>
        <w:t>(</w:t>
      </w:r>
      <w:proofErr w:type="spellStart"/>
      <w:r w:rsidRPr="008F7237">
        <w:rPr>
          <w:rFonts w:asciiTheme="minorHAnsi" w:hAnsiTheme="minorHAnsi" w:cstheme="minorHAnsi"/>
          <w:color w:val="000000"/>
        </w:rPr>
        <w:t>eventBatch</w:t>
      </w:r>
      <w:proofErr w:type="spellEnd"/>
      <w:r w:rsidRPr="008F7237">
        <w:rPr>
          <w:rFonts w:asciiTheme="minorHAnsi" w:hAnsiTheme="minorHAnsi" w:cstheme="minorHAnsi"/>
          <w:color w:val="000000"/>
        </w:rPr>
        <w:t>);</w:t>
      </w:r>
    </w:p>
    <w:p w14:paraId="6D3E654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Console</w:t>
      </w:r>
      <w:r w:rsidRPr="008F7237">
        <w:rPr>
          <w:rFonts w:asciiTheme="minorHAnsi" w:hAnsiTheme="minorHAnsi" w:cstheme="minorHAnsi"/>
          <w:color w:val="000000"/>
        </w:rPr>
        <w:t>.WriteLine(</w:t>
      </w:r>
      <w:r w:rsidRPr="008F7237">
        <w:rPr>
          <w:rFonts w:asciiTheme="minorHAnsi" w:hAnsiTheme="minorHAnsi" w:cstheme="minorHAnsi"/>
          <w:color w:val="A31515"/>
        </w:rPr>
        <w:t>"A batch of 3 events has been published at "</w:t>
      </w:r>
      <w:r w:rsidRPr="008F7237">
        <w:rPr>
          <w:rFonts w:asciiTheme="minorHAnsi" w:hAnsiTheme="minorHAnsi" w:cstheme="minorHAnsi"/>
          <w:color w:val="000000"/>
        </w:rPr>
        <w:t> + time + </w:t>
      </w:r>
      <w:r w:rsidRPr="008F7237">
        <w:rPr>
          <w:rFonts w:asciiTheme="minorHAnsi" w:hAnsiTheme="minorHAnsi" w:cstheme="minorHAnsi"/>
          <w:color w:val="A31515"/>
        </w:rPr>
        <w:t>"...Press enter for next batch"</w:t>
      </w:r>
      <w:r w:rsidRPr="008F7237">
        <w:rPr>
          <w:rFonts w:asciiTheme="minorHAnsi" w:hAnsiTheme="minorHAnsi" w:cstheme="minorHAnsi"/>
          <w:color w:val="000000"/>
        </w:rPr>
        <w:t>);</w:t>
      </w:r>
    </w:p>
    <w:p w14:paraId="0DC0EF33"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.ReadLine</w:t>
      </w:r>
      <w:proofErr w:type="spellEnd"/>
      <w:r w:rsidRPr="008F7237">
        <w:rPr>
          <w:rFonts w:asciiTheme="minorHAnsi" w:hAnsiTheme="minorHAnsi" w:cstheme="minorHAnsi"/>
          <w:color w:val="000000"/>
        </w:rPr>
        <w:t>();</w:t>
      </w:r>
    </w:p>
    <w:p w14:paraId="3DA5423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07EAAEF3"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514647C4"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103BF97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67DE9DE7"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2229C9D9" w14:textId="77777777" w:rsidR="008F7237" w:rsidRPr="008F7237" w:rsidRDefault="008F7237" w:rsidP="008F7237">
      <w:pPr>
        <w:autoSpaceDE w:val="0"/>
        <w:autoSpaceDN w:val="0"/>
        <w:adjustRightInd w:val="0"/>
        <w:spacing w:after="0" w:line="360" w:lineRule="auto"/>
        <w:rPr>
          <w:rFonts w:cstheme="minorHAnsi"/>
          <w:sz w:val="20"/>
          <w:szCs w:val="20"/>
        </w:rPr>
      </w:pPr>
    </w:p>
    <w:p w14:paraId="5DD28FBF" w14:textId="728CE493" w:rsidR="000F425D" w:rsidRPr="008F7237" w:rsidRDefault="000515C3"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Run the application and post the messages.</w:t>
      </w:r>
    </w:p>
    <w:p w14:paraId="73212CFB" w14:textId="72951EFC" w:rsidR="000F425D" w:rsidRPr="008F7237" w:rsidRDefault="000F425D"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color w:val="171717"/>
          <w:sz w:val="20"/>
          <w:szCs w:val="20"/>
        </w:rPr>
        <w:t>In the Azure portal, you can verify that the event hub has received the messages. Switch to </w:t>
      </w:r>
      <w:r w:rsidRPr="008F7237">
        <w:rPr>
          <w:rStyle w:val="Strong"/>
          <w:rFonts w:cstheme="minorHAnsi"/>
          <w:color w:val="171717"/>
          <w:sz w:val="20"/>
          <w:szCs w:val="20"/>
        </w:rPr>
        <w:t>Messages</w:t>
      </w:r>
      <w:r w:rsidRPr="008F7237">
        <w:rPr>
          <w:rFonts w:cstheme="minorHAnsi"/>
          <w:color w:val="171717"/>
          <w:sz w:val="20"/>
          <w:szCs w:val="20"/>
        </w:rPr>
        <w:t> view in the </w:t>
      </w:r>
      <w:r w:rsidRPr="008F7237">
        <w:rPr>
          <w:rStyle w:val="Strong"/>
          <w:rFonts w:cstheme="minorHAnsi"/>
          <w:color w:val="171717"/>
          <w:sz w:val="20"/>
          <w:szCs w:val="20"/>
        </w:rPr>
        <w:t>Metrics</w:t>
      </w:r>
      <w:r w:rsidRPr="008F7237">
        <w:rPr>
          <w:rFonts w:cstheme="minorHAnsi"/>
          <w:color w:val="171717"/>
          <w:sz w:val="20"/>
          <w:szCs w:val="20"/>
        </w:rPr>
        <w:t> section. Refresh the page to update the chart. It may take a few seconds for it to show that the messages have been received.</w:t>
      </w:r>
    </w:p>
    <w:p w14:paraId="5AC77C9D" w14:textId="4E5304D3" w:rsidR="000F425D" w:rsidRPr="008F7237" w:rsidRDefault="000F425D" w:rsidP="008F7237">
      <w:pPr>
        <w:pStyle w:val="NormalWeb"/>
        <w:shd w:val="clear" w:color="auto" w:fill="FFFFFF"/>
        <w:spacing w:before="0" w:beforeAutospacing="0" w:after="0" w:afterAutospacing="0" w:line="360" w:lineRule="auto"/>
        <w:ind w:left="720"/>
        <w:rPr>
          <w:rFonts w:asciiTheme="minorHAnsi" w:hAnsiTheme="minorHAnsi" w:cstheme="minorHAnsi"/>
          <w:color w:val="171717"/>
          <w:sz w:val="20"/>
          <w:szCs w:val="20"/>
        </w:rPr>
      </w:pPr>
      <w:r w:rsidRPr="008F7237">
        <w:rPr>
          <w:rFonts w:asciiTheme="minorHAnsi" w:hAnsiTheme="minorHAnsi" w:cstheme="minorHAnsi"/>
          <w:noProof/>
          <w:color w:val="0000FF"/>
          <w:sz w:val="20"/>
          <w:szCs w:val="20"/>
        </w:rPr>
        <w:drawing>
          <wp:inline distT="0" distB="0" distL="0" distR="0" wp14:anchorId="23B1B2B2" wp14:editId="2C9C6813">
            <wp:extent cx="4513671" cy="3115893"/>
            <wp:effectExtent l="0" t="0" r="1270" b="8890"/>
            <wp:docPr id="5" name="Picture 5" descr="Verify that the event hub received the messag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ify that the event hub received the message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8609" cy="3126205"/>
                    </a:xfrm>
                    <a:prstGeom prst="rect">
                      <a:avLst/>
                    </a:prstGeom>
                    <a:noFill/>
                    <a:ln>
                      <a:noFill/>
                    </a:ln>
                  </pic:spPr>
                </pic:pic>
              </a:graphicData>
            </a:graphic>
          </wp:inline>
        </w:drawing>
      </w:r>
    </w:p>
    <w:p w14:paraId="5A02144C" w14:textId="77777777" w:rsidR="000515C3" w:rsidRPr="008F7237" w:rsidRDefault="000515C3" w:rsidP="008F7237">
      <w:pPr>
        <w:autoSpaceDE w:val="0"/>
        <w:autoSpaceDN w:val="0"/>
        <w:adjustRightInd w:val="0"/>
        <w:spacing w:after="0" w:line="360" w:lineRule="auto"/>
        <w:rPr>
          <w:rFonts w:cstheme="minorHAnsi"/>
          <w:sz w:val="20"/>
          <w:szCs w:val="20"/>
        </w:rPr>
      </w:pPr>
    </w:p>
    <w:p w14:paraId="5B042401" w14:textId="76DE53F5" w:rsidR="000515C3" w:rsidRPr="008F7237" w:rsidRDefault="00042414" w:rsidP="008F7237">
      <w:pPr>
        <w:autoSpaceDE w:val="0"/>
        <w:autoSpaceDN w:val="0"/>
        <w:adjustRightInd w:val="0"/>
        <w:spacing w:after="0" w:line="360" w:lineRule="auto"/>
        <w:rPr>
          <w:rFonts w:cstheme="minorHAnsi"/>
          <w:b/>
          <w:sz w:val="20"/>
          <w:szCs w:val="20"/>
        </w:rPr>
      </w:pPr>
      <w:r w:rsidRPr="008F7237">
        <w:rPr>
          <w:rFonts w:cstheme="minorHAnsi"/>
          <w:b/>
          <w:sz w:val="20"/>
          <w:szCs w:val="20"/>
        </w:rPr>
        <w:t>Programming E</w:t>
      </w:r>
      <w:r w:rsidR="000515C3" w:rsidRPr="008F7237">
        <w:rPr>
          <w:rFonts w:cstheme="minorHAnsi"/>
          <w:b/>
          <w:sz w:val="20"/>
          <w:szCs w:val="20"/>
        </w:rPr>
        <w:t>vents</w:t>
      </w:r>
      <w:r w:rsidRPr="008F7237">
        <w:rPr>
          <w:rFonts w:cstheme="minorHAnsi"/>
          <w:b/>
          <w:sz w:val="20"/>
          <w:szCs w:val="20"/>
        </w:rPr>
        <w:t xml:space="preserve"> Receiver</w:t>
      </w:r>
    </w:p>
    <w:p w14:paraId="745D0C90" w14:textId="4136CD8D" w:rsidR="000F425D" w:rsidRPr="008F7237" w:rsidRDefault="000F425D" w:rsidP="008F7237">
      <w:pPr>
        <w:autoSpaceDE w:val="0"/>
        <w:autoSpaceDN w:val="0"/>
        <w:adjustRightInd w:val="0"/>
        <w:spacing w:after="0" w:line="360" w:lineRule="auto"/>
        <w:rPr>
          <w:rFonts w:cstheme="minorHAnsi"/>
          <w:color w:val="171717"/>
          <w:sz w:val="20"/>
          <w:szCs w:val="20"/>
          <w:shd w:val="clear" w:color="auto" w:fill="FFFFFF"/>
        </w:rPr>
      </w:pPr>
      <w:r w:rsidRPr="008F7237">
        <w:rPr>
          <w:rFonts w:cstheme="minorHAnsi"/>
          <w:color w:val="171717"/>
          <w:sz w:val="20"/>
          <w:szCs w:val="20"/>
          <w:shd w:val="clear" w:color="auto" w:fill="FFFFFF"/>
        </w:rPr>
        <w:t xml:space="preserve">The </w:t>
      </w:r>
      <w:r w:rsidRPr="008F7237">
        <w:rPr>
          <w:rFonts w:cstheme="minorHAnsi"/>
          <w:b/>
          <w:color w:val="171717"/>
          <w:sz w:val="20"/>
          <w:szCs w:val="20"/>
          <w:shd w:val="clear" w:color="auto" w:fill="FFFFFF"/>
        </w:rPr>
        <w:t>event processor</w:t>
      </w:r>
      <w:r w:rsidRPr="008F7237">
        <w:rPr>
          <w:rFonts w:cstheme="minorHAnsi"/>
          <w:color w:val="171717"/>
          <w:sz w:val="20"/>
          <w:szCs w:val="20"/>
          <w:shd w:val="clear" w:color="auto" w:fill="FFFFFF"/>
        </w:rPr>
        <w:t xml:space="preserve"> simplifies receiving events from event hubs by managing persistent checkpoints and parallel receptions from those event hubs. An event processor is associated with a specific event Hub and a consumer group. It receives events from multiple partitions in the event hub, passing them to a handler delegate for processing using code that you provide.</w:t>
      </w:r>
    </w:p>
    <w:p w14:paraId="47C6AAF4" w14:textId="77777777" w:rsidR="000F425D" w:rsidRPr="008F7237" w:rsidRDefault="000F425D" w:rsidP="008F7237">
      <w:pPr>
        <w:autoSpaceDE w:val="0"/>
        <w:autoSpaceDN w:val="0"/>
        <w:adjustRightInd w:val="0"/>
        <w:spacing w:after="0" w:line="360" w:lineRule="auto"/>
        <w:rPr>
          <w:rFonts w:cstheme="minorHAnsi"/>
          <w:b/>
          <w:sz w:val="20"/>
          <w:szCs w:val="20"/>
        </w:rPr>
      </w:pPr>
    </w:p>
    <w:p w14:paraId="3FBAAAE6" w14:textId="2B9929B1" w:rsidR="00B56091" w:rsidRPr="008F7237" w:rsidRDefault="00B56091" w:rsidP="008F7237">
      <w:pPr>
        <w:autoSpaceDE w:val="0"/>
        <w:autoSpaceDN w:val="0"/>
        <w:adjustRightInd w:val="0"/>
        <w:spacing w:after="0" w:line="360" w:lineRule="auto"/>
        <w:rPr>
          <w:rFonts w:cstheme="minorHAnsi"/>
          <w:color w:val="000000"/>
          <w:sz w:val="20"/>
          <w:szCs w:val="20"/>
        </w:rPr>
      </w:pPr>
      <w:r w:rsidRPr="008F7237">
        <w:rPr>
          <w:rFonts w:cstheme="minorHAnsi"/>
          <w:color w:val="000000"/>
          <w:sz w:val="20"/>
          <w:szCs w:val="20"/>
        </w:rPr>
        <w:t xml:space="preserve">For checkpointing, the Event Processor Host requires a storage account. </w:t>
      </w:r>
    </w:p>
    <w:p w14:paraId="3BA932E0" w14:textId="63DEFB3A" w:rsidR="000515C3" w:rsidRPr="008F7237" w:rsidRDefault="000515C3"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Create a </w:t>
      </w:r>
      <w:r w:rsidRPr="008F7237">
        <w:rPr>
          <w:rFonts w:cstheme="minorHAnsi"/>
          <w:b/>
          <w:sz w:val="20"/>
          <w:szCs w:val="20"/>
        </w:rPr>
        <w:t>Storage Account</w:t>
      </w:r>
      <w:r w:rsidRPr="008F7237">
        <w:rPr>
          <w:rFonts w:cstheme="minorHAnsi"/>
          <w:sz w:val="20"/>
          <w:szCs w:val="20"/>
        </w:rPr>
        <w:t xml:space="preserve"> for Event Processor Host</w:t>
      </w:r>
      <w:r w:rsidR="00B56091" w:rsidRPr="008F7237">
        <w:rPr>
          <w:rFonts w:cstheme="minorHAnsi"/>
          <w:sz w:val="20"/>
          <w:szCs w:val="20"/>
        </w:rPr>
        <w:t>.</w:t>
      </w:r>
    </w:p>
    <w:p w14:paraId="145394A4" w14:textId="34A83B54" w:rsidR="000515C3" w:rsidRPr="008F7237" w:rsidRDefault="00B56091"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Create a container by </w:t>
      </w:r>
      <w:r w:rsidRPr="008F7237">
        <w:rPr>
          <w:rFonts w:cstheme="minorHAnsi"/>
          <w:b/>
          <w:sz w:val="20"/>
          <w:szCs w:val="20"/>
        </w:rPr>
        <w:t>name="</w:t>
      </w:r>
      <w:proofErr w:type="spellStart"/>
      <w:r w:rsidRPr="008F7237">
        <w:rPr>
          <w:rFonts w:cstheme="minorHAnsi"/>
          <w:b/>
          <w:sz w:val="20"/>
          <w:szCs w:val="20"/>
        </w:rPr>
        <w:t>evthubcontainer</w:t>
      </w:r>
      <w:proofErr w:type="spellEnd"/>
      <w:r w:rsidRPr="008F7237">
        <w:rPr>
          <w:rFonts w:cstheme="minorHAnsi"/>
          <w:b/>
          <w:sz w:val="20"/>
          <w:szCs w:val="20"/>
        </w:rPr>
        <w:t>"</w:t>
      </w:r>
    </w:p>
    <w:p w14:paraId="3F064C52" w14:textId="739F2707" w:rsidR="0028575A" w:rsidRPr="008F7237" w:rsidRDefault="0028575A" w:rsidP="008F7237">
      <w:pPr>
        <w:autoSpaceDE w:val="0"/>
        <w:autoSpaceDN w:val="0"/>
        <w:adjustRightInd w:val="0"/>
        <w:spacing w:after="0" w:line="360" w:lineRule="auto"/>
        <w:rPr>
          <w:rFonts w:cstheme="minorHAnsi"/>
          <w:b/>
          <w:sz w:val="20"/>
          <w:szCs w:val="20"/>
        </w:rPr>
      </w:pPr>
      <w:r w:rsidRPr="008F7237">
        <w:rPr>
          <w:rFonts w:cstheme="minorHAnsi"/>
          <w:b/>
          <w:sz w:val="20"/>
          <w:szCs w:val="20"/>
        </w:rPr>
        <w:t>Create a .NET Core Console Application</w:t>
      </w:r>
    </w:p>
    <w:p w14:paraId="6FAAB8BB" w14:textId="779B71B2"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Add NuGet Package: </w:t>
      </w:r>
      <w:r w:rsidR="000F425D" w:rsidRPr="008F7237">
        <w:rPr>
          <w:rFonts w:cstheme="minorHAnsi"/>
          <w:color w:val="171717"/>
          <w:sz w:val="20"/>
          <w:szCs w:val="20"/>
          <w:shd w:val="clear" w:color="auto" w:fill="FFFFFF"/>
        </w:rPr>
        <w:t> </w:t>
      </w:r>
      <w:proofErr w:type="spellStart"/>
      <w:proofErr w:type="gramStart"/>
      <w:r w:rsidR="0043440D" w:rsidRPr="008F7237">
        <w:rPr>
          <w:rFonts w:cstheme="minorHAnsi"/>
          <w:b/>
          <w:color w:val="171717"/>
          <w:sz w:val="20"/>
          <w:szCs w:val="20"/>
          <w:shd w:val="clear" w:color="auto" w:fill="FFFFFF"/>
        </w:rPr>
        <w:t>Azure.Storage.Blobs</w:t>
      </w:r>
      <w:proofErr w:type="spellEnd"/>
      <w:proofErr w:type="gramEnd"/>
      <w:r w:rsidR="0043440D" w:rsidRPr="008F7237">
        <w:rPr>
          <w:rFonts w:cstheme="minorHAnsi"/>
          <w:b/>
          <w:color w:val="171717"/>
          <w:sz w:val="20"/>
          <w:szCs w:val="20"/>
          <w:shd w:val="clear" w:color="auto" w:fill="FFFFFF"/>
        </w:rPr>
        <w:t>,</w:t>
      </w:r>
      <w:r w:rsidR="0043440D" w:rsidRPr="008F7237">
        <w:rPr>
          <w:rFonts w:cstheme="minorHAnsi"/>
          <w:color w:val="171717"/>
          <w:sz w:val="20"/>
          <w:szCs w:val="20"/>
          <w:shd w:val="clear" w:color="auto" w:fill="FFFFFF"/>
        </w:rPr>
        <w:t xml:space="preserve"> </w:t>
      </w:r>
      <w:proofErr w:type="spellStart"/>
      <w:r w:rsidR="000F425D" w:rsidRPr="008F7237">
        <w:rPr>
          <w:rStyle w:val="Strong"/>
          <w:rFonts w:cstheme="minorHAnsi"/>
          <w:color w:val="171717"/>
          <w:sz w:val="20"/>
          <w:szCs w:val="20"/>
          <w:shd w:val="clear" w:color="auto" w:fill="FFFFFF"/>
        </w:rPr>
        <w:t>Azure.Messaging.EventHubs</w:t>
      </w:r>
      <w:proofErr w:type="spellEnd"/>
      <w:r w:rsidR="000F425D" w:rsidRPr="008F7237">
        <w:rPr>
          <w:rFonts w:cstheme="minorHAnsi"/>
          <w:color w:val="171717"/>
          <w:sz w:val="20"/>
          <w:szCs w:val="20"/>
          <w:shd w:val="clear" w:color="auto" w:fill="FFFFFF"/>
        </w:rPr>
        <w:t> </w:t>
      </w:r>
      <w:r w:rsidR="00B56091" w:rsidRPr="008F7237">
        <w:rPr>
          <w:rFonts w:cstheme="minorHAnsi"/>
          <w:b/>
          <w:sz w:val="20"/>
          <w:szCs w:val="20"/>
        </w:rPr>
        <w:t xml:space="preserve">and </w:t>
      </w:r>
      <w:proofErr w:type="spellStart"/>
      <w:r w:rsidR="000F425D" w:rsidRPr="008F7237">
        <w:rPr>
          <w:rStyle w:val="Strong"/>
          <w:rFonts w:cstheme="minorHAnsi"/>
          <w:color w:val="171717"/>
          <w:sz w:val="20"/>
          <w:szCs w:val="20"/>
          <w:shd w:val="clear" w:color="auto" w:fill="FFFFFF"/>
        </w:rPr>
        <w:t>Azure.Messaging.EventHubs.Processor</w:t>
      </w:r>
      <w:proofErr w:type="spellEnd"/>
    </w:p>
    <w:p w14:paraId="037DE110" w14:textId="77777777"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Write Code to send messages to event hub.</w:t>
      </w:r>
    </w:p>
    <w:p w14:paraId="1BFA5F7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System;</w:t>
      </w:r>
    </w:p>
    <w:p w14:paraId="6F2DEAB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System.Text</w:t>
      </w:r>
      <w:proofErr w:type="spellEnd"/>
      <w:r w:rsidRPr="008F7237">
        <w:rPr>
          <w:rFonts w:asciiTheme="minorHAnsi" w:hAnsiTheme="minorHAnsi" w:cstheme="minorHAnsi"/>
          <w:color w:val="000000"/>
        </w:rPr>
        <w:t>;</w:t>
      </w:r>
    </w:p>
    <w:p w14:paraId="4F916F8D"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System.Threading.Tasks</w:t>
      </w:r>
      <w:proofErr w:type="spellEnd"/>
      <w:proofErr w:type="gramEnd"/>
      <w:r w:rsidRPr="008F7237">
        <w:rPr>
          <w:rFonts w:asciiTheme="minorHAnsi" w:hAnsiTheme="minorHAnsi" w:cstheme="minorHAnsi"/>
          <w:color w:val="000000"/>
        </w:rPr>
        <w:t>;</w:t>
      </w:r>
    </w:p>
    <w:p w14:paraId="197159C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Azure.Storage.Blobs</w:t>
      </w:r>
      <w:proofErr w:type="spellEnd"/>
      <w:proofErr w:type="gramEnd"/>
      <w:r w:rsidRPr="008F7237">
        <w:rPr>
          <w:rFonts w:asciiTheme="minorHAnsi" w:hAnsiTheme="minorHAnsi" w:cstheme="minorHAnsi"/>
          <w:color w:val="000000"/>
        </w:rPr>
        <w:t>;</w:t>
      </w:r>
    </w:p>
    <w:p w14:paraId="2C8CF950"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w:t>
      </w:r>
      <w:proofErr w:type="spellEnd"/>
      <w:proofErr w:type="gramEnd"/>
      <w:r w:rsidRPr="008F7237">
        <w:rPr>
          <w:rFonts w:asciiTheme="minorHAnsi" w:hAnsiTheme="minorHAnsi" w:cstheme="minorHAnsi"/>
          <w:color w:val="000000"/>
        </w:rPr>
        <w:t>;</w:t>
      </w:r>
    </w:p>
    <w:p w14:paraId="37452E6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Azure.Messaging.EventHubs.Consumer</w:t>
      </w:r>
      <w:proofErr w:type="spellEnd"/>
      <w:proofErr w:type="gramEnd"/>
      <w:r w:rsidRPr="008F7237">
        <w:rPr>
          <w:rFonts w:asciiTheme="minorHAnsi" w:hAnsiTheme="minorHAnsi" w:cstheme="minorHAnsi"/>
          <w:color w:val="000000"/>
        </w:rPr>
        <w:t>;</w:t>
      </w:r>
    </w:p>
    <w:p w14:paraId="7411218B"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Azure.Messaging.EventHubs.Processor</w:t>
      </w:r>
      <w:proofErr w:type="spellEnd"/>
      <w:proofErr w:type="gramEnd"/>
      <w:r w:rsidRPr="008F7237">
        <w:rPr>
          <w:rFonts w:asciiTheme="minorHAnsi" w:hAnsiTheme="minorHAnsi" w:cstheme="minorHAnsi"/>
          <w:color w:val="000000"/>
        </w:rPr>
        <w:t>;</w:t>
      </w:r>
    </w:p>
    <w:p w14:paraId="5040B753"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class</w:t>
      </w:r>
      <w:r w:rsidRPr="008F7237">
        <w:rPr>
          <w:rFonts w:asciiTheme="minorHAnsi" w:hAnsiTheme="minorHAnsi" w:cstheme="minorHAnsi"/>
          <w:color w:val="000000"/>
        </w:rPr>
        <w:t> </w:t>
      </w:r>
      <w:r w:rsidRPr="008F7237">
        <w:rPr>
          <w:rFonts w:asciiTheme="minorHAnsi" w:hAnsiTheme="minorHAnsi" w:cstheme="minorHAnsi"/>
          <w:color w:val="2B91AF"/>
        </w:rPr>
        <w:t>Program</w:t>
      </w:r>
    </w:p>
    <w:p w14:paraId="5DC5BF4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06489FC7"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ehubNamespaceConnectionString = </w:t>
      </w:r>
      <w:r w:rsidRPr="008F7237">
        <w:rPr>
          <w:rFonts w:asciiTheme="minorHAnsi" w:hAnsiTheme="minorHAnsi" w:cstheme="minorHAnsi"/>
          <w:color w:val="A31515"/>
        </w:rPr>
        <w:t>"&lt;EVENT HUBS NAMESPACE - CONNECTION STRING&gt;"</w:t>
      </w:r>
      <w:r w:rsidRPr="008F7237">
        <w:rPr>
          <w:rFonts w:asciiTheme="minorHAnsi" w:hAnsiTheme="minorHAnsi" w:cstheme="minorHAnsi"/>
          <w:color w:val="000000"/>
        </w:rPr>
        <w:t>;</w:t>
      </w:r>
    </w:p>
    <w:p w14:paraId="2B264E9D"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proofErr w:type="spellStart"/>
      <w:r w:rsidRPr="008F7237">
        <w:rPr>
          <w:rFonts w:asciiTheme="minorHAnsi" w:hAnsiTheme="minorHAnsi" w:cstheme="minorHAnsi"/>
          <w:color w:val="0000FF"/>
        </w:rPr>
        <w:t>const</w:t>
      </w:r>
      <w:proofErr w:type="spellEnd"/>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eventHubName</w:t>
      </w:r>
      <w:proofErr w:type="spellEnd"/>
      <w:r w:rsidRPr="008F7237">
        <w:rPr>
          <w:rFonts w:asciiTheme="minorHAnsi" w:hAnsiTheme="minorHAnsi" w:cstheme="minorHAnsi"/>
          <w:color w:val="000000"/>
        </w:rPr>
        <w:t> = </w:t>
      </w:r>
      <w:r w:rsidRPr="008F7237">
        <w:rPr>
          <w:rFonts w:asciiTheme="minorHAnsi" w:hAnsiTheme="minorHAnsi" w:cstheme="minorHAnsi"/>
          <w:color w:val="A31515"/>
        </w:rPr>
        <w:t>"&lt;EVENT HUB NAME&gt;"</w:t>
      </w:r>
      <w:r w:rsidRPr="008F7237">
        <w:rPr>
          <w:rFonts w:asciiTheme="minorHAnsi" w:hAnsiTheme="minorHAnsi" w:cstheme="minorHAnsi"/>
          <w:color w:val="000000"/>
        </w:rPr>
        <w:t>;</w:t>
      </w:r>
    </w:p>
    <w:p w14:paraId="77A2B52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blobStorageConnectionString = </w:t>
      </w:r>
      <w:r w:rsidRPr="008F7237">
        <w:rPr>
          <w:rFonts w:asciiTheme="minorHAnsi" w:hAnsiTheme="minorHAnsi" w:cstheme="minorHAnsi"/>
          <w:color w:val="A31515"/>
        </w:rPr>
        <w:t>"&lt;AZURE STORAGE CONNECTION STRING&gt;"</w:t>
      </w:r>
      <w:r w:rsidRPr="008F7237">
        <w:rPr>
          <w:rFonts w:asciiTheme="minorHAnsi" w:hAnsiTheme="minorHAnsi" w:cstheme="minorHAnsi"/>
          <w:color w:val="000000"/>
        </w:rPr>
        <w:t>;</w:t>
      </w:r>
    </w:p>
    <w:p w14:paraId="380C640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blobContainerName = </w:t>
      </w:r>
      <w:r w:rsidRPr="008F7237">
        <w:rPr>
          <w:rFonts w:asciiTheme="minorHAnsi" w:hAnsiTheme="minorHAnsi" w:cstheme="minorHAnsi"/>
          <w:color w:val="A31515"/>
        </w:rPr>
        <w:t>"&lt;BLOB CONTAINER NAME&gt;"</w:t>
      </w:r>
      <w:r w:rsidRPr="008F7237">
        <w:rPr>
          <w:rFonts w:asciiTheme="minorHAnsi" w:hAnsiTheme="minorHAnsi" w:cstheme="minorHAnsi"/>
          <w:color w:val="000000"/>
        </w:rPr>
        <w:t>;</w:t>
      </w:r>
    </w:p>
    <w:p w14:paraId="3A01792F" w14:textId="51D8CBBB"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6592CBF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0000FF"/>
        </w:rPr>
        <w:t>async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Main(</w:t>
      </w:r>
      <w:proofErr w:type="gramEnd"/>
      <w:r w:rsidRPr="008F7237">
        <w:rPr>
          <w:rFonts w:asciiTheme="minorHAnsi" w:hAnsiTheme="minorHAnsi" w:cstheme="minorHAnsi"/>
          <w:color w:val="000000"/>
        </w:rPr>
        <w:t>)</w:t>
      </w:r>
    </w:p>
    <w:p w14:paraId="4BA80FB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097077F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Read from the default consumer group: $Default</w:t>
      </w:r>
    </w:p>
    <w:p w14:paraId="3AB60775"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consumerGroup = </w:t>
      </w:r>
      <w:r w:rsidRPr="008F7237">
        <w:rPr>
          <w:rFonts w:asciiTheme="minorHAnsi" w:hAnsiTheme="minorHAnsi" w:cstheme="minorHAnsi"/>
          <w:color w:val="2B91AF"/>
        </w:rPr>
        <w:t>EventHubConsumerClient</w:t>
      </w:r>
      <w:r w:rsidRPr="008F7237">
        <w:rPr>
          <w:rFonts w:asciiTheme="minorHAnsi" w:hAnsiTheme="minorHAnsi" w:cstheme="minorHAnsi"/>
          <w:color w:val="000000"/>
        </w:rPr>
        <w:t>.DefaultConsumerGroupName;</w:t>
      </w:r>
    </w:p>
    <w:p w14:paraId="2B16EE0B" w14:textId="050C95DC"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Create a blob container client that the event processor will use </w:t>
      </w:r>
    </w:p>
    <w:p w14:paraId="29B6D35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BlobContainerClient</w:t>
      </w:r>
      <w:r w:rsidRPr="008F7237">
        <w:rPr>
          <w:rFonts w:asciiTheme="minorHAnsi" w:hAnsiTheme="minorHAnsi" w:cstheme="minorHAnsi"/>
          <w:color w:val="000000"/>
        </w:rPr>
        <w:t> storageClient = </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BlobContainerClient</w:t>
      </w:r>
      <w:r w:rsidRPr="008F7237">
        <w:rPr>
          <w:rFonts w:asciiTheme="minorHAnsi" w:hAnsiTheme="minorHAnsi" w:cstheme="minorHAnsi"/>
          <w:color w:val="000000"/>
        </w:rPr>
        <w:t>(</w:t>
      </w:r>
      <w:proofErr w:type="gramEnd"/>
      <w:r w:rsidRPr="008F7237">
        <w:rPr>
          <w:rFonts w:asciiTheme="minorHAnsi" w:hAnsiTheme="minorHAnsi" w:cstheme="minorHAnsi"/>
          <w:color w:val="000000"/>
        </w:rPr>
        <w:t>blobStorageConnectionString, blobContainerName);</w:t>
      </w:r>
    </w:p>
    <w:p w14:paraId="1C1E4A32" w14:textId="4EDDD2FE"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Create an event processor client to process events in the event hub</w:t>
      </w:r>
    </w:p>
    <w:p w14:paraId="51111B82"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EventProcessorClient</w:t>
      </w:r>
      <w:r w:rsidRPr="008F7237">
        <w:rPr>
          <w:rFonts w:asciiTheme="minorHAnsi" w:hAnsiTheme="minorHAnsi" w:cstheme="minorHAnsi"/>
          <w:color w:val="000000"/>
        </w:rPr>
        <w:t> processor = </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EventProcessorClient</w:t>
      </w:r>
      <w:r w:rsidRPr="008F7237">
        <w:rPr>
          <w:rFonts w:asciiTheme="minorHAnsi" w:hAnsiTheme="minorHAnsi" w:cstheme="minorHAnsi"/>
          <w:color w:val="000000"/>
        </w:rPr>
        <w:t>(</w:t>
      </w:r>
      <w:proofErr w:type="gramEnd"/>
      <w:r w:rsidRPr="008F7237">
        <w:rPr>
          <w:rFonts w:asciiTheme="minorHAnsi" w:hAnsiTheme="minorHAnsi" w:cstheme="minorHAnsi"/>
          <w:color w:val="000000"/>
        </w:rPr>
        <w:t>storageClient, consumerGroup, ehubNamespaceConnectionString, eventHubName);</w:t>
      </w:r>
    </w:p>
    <w:p w14:paraId="2DFA7B29" w14:textId="2EF42B59"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Register handlers for processing events and handling errors</w:t>
      </w:r>
    </w:p>
    <w:p w14:paraId="7D53A317"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processor.ProcessEventAsync</w:t>
      </w:r>
      <w:proofErr w:type="spellEnd"/>
      <w:proofErr w:type="gramEnd"/>
      <w:r w:rsidRPr="008F7237">
        <w:rPr>
          <w:rFonts w:asciiTheme="minorHAnsi" w:hAnsiTheme="minorHAnsi" w:cstheme="minorHAnsi"/>
          <w:color w:val="000000"/>
        </w:rPr>
        <w:t> += </w:t>
      </w:r>
      <w:proofErr w:type="spellStart"/>
      <w:r w:rsidRPr="008F7237">
        <w:rPr>
          <w:rFonts w:asciiTheme="minorHAnsi" w:hAnsiTheme="minorHAnsi" w:cstheme="minorHAnsi"/>
          <w:color w:val="000000"/>
        </w:rPr>
        <w:t>ProcessEventHandler</w:t>
      </w:r>
      <w:proofErr w:type="spellEnd"/>
      <w:r w:rsidRPr="008F7237">
        <w:rPr>
          <w:rFonts w:asciiTheme="minorHAnsi" w:hAnsiTheme="minorHAnsi" w:cstheme="minorHAnsi"/>
          <w:color w:val="000000"/>
        </w:rPr>
        <w:t>;</w:t>
      </w:r>
    </w:p>
    <w:p w14:paraId="0CA4A95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processor.ProcessErrorAsync</w:t>
      </w:r>
      <w:proofErr w:type="spellEnd"/>
      <w:proofErr w:type="gramEnd"/>
      <w:r w:rsidRPr="008F7237">
        <w:rPr>
          <w:rFonts w:asciiTheme="minorHAnsi" w:hAnsiTheme="minorHAnsi" w:cstheme="minorHAnsi"/>
          <w:color w:val="000000"/>
        </w:rPr>
        <w:t> += </w:t>
      </w:r>
      <w:proofErr w:type="spellStart"/>
      <w:r w:rsidRPr="008F7237">
        <w:rPr>
          <w:rFonts w:asciiTheme="minorHAnsi" w:hAnsiTheme="minorHAnsi" w:cstheme="minorHAnsi"/>
          <w:color w:val="000000"/>
        </w:rPr>
        <w:t>ProcessErrorHandler</w:t>
      </w:r>
      <w:proofErr w:type="spellEnd"/>
      <w:r w:rsidRPr="008F7237">
        <w:rPr>
          <w:rFonts w:asciiTheme="minorHAnsi" w:hAnsiTheme="minorHAnsi" w:cstheme="minorHAnsi"/>
          <w:color w:val="000000"/>
        </w:rPr>
        <w:t>;</w:t>
      </w:r>
    </w:p>
    <w:p w14:paraId="24010503"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562A037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Start the processing</w:t>
      </w:r>
    </w:p>
    <w:p w14:paraId="24D452C9"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processor.StartProcessingAsync</w:t>
      </w:r>
      <w:proofErr w:type="spellEnd"/>
      <w:proofErr w:type="gramEnd"/>
      <w:r w:rsidRPr="008F7237">
        <w:rPr>
          <w:rFonts w:asciiTheme="minorHAnsi" w:hAnsiTheme="minorHAnsi" w:cstheme="minorHAnsi"/>
          <w:color w:val="000000"/>
        </w:rPr>
        <w:t>();</w:t>
      </w:r>
    </w:p>
    <w:p w14:paraId="335129AC" w14:textId="682FBD56"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Wait for 10 seconds for the events to be processed</w:t>
      </w:r>
    </w:p>
    <w:p w14:paraId="4BB886B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//await </w:t>
      </w:r>
      <w:proofErr w:type="spellStart"/>
      <w:r w:rsidRPr="008F7237">
        <w:rPr>
          <w:rFonts w:asciiTheme="minorHAnsi" w:hAnsiTheme="minorHAnsi" w:cstheme="minorHAnsi"/>
          <w:color w:val="008000"/>
        </w:rPr>
        <w:t>Task.Delay</w:t>
      </w:r>
      <w:proofErr w:type="spellEnd"/>
      <w:r w:rsidRPr="008F7237">
        <w:rPr>
          <w:rFonts w:asciiTheme="minorHAnsi" w:hAnsiTheme="minorHAnsi" w:cstheme="minorHAnsi"/>
          <w:color w:val="008000"/>
        </w:rPr>
        <w:t>(</w:t>
      </w:r>
      <w:proofErr w:type="spellStart"/>
      <w:r w:rsidRPr="008F7237">
        <w:rPr>
          <w:rFonts w:asciiTheme="minorHAnsi" w:hAnsiTheme="minorHAnsi" w:cstheme="minorHAnsi"/>
          <w:color w:val="008000"/>
        </w:rPr>
        <w:t>TimeSpan.FromSeconds</w:t>
      </w:r>
      <w:proofErr w:type="spellEnd"/>
      <w:r w:rsidRPr="008F7237">
        <w:rPr>
          <w:rFonts w:asciiTheme="minorHAnsi" w:hAnsiTheme="minorHAnsi" w:cstheme="minorHAnsi"/>
          <w:color w:val="008000"/>
        </w:rPr>
        <w:t>(10));</w:t>
      </w:r>
    </w:p>
    <w:p w14:paraId="01163BD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.WriteLine</w:t>
      </w:r>
      <w:proofErr w:type="spellEnd"/>
      <w:r w:rsidRPr="008F7237">
        <w:rPr>
          <w:rFonts w:asciiTheme="minorHAnsi" w:hAnsiTheme="minorHAnsi" w:cstheme="minorHAnsi"/>
          <w:color w:val="000000"/>
        </w:rPr>
        <w:t>(</w:t>
      </w:r>
      <w:r w:rsidRPr="008F7237">
        <w:rPr>
          <w:rFonts w:asciiTheme="minorHAnsi" w:hAnsiTheme="minorHAnsi" w:cstheme="minorHAnsi"/>
          <w:color w:val="A31515"/>
        </w:rPr>
        <w:t>"Press Enter to stop..."</w:t>
      </w:r>
      <w:r w:rsidRPr="008F7237">
        <w:rPr>
          <w:rFonts w:asciiTheme="minorHAnsi" w:hAnsiTheme="minorHAnsi" w:cstheme="minorHAnsi"/>
          <w:color w:val="000000"/>
        </w:rPr>
        <w:t>);</w:t>
      </w:r>
    </w:p>
    <w:p w14:paraId="4D039A2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.ReadLine</w:t>
      </w:r>
      <w:proofErr w:type="spellEnd"/>
      <w:r w:rsidRPr="008F7237">
        <w:rPr>
          <w:rFonts w:asciiTheme="minorHAnsi" w:hAnsiTheme="minorHAnsi" w:cstheme="minorHAnsi"/>
          <w:color w:val="000000"/>
        </w:rPr>
        <w:t>();</w:t>
      </w:r>
    </w:p>
    <w:p w14:paraId="3AD2E001" w14:textId="0A7F7B70"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Stop the processing</w:t>
      </w:r>
    </w:p>
    <w:p w14:paraId="46E8658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processor.StopProcessingAsync</w:t>
      </w:r>
      <w:proofErr w:type="spellEnd"/>
      <w:proofErr w:type="gramEnd"/>
      <w:r w:rsidRPr="008F7237">
        <w:rPr>
          <w:rFonts w:asciiTheme="minorHAnsi" w:hAnsiTheme="minorHAnsi" w:cstheme="minorHAnsi"/>
          <w:color w:val="000000"/>
        </w:rPr>
        <w:t>();</w:t>
      </w:r>
    </w:p>
    <w:p w14:paraId="5C8B936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71A1D7F0"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0000FF"/>
        </w:rPr>
        <w:t>async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ProcessEventHandler(</w:t>
      </w:r>
      <w:proofErr w:type="gramEnd"/>
      <w:r w:rsidRPr="008F7237">
        <w:rPr>
          <w:rFonts w:asciiTheme="minorHAnsi" w:hAnsiTheme="minorHAnsi" w:cstheme="minorHAnsi"/>
          <w:color w:val="2B91AF"/>
        </w:rPr>
        <w:t>ProcessEventArgs</w:t>
      </w:r>
      <w:r w:rsidRPr="008F7237">
        <w:rPr>
          <w:rFonts w:asciiTheme="minorHAnsi" w:hAnsiTheme="minorHAnsi" w:cstheme="minorHAnsi"/>
          <w:color w:val="000000"/>
        </w:rPr>
        <w:t> eventArgs)</w:t>
      </w:r>
    </w:p>
    <w:p w14:paraId="68E5FB03"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59DB806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Write the body of the event to the console window</w:t>
      </w:r>
    </w:p>
    <w:p w14:paraId="54DAA35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Console</w:t>
      </w:r>
      <w:r w:rsidRPr="008F7237">
        <w:rPr>
          <w:rFonts w:asciiTheme="minorHAnsi" w:hAnsiTheme="minorHAnsi" w:cstheme="minorHAnsi"/>
          <w:color w:val="000000"/>
        </w:rPr>
        <w:t>.WriteLine(</w:t>
      </w:r>
      <w:r w:rsidRPr="008F7237">
        <w:rPr>
          <w:rFonts w:asciiTheme="minorHAnsi" w:hAnsiTheme="minorHAnsi" w:cstheme="minorHAnsi"/>
          <w:color w:val="A31515"/>
        </w:rPr>
        <w:t>"</w:t>
      </w:r>
      <w:r w:rsidRPr="008F7237">
        <w:rPr>
          <w:rFonts w:asciiTheme="minorHAnsi" w:hAnsiTheme="minorHAnsi" w:cstheme="minorHAnsi"/>
          <w:color w:val="B776FB"/>
        </w:rPr>
        <w:t>\t</w:t>
      </w:r>
      <w:r w:rsidRPr="008F7237">
        <w:rPr>
          <w:rFonts w:asciiTheme="minorHAnsi" w:hAnsiTheme="minorHAnsi" w:cstheme="minorHAnsi"/>
          <w:color w:val="A31515"/>
        </w:rPr>
        <w:t>Recevied event: {0}"</w:t>
      </w:r>
      <w:r w:rsidRPr="008F7237">
        <w:rPr>
          <w:rFonts w:asciiTheme="minorHAnsi" w:hAnsiTheme="minorHAnsi" w:cstheme="minorHAnsi"/>
          <w:color w:val="000000"/>
        </w:rPr>
        <w:t>, </w:t>
      </w:r>
      <w:r w:rsidRPr="008F7237">
        <w:rPr>
          <w:rFonts w:asciiTheme="minorHAnsi" w:hAnsiTheme="minorHAnsi" w:cstheme="minorHAnsi"/>
          <w:color w:val="2B91AF"/>
        </w:rPr>
        <w:t>Encoding</w:t>
      </w:r>
      <w:r w:rsidRPr="008F7237">
        <w:rPr>
          <w:rFonts w:asciiTheme="minorHAnsi" w:hAnsiTheme="minorHAnsi" w:cstheme="minorHAnsi"/>
          <w:color w:val="000000"/>
        </w:rPr>
        <w:t>.UTF</w:t>
      </w:r>
      <w:proofErr w:type="gramStart"/>
      <w:r w:rsidRPr="008F7237">
        <w:rPr>
          <w:rFonts w:asciiTheme="minorHAnsi" w:hAnsiTheme="minorHAnsi" w:cstheme="minorHAnsi"/>
          <w:color w:val="000000"/>
        </w:rPr>
        <w:t>8.GetString</w:t>
      </w:r>
      <w:proofErr w:type="gramEnd"/>
      <w:r w:rsidRPr="008F7237">
        <w:rPr>
          <w:rFonts w:asciiTheme="minorHAnsi" w:hAnsiTheme="minorHAnsi" w:cstheme="minorHAnsi"/>
          <w:color w:val="000000"/>
        </w:rPr>
        <w:t>(eventArgs.Data.Body.ToArray()));</w:t>
      </w:r>
    </w:p>
    <w:p w14:paraId="2355636B" w14:textId="57AF4071"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Update checkpoint in the blob storage so that the app receives only new events the next time it's run</w:t>
      </w:r>
    </w:p>
    <w:p w14:paraId="1DD3B825"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eventArgs.UpdateCheckpointAsync(eventArgs.CancellationToken);</w:t>
      </w:r>
    </w:p>
    <w:p w14:paraId="5E4C26B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2A768BC2"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ProcessErrorHandler(</w:t>
      </w:r>
      <w:proofErr w:type="gramEnd"/>
      <w:r w:rsidRPr="008F7237">
        <w:rPr>
          <w:rFonts w:asciiTheme="minorHAnsi" w:hAnsiTheme="minorHAnsi" w:cstheme="minorHAnsi"/>
          <w:color w:val="2B91AF"/>
        </w:rPr>
        <w:t>ProcessErrorEventArgs</w:t>
      </w:r>
      <w:r w:rsidRPr="008F7237">
        <w:rPr>
          <w:rFonts w:asciiTheme="minorHAnsi" w:hAnsiTheme="minorHAnsi" w:cstheme="minorHAnsi"/>
          <w:color w:val="000000"/>
        </w:rPr>
        <w:t> eventArgs)</w:t>
      </w:r>
    </w:p>
    <w:p w14:paraId="20DC515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3F2860F9"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Write details about the error to the console window</w:t>
      </w:r>
    </w:p>
    <w:p w14:paraId="0B1D146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Console</w:t>
      </w:r>
      <w:r w:rsidRPr="008F7237">
        <w:rPr>
          <w:rFonts w:asciiTheme="minorHAnsi" w:hAnsiTheme="minorHAnsi" w:cstheme="minorHAnsi"/>
          <w:color w:val="000000"/>
        </w:rPr>
        <w:t>.WriteLine(</w:t>
      </w:r>
      <w:r w:rsidRPr="008F7237">
        <w:rPr>
          <w:rFonts w:asciiTheme="minorHAnsi" w:hAnsiTheme="minorHAnsi" w:cstheme="minorHAnsi"/>
          <w:color w:val="A31515"/>
        </w:rPr>
        <w:t>$"</w:t>
      </w:r>
      <w:r w:rsidRPr="008F7237">
        <w:rPr>
          <w:rFonts w:asciiTheme="minorHAnsi" w:hAnsiTheme="minorHAnsi" w:cstheme="minorHAnsi"/>
          <w:color w:val="B776FB"/>
        </w:rPr>
        <w:t>\t</w:t>
      </w:r>
      <w:r w:rsidRPr="008F7237">
        <w:rPr>
          <w:rFonts w:asciiTheme="minorHAnsi" w:hAnsiTheme="minorHAnsi" w:cstheme="minorHAnsi"/>
          <w:color w:val="A31515"/>
        </w:rPr>
        <w:t>Partition </w:t>
      </w:r>
      <w:proofErr w:type="gramStart"/>
      <w:r w:rsidRPr="008F7237">
        <w:rPr>
          <w:rFonts w:asciiTheme="minorHAnsi" w:hAnsiTheme="minorHAnsi" w:cstheme="minorHAnsi"/>
          <w:color w:val="A31515"/>
        </w:rPr>
        <w:t>'</w:t>
      </w:r>
      <w:r w:rsidRPr="008F7237">
        <w:rPr>
          <w:rFonts w:asciiTheme="minorHAnsi" w:hAnsiTheme="minorHAnsi" w:cstheme="minorHAnsi"/>
          <w:color w:val="000000"/>
        </w:rPr>
        <w:t>{ eventArgs.PartitionId</w:t>
      </w:r>
      <w:proofErr w:type="gramEnd"/>
      <w:r w:rsidRPr="008F7237">
        <w:rPr>
          <w:rFonts w:asciiTheme="minorHAnsi" w:hAnsiTheme="minorHAnsi" w:cstheme="minorHAnsi"/>
          <w:color w:val="000000"/>
        </w:rPr>
        <w:t>}</w:t>
      </w:r>
      <w:r w:rsidRPr="008F7237">
        <w:rPr>
          <w:rFonts w:asciiTheme="minorHAnsi" w:hAnsiTheme="minorHAnsi" w:cstheme="minorHAnsi"/>
          <w:color w:val="A31515"/>
        </w:rPr>
        <w:t>': an unhandled exception was encountered. This was not expected to happen."</w:t>
      </w:r>
      <w:r w:rsidRPr="008F7237">
        <w:rPr>
          <w:rFonts w:asciiTheme="minorHAnsi" w:hAnsiTheme="minorHAnsi" w:cstheme="minorHAnsi"/>
          <w:color w:val="000000"/>
        </w:rPr>
        <w:t>);</w:t>
      </w:r>
    </w:p>
    <w:p w14:paraId="75A4E5D2"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.WriteLine</w:t>
      </w:r>
      <w:proofErr w:type="spellEnd"/>
      <w:r w:rsidRPr="008F7237">
        <w:rPr>
          <w:rFonts w:asciiTheme="minorHAnsi" w:hAnsiTheme="minorHAnsi" w:cstheme="minorHAnsi"/>
          <w:color w:val="000000"/>
        </w:rPr>
        <w:t>(</w:t>
      </w:r>
      <w:proofErr w:type="spellStart"/>
      <w:proofErr w:type="gramStart"/>
      <w:r w:rsidRPr="008F7237">
        <w:rPr>
          <w:rFonts w:asciiTheme="minorHAnsi" w:hAnsiTheme="minorHAnsi" w:cstheme="minorHAnsi"/>
          <w:color w:val="000000"/>
        </w:rPr>
        <w:t>eventArgs.Exception.Message</w:t>
      </w:r>
      <w:proofErr w:type="spellEnd"/>
      <w:proofErr w:type="gramEnd"/>
      <w:r w:rsidRPr="008F7237">
        <w:rPr>
          <w:rFonts w:asciiTheme="minorHAnsi" w:hAnsiTheme="minorHAnsi" w:cstheme="minorHAnsi"/>
          <w:color w:val="000000"/>
        </w:rPr>
        <w:t>);</w:t>
      </w:r>
    </w:p>
    <w:p w14:paraId="521195C9"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return</w:t>
      </w:r>
      <w:r w:rsidRPr="008F7237">
        <w:rPr>
          <w:rFonts w:asciiTheme="minorHAnsi" w:hAnsiTheme="minorHAnsi" w:cstheme="minorHAnsi"/>
          <w:color w:val="000000"/>
        </w:rPr>
        <w:t> </w:t>
      </w:r>
      <w:proofErr w:type="spellStart"/>
      <w:r w:rsidRPr="008F7237">
        <w:rPr>
          <w:rFonts w:asciiTheme="minorHAnsi" w:hAnsiTheme="minorHAnsi" w:cstheme="minorHAnsi"/>
          <w:color w:val="2B91AF"/>
        </w:rPr>
        <w:t>Task</w:t>
      </w:r>
      <w:r w:rsidRPr="008F7237">
        <w:rPr>
          <w:rFonts w:asciiTheme="minorHAnsi" w:hAnsiTheme="minorHAnsi" w:cstheme="minorHAnsi"/>
          <w:color w:val="000000"/>
        </w:rPr>
        <w:t>.CompletedTask</w:t>
      </w:r>
      <w:proofErr w:type="spellEnd"/>
      <w:r w:rsidRPr="008F7237">
        <w:rPr>
          <w:rFonts w:asciiTheme="minorHAnsi" w:hAnsiTheme="minorHAnsi" w:cstheme="minorHAnsi"/>
          <w:color w:val="000000"/>
        </w:rPr>
        <w:t>;</w:t>
      </w:r>
    </w:p>
    <w:p w14:paraId="07AC1A7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707FDD8E"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198D7F14" w14:textId="0B58E998" w:rsidR="00C00BA4" w:rsidRPr="008F7237" w:rsidRDefault="00E82FED"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171717"/>
          <w:shd w:val="clear" w:color="auto" w:fill="FFFFFF"/>
        </w:rPr>
        <w:t>Run the receiver application.</w:t>
      </w:r>
    </w:p>
    <w:p w14:paraId="1F3481BC" w14:textId="18C5986C" w:rsidR="00E82FED" w:rsidRPr="008F7237" w:rsidRDefault="00E82FED" w:rsidP="008F7237">
      <w:pPr>
        <w:pStyle w:val="NormalWeb"/>
        <w:numPr>
          <w:ilvl w:val="0"/>
          <w:numId w:val="11"/>
        </w:numPr>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You should see a message that the event has been received.</w:t>
      </w:r>
    </w:p>
    <w:p w14:paraId="3C61CA2F" w14:textId="79481733" w:rsidR="00E82FED" w:rsidRPr="008F7237" w:rsidRDefault="00E82FED" w:rsidP="008F7237">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p>
    <w:p w14:paraId="0E965275" w14:textId="77777777" w:rsidR="00E82FED" w:rsidRPr="008F7237" w:rsidRDefault="00E82FED" w:rsidP="008F7237">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These events are the three events you sent to the event hub earlier by running the sender program.</w:t>
      </w:r>
    </w:p>
    <w:p w14:paraId="565F6640" w14:textId="034CC284" w:rsidR="00504D9D" w:rsidRDefault="00504D9D" w:rsidP="00504D9D">
      <w:pPr>
        <w:spacing w:after="0" w:line="360" w:lineRule="auto"/>
        <w:rPr>
          <w:rFonts w:cstheme="minorHAnsi"/>
          <w:b/>
          <w:bCs/>
          <w:color w:val="000000"/>
          <w:sz w:val="20"/>
          <w:szCs w:val="20"/>
        </w:rPr>
      </w:pPr>
    </w:p>
    <w:p w14:paraId="32CEFF3F" w14:textId="54FD455E" w:rsidR="00092B83" w:rsidRDefault="00092B83" w:rsidP="00504D9D">
      <w:pPr>
        <w:spacing w:after="0" w:line="360" w:lineRule="auto"/>
        <w:rPr>
          <w:rFonts w:cstheme="minorHAnsi"/>
          <w:b/>
          <w:bCs/>
          <w:color w:val="000000"/>
          <w:sz w:val="20"/>
          <w:szCs w:val="20"/>
        </w:rPr>
      </w:pPr>
      <w:r>
        <w:rPr>
          <w:rFonts w:cstheme="minorHAnsi"/>
          <w:b/>
          <w:bCs/>
          <w:color w:val="000000"/>
          <w:sz w:val="20"/>
          <w:szCs w:val="20"/>
        </w:rPr>
        <w:t>Reading from a specific Partition:</w:t>
      </w:r>
    </w:p>
    <w:p w14:paraId="3EB626A3"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connectionString</w:t>
      </w:r>
      <w:proofErr w:type="spellEnd"/>
      <w:r w:rsidRPr="00541F4C">
        <w:rPr>
          <w:rFonts w:cstheme="minorHAnsi"/>
          <w:color w:val="000000"/>
          <w:sz w:val="20"/>
          <w:szCs w:val="20"/>
        </w:rPr>
        <w:t xml:space="preserve"> = </w:t>
      </w:r>
      <w:r w:rsidRPr="00541F4C">
        <w:rPr>
          <w:rFonts w:cstheme="minorHAnsi"/>
          <w:color w:val="A31515"/>
          <w:sz w:val="20"/>
          <w:szCs w:val="20"/>
        </w:rPr>
        <w:t>"&lt;&lt; EVENT HUB CONNECTION STRING FROM PORTAL &gt;&gt;</w:t>
      </w:r>
      <w:proofErr w:type="gramStart"/>
      <w:r w:rsidRPr="00541F4C">
        <w:rPr>
          <w:rFonts w:cstheme="minorHAnsi"/>
          <w:color w:val="A31515"/>
          <w:sz w:val="20"/>
          <w:szCs w:val="20"/>
        </w:rPr>
        <w:t>"</w:t>
      </w:r>
      <w:r w:rsidRPr="00541F4C">
        <w:rPr>
          <w:rFonts w:cstheme="minorHAnsi"/>
          <w:color w:val="000000"/>
          <w:sz w:val="20"/>
          <w:szCs w:val="20"/>
        </w:rPr>
        <w:t>;</w:t>
      </w:r>
      <w:proofErr w:type="gramEnd"/>
    </w:p>
    <w:p w14:paraId="6CF51A26"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consumerGroup</w:t>
      </w:r>
      <w:proofErr w:type="spellEnd"/>
      <w:r w:rsidRPr="00541F4C">
        <w:rPr>
          <w:rFonts w:cstheme="minorHAnsi"/>
          <w:color w:val="000000"/>
          <w:sz w:val="20"/>
          <w:szCs w:val="20"/>
        </w:rPr>
        <w:t xml:space="preserve"> = </w:t>
      </w:r>
      <w:r w:rsidRPr="00541F4C">
        <w:rPr>
          <w:rFonts w:cstheme="minorHAnsi"/>
          <w:color w:val="A31515"/>
          <w:sz w:val="20"/>
          <w:szCs w:val="20"/>
        </w:rPr>
        <w:t>"$DEFAULT</w:t>
      </w:r>
      <w:proofErr w:type="gramStart"/>
      <w:r w:rsidRPr="00541F4C">
        <w:rPr>
          <w:rFonts w:cstheme="minorHAnsi"/>
          <w:color w:val="A31515"/>
          <w:sz w:val="20"/>
          <w:szCs w:val="20"/>
        </w:rPr>
        <w:t>"</w:t>
      </w:r>
      <w:r w:rsidRPr="00541F4C">
        <w:rPr>
          <w:rFonts w:cstheme="minorHAnsi"/>
          <w:color w:val="000000"/>
          <w:sz w:val="20"/>
          <w:szCs w:val="20"/>
        </w:rPr>
        <w:t>;</w:t>
      </w:r>
      <w:proofErr w:type="gramEnd"/>
    </w:p>
    <w:p w14:paraId="11F902F7"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partitionId</w:t>
      </w:r>
      <w:proofErr w:type="spellEnd"/>
      <w:r w:rsidRPr="00541F4C">
        <w:rPr>
          <w:rFonts w:cstheme="minorHAnsi"/>
          <w:color w:val="000000"/>
          <w:sz w:val="20"/>
          <w:szCs w:val="20"/>
        </w:rPr>
        <w:t xml:space="preserve"> = </w:t>
      </w:r>
      <w:r w:rsidRPr="00541F4C">
        <w:rPr>
          <w:rFonts w:cstheme="minorHAnsi"/>
          <w:color w:val="A31515"/>
          <w:sz w:val="20"/>
          <w:szCs w:val="20"/>
        </w:rPr>
        <w:t>"0</w:t>
      </w:r>
      <w:proofErr w:type="gramStart"/>
      <w:r w:rsidRPr="00541F4C">
        <w:rPr>
          <w:rFonts w:cstheme="minorHAnsi"/>
          <w:color w:val="A31515"/>
          <w:sz w:val="20"/>
          <w:szCs w:val="20"/>
        </w:rPr>
        <w:t>"</w:t>
      </w:r>
      <w:r w:rsidRPr="00541F4C">
        <w:rPr>
          <w:rFonts w:cstheme="minorHAnsi"/>
          <w:color w:val="000000"/>
          <w:sz w:val="20"/>
          <w:szCs w:val="20"/>
        </w:rPr>
        <w:t>;</w:t>
      </w:r>
      <w:proofErr w:type="gramEnd"/>
    </w:p>
    <w:p w14:paraId="18F38B95"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initialPosition</w:t>
      </w:r>
      <w:proofErr w:type="spellEnd"/>
      <w:r w:rsidRPr="00541F4C">
        <w:rPr>
          <w:rFonts w:cstheme="minorHAnsi"/>
          <w:color w:val="000000"/>
          <w:sz w:val="20"/>
          <w:szCs w:val="20"/>
        </w:rPr>
        <w:t xml:space="preserve"> = </w:t>
      </w:r>
      <w:proofErr w:type="spellStart"/>
      <w:r w:rsidRPr="00541F4C">
        <w:rPr>
          <w:rFonts w:cstheme="minorHAnsi"/>
          <w:color w:val="000000"/>
          <w:sz w:val="20"/>
          <w:szCs w:val="20"/>
        </w:rPr>
        <w:t>EventPosition.FromOffset</w:t>
      </w:r>
      <w:proofErr w:type="spellEnd"/>
      <w:r w:rsidRPr="00541F4C">
        <w:rPr>
          <w:rFonts w:cstheme="minorHAnsi"/>
          <w:color w:val="000000"/>
          <w:sz w:val="20"/>
          <w:szCs w:val="20"/>
        </w:rPr>
        <w:t>(123</w:t>
      </w:r>
      <w:proofErr w:type="gramStart"/>
      <w:r w:rsidRPr="00541F4C">
        <w:rPr>
          <w:rFonts w:cstheme="minorHAnsi"/>
          <w:color w:val="000000"/>
          <w:sz w:val="20"/>
          <w:szCs w:val="20"/>
        </w:rPr>
        <w:t>);</w:t>
      </w:r>
      <w:proofErr w:type="gramEnd"/>
    </w:p>
    <w:p w14:paraId="523EA267"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partitionReceiver</w:t>
      </w:r>
      <w:proofErr w:type="spellEnd"/>
      <w:r w:rsidRPr="00541F4C">
        <w:rPr>
          <w:rFonts w:cstheme="minorHAnsi"/>
          <w:color w:val="000000"/>
          <w:sz w:val="20"/>
          <w:szCs w:val="20"/>
        </w:rPr>
        <w:t xml:space="preserve"> = </w:t>
      </w:r>
      <w:r w:rsidRPr="00541F4C">
        <w:rPr>
          <w:rFonts w:cstheme="minorHAnsi"/>
          <w:color w:val="0000FF"/>
          <w:sz w:val="20"/>
          <w:szCs w:val="20"/>
        </w:rPr>
        <w:t>new</w:t>
      </w:r>
      <w:r w:rsidRPr="00541F4C">
        <w:rPr>
          <w:rFonts w:cstheme="minorHAnsi"/>
          <w:color w:val="000000"/>
          <w:sz w:val="20"/>
          <w:szCs w:val="20"/>
        </w:rPr>
        <w:t xml:space="preserve"> </w:t>
      </w:r>
      <w:proofErr w:type="spellStart"/>
      <w:proofErr w:type="gramStart"/>
      <w:r w:rsidRPr="00541F4C">
        <w:rPr>
          <w:rFonts w:cstheme="minorHAnsi"/>
          <w:color w:val="000000"/>
          <w:sz w:val="20"/>
          <w:szCs w:val="20"/>
        </w:rPr>
        <w:t>PartitionReceiver</w:t>
      </w:r>
      <w:proofErr w:type="spellEnd"/>
      <w:r w:rsidRPr="00541F4C">
        <w:rPr>
          <w:rFonts w:cstheme="minorHAnsi"/>
          <w:color w:val="000000"/>
          <w:sz w:val="20"/>
          <w:szCs w:val="20"/>
        </w:rPr>
        <w:t>(</w:t>
      </w:r>
      <w:proofErr w:type="spellStart"/>
      <w:proofErr w:type="gramEnd"/>
      <w:r w:rsidRPr="00541F4C">
        <w:rPr>
          <w:rFonts w:cstheme="minorHAnsi"/>
          <w:color w:val="000000"/>
          <w:sz w:val="20"/>
          <w:szCs w:val="20"/>
        </w:rPr>
        <w:t>consumerGroup</w:t>
      </w:r>
      <w:proofErr w:type="spellEnd"/>
      <w:r w:rsidRPr="00541F4C">
        <w:rPr>
          <w:rFonts w:cstheme="minorHAnsi"/>
          <w:color w:val="000000"/>
          <w:sz w:val="20"/>
          <w:szCs w:val="20"/>
        </w:rPr>
        <w:t xml:space="preserve">, </w:t>
      </w:r>
      <w:proofErr w:type="spellStart"/>
      <w:r w:rsidRPr="00541F4C">
        <w:rPr>
          <w:rFonts w:cstheme="minorHAnsi"/>
          <w:color w:val="000000"/>
          <w:sz w:val="20"/>
          <w:szCs w:val="20"/>
        </w:rPr>
        <w:t>partitionId</w:t>
      </w:r>
      <w:proofErr w:type="spellEnd"/>
      <w:r w:rsidRPr="00541F4C">
        <w:rPr>
          <w:rFonts w:cstheme="minorHAnsi"/>
          <w:color w:val="000000"/>
          <w:sz w:val="20"/>
          <w:szCs w:val="20"/>
        </w:rPr>
        <w:t xml:space="preserve">, </w:t>
      </w:r>
      <w:proofErr w:type="spellStart"/>
      <w:r w:rsidRPr="00541F4C">
        <w:rPr>
          <w:rFonts w:cstheme="minorHAnsi"/>
          <w:color w:val="000000"/>
          <w:sz w:val="20"/>
          <w:szCs w:val="20"/>
        </w:rPr>
        <w:t>initialPosition</w:t>
      </w:r>
      <w:proofErr w:type="spellEnd"/>
      <w:r w:rsidRPr="00541F4C">
        <w:rPr>
          <w:rFonts w:cstheme="minorHAnsi"/>
          <w:color w:val="000000"/>
          <w:sz w:val="20"/>
          <w:szCs w:val="20"/>
        </w:rPr>
        <w:t xml:space="preserve">, </w:t>
      </w:r>
      <w:proofErr w:type="spellStart"/>
      <w:r w:rsidRPr="00541F4C">
        <w:rPr>
          <w:rFonts w:cstheme="minorHAnsi"/>
          <w:color w:val="000000"/>
          <w:sz w:val="20"/>
          <w:szCs w:val="20"/>
        </w:rPr>
        <w:t>connectionString</w:t>
      </w:r>
      <w:proofErr w:type="spellEnd"/>
      <w:r w:rsidRPr="00541F4C">
        <w:rPr>
          <w:rFonts w:cstheme="minorHAnsi"/>
          <w:color w:val="000000"/>
          <w:sz w:val="20"/>
          <w:szCs w:val="20"/>
        </w:rPr>
        <w:t>);</w:t>
      </w:r>
    </w:p>
    <w:p w14:paraId="135B05C9" w14:textId="32649E35" w:rsidR="00092B83" w:rsidRPr="00541F4C" w:rsidRDefault="00092B83" w:rsidP="00092B83">
      <w:pPr>
        <w:pBdr>
          <w:top w:val="single" w:sz="4" w:space="1" w:color="auto"/>
          <w:left w:val="single" w:sz="4" w:space="4" w:color="auto"/>
          <w:bottom w:val="single" w:sz="4" w:space="1" w:color="auto"/>
          <w:right w:val="single" w:sz="4" w:space="4" w:color="auto"/>
        </w:pBdr>
        <w:spacing w:after="0" w:line="360" w:lineRule="auto"/>
        <w:rPr>
          <w:rFonts w:cstheme="minorHAnsi"/>
          <w:color w:val="000000"/>
          <w:sz w:val="20"/>
          <w:szCs w:val="20"/>
        </w:rPr>
      </w:pPr>
      <w:proofErr w:type="spellStart"/>
      <w:r w:rsidRPr="00541F4C">
        <w:rPr>
          <w:rFonts w:cstheme="minorHAnsi"/>
          <w:color w:val="000000"/>
          <w:sz w:val="20"/>
          <w:szCs w:val="20"/>
        </w:rPr>
        <w:t>IEnumerable</w:t>
      </w:r>
      <w:proofErr w:type="spellEnd"/>
      <w:r w:rsidRPr="00541F4C">
        <w:rPr>
          <w:rFonts w:cstheme="minorHAnsi"/>
          <w:color w:val="000000"/>
          <w:sz w:val="20"/>
          <w:szCs w:val="20"/>
        </w:rPr>
        <w:t>&lt;</w:t>
      </w:r>
      <w:proofErr w:type="spellStart"/>
      <w:r w:rsidRPr="00541F4C">
        <w:rPr>
          <w:rFonts w:cstheme="minorHAnsi"/>
          <w:color w:val="000000"/>
          <w:sz w:val="20"/>
          <w:szCs w:val="20"/>
        </w:rPr>
        <w:t>EventData</w:t>
      </w:r>
      <w:proofErr w:type="spellEnd"/>
      <w:r w:rsidRPr="00541F4C">
        <w:rPr>
          <w:rFonts w:cstheme="minorHAnsi"/>
          <w:color w:val="000000"/>
          <w:sz w:val="20"/>
          <w:szCs w:val="20"/>
        </w:rPr>
        <w:t xml:space="preserve">&gt; batch = </w:t>
      </w:r>
      <w:r w:rsidRPr="00541F4C">
        <w:rPr>
          <w:rFonts w:cstheme="minorHAnsi"/>
          <w:color w:val="0000FF"/>
          <w:sz w:val="20"/>
          <w:szCs w:val="20"/>
        </w:rPr>
        <w:t>await</w:t>
      </w:r>
      <w:r w:rsidRPr="00541F4C">
        <w:rPr>
          <w:rFonts w:cstheme="minorHAnsi"/>
          <w:color w:val="000000"/>
          <w:sz w:val="20"/>
          <w:szCs w:val="20"/>
        </w:rPr>
        <w:t xml:space="preserve"> </w:t>
      </w:r>
      <w:proofErr w:type="spellStart"/>
      <w:r w:rsidRPr="00541F4C">
        <w:rPr>
          <w:rFonts w:cstheme="minorHAnsi"/>
          <w:color w:val="000000"/>
          <w:sz w:val="20"/>
          <w:szCs w:val="20"/>
        </w:rPr>
        <w:t>partitionReceiver.ReceiveBatchAsync</w:t>
      </w:r>
      <w:proofErr w:type="spellEnd"/>
      <w:r w:rsidRPr="00541F4C">
        <w:rPr>
          <w:rFonts w:cstheme="minorHAnsi"/>
          <w:color w:val="000000"/>
          <w:sz w:val="20"/>
          <w:szCs w:val="20"/>
        </w:rPr>
        <w:t>(100</w:t>
      </w:r>
      <w:proofErr w:type="gramStart"/>
      <w:r w:rsidRPr="00541F4C">
        <w:rPr>
          <w:rFonts w:cstheme="minorHAnsi"/>
          <w:color w:val="000000"/>
          <w:sz w:val="20"/>
          <w:szCs w:val="20"/>
        </w:rPr>
        <w:t>);</w:t>
      </w:r>
      <w:proofErr w:type="gramEnd"/>
    </w:p>
    <w:p w14:paraId="59162148" w14:textId="77777777" w:rsidR="00092B83" w:rsidRPr="00270DDA" w:rsidRDefault="00092B83" w:rsidP="00092B83">
      <w:pPr>
        <w:spacing w:after="0" w:line="360" w:lineRule="auto"/>
        <w:rPr>
          <w:rFonts w:cstheme="minorHAnsi"/>
          <w:b/>
          <w:bCs/>
          <w:color w:val="000000"/>
          <w:sz w:val="20"/>
          <w:szCs w:val="20"/>
        </w:rPr>
      </w:pPr>
    </w:p>
    <w:p w14:paraId="24E2932C" w14:textId="77777777" w:rsidR="00504D9D" w:rsidRPr="00270DDA" w:rsidRDefault="00504D9D" w:rsidP="00504D9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eastAsia="Times New Roman" w:cstheme="minorHAnsi"/>
          <w:b/>
          <w:color w:val="FFFFFF" w:themeColor="background1"/>
          <w:sz w:val="20"/>
          <w:szCs w:val="20"/>
        </w:rPr>
      </w:pPr>
      <w:bookmarkStart w:id="0" w:name="_Hlk107242958"/>
      <w:r w:rsidRPr="00270DDA">
        <w:rPr>
          <w:rFonts w:eastAsia="Times New Roman" w:cstheme="minorHAnsi"/>
          <w:b/>
          <w:color w:val="FFFFFF" w:themeColor="background1"/>
          <w:sz w:val="20"/>
          <w:szCs w:val="20"/>
        </w:rPr>
        <w:t>Choosing between Azure Messaging Services</w:t>
      </w:r>
    </w:p>
    <w:p w14:paraId="2334C45F" w14:textId="77777777" w:rsidR="00504D9D" w:rsidRPr="00270DDA" w:rsidRDefault="00504D9D" w:rsidP="00504D9D">
      <w:pPr>
        <w:spacing w:after="0" w:line="360" w:lineRule="auto"/>
        <w:rPr>
          <w:rFonts w:cstheme="minorHAnsi"/>
          <w:b/>
          <w:color w:val="171717"/>
          <w:sz w:val="20"/>
          <w:szCs w:val="20"/>
          <w:shd w:val="clear" w:color="auto" w:fill="FFFFFF"/>
        </w:rPr>
      </w:pPr>
      <w:r w:rsidRPr="00270DDA">
        <w:rPr>
          <w:rFonts w:cstheme="minorHAnsi"/>
          <w:b/>
          <w:color w:val="171717"/>
          <w:sz w:val="20"/>
          <w:szCs w:val="20"/>
          <w:shd w:val="clear" w:color="auto" w:fill="FFFFFF"/>
        </w:rPr>
        <w:t>Event vs Message</w:t>
      </w:r>
    </w:p>
    <w:p w14:paraId="60F88DAB" w14:textId="4681F9EB" w:rsidR="00277B1F" w:rsidRDefault="00277B1F" w:rsidP="00277B1F">
      <w:pPr>
        <w:pStyle w:val="ListParagraph"/>
        <w:numPr>
          <w:ilvl w:val="0"/>
          <w:numId w:val="20"/>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A </w:t>
      </w:r>
      <w:r w:rsidRPr="00270DDA">
        <w:rPr>
          <w:rFonts w:cstheme="minorHAnsi"/>
          <w:b/>
          <w:color w:val="171717"/>
          <w:sz w:val="20"/>
          <w:szCs w:val="20"/>
          <w:shd w:val="clear" w:color="auto" w:fill="FFFFFF"/>
        </w:rPr>
        <w:t>message</w:t>
      </w:r>
      <w:r w:rsidRPr="00270DDA">
        <w:rPr>
          <w:rFonts w:cstheme="minorHAnsi"/>
          <w:color w:val="171717"/>
          <w:sz w:val="20"/>
          <w:szCs w:val="20"/>
          <w:shd w:val="clear" w:color="auto" w:fill="FFFFFF"/>
        </w:rPr>
        <w:t xml:space="preserve"> is raw data produced by a service to be consumed or stored elsewhere. The message contains the data that triggered the message pipeline. The </w:t>
      </w:r>
      <w:r w:rsidRPr="00270DDA">
        <w:rPr>
          <w:rFonts w:cstheme="minorHAnsi"/>
          <w:b/>
          <w:color w:val="171717"/>
          <w:sz w:val="20"/>
          <w:szCs w:val="20"/>
          <w:shd w:val="clear" w:color="auto" w:fill="FFFFFF"/>
        </w:rPr>
        <w:t>publisher</w:t>
      </w:r>
      <w:r w:rsidRPr="00270DDA">
        <w:rPr>
          <w:rFonts w:cstheme="minorHAnsi"/>
          <w:color w:val="171717"/>
          <w:sz w:val="20"/>
          <w:szCs w:val="20"/>
          <w:shd w:val="clear" w:color="auto" w:fill="FFFFFF"/>
        </w:rPr>
        <w:t xml:space="preserve"> of the message </w:t>
      </w:r>
      <w:r w:rsidRPr="00270DDA">
        <w:rPr>
          <w:rFonts w:cstheme="minorHAnsi"/>
          <w:b/>
          <w:color w:val="171717"/>
          <w:sz w:val="20"/>
          <w:szCs w:val="20"/>
          <w:shd w:val="clear" w:color="auto" w:fill="FFFFFF"/>
        </w:rPr>
        <w:t>has an</w:t>
      </w:r>
      <w:r w:rsidRPr="00270DDA">
        <w:rPr>
          <w:rFonts w:cstheme="minorHAnsi"/>
          <w:color w:val="171717"/>
          <w:sz w:val="20"/>
          <w:szCs w:val="20"/>
          <w:shd w:val="clear" w:color="auto" w:fill="FFFFFF"/>
        </w:rPr>
        <w:t xml:space="preserve"> </w:t>
      </w:r>
      <w:r w:rsidRPr="00270DDA">
        <w:rPr>
          <w:rFonts w:cstheme="minorHAnsi"/>
          <w:b/>
          <w:color w:val="171717"/>
          <w:sz w:val="20"/>
          <w:szCs w:val="20"/>
          <w:shd w:val="clear" w:color="auto" w:fill="FFFFFF"/>
        </w:rPr>
        <w:t>expectation</w:t>
      </w:r>
      <w:r w:rsidRPr="00270DDA">
        <w:rPr>
          <w:rFonts w:cstheme="minorHAnsi"/>
          <w:color w:val="171717"/>
          <w:sz w:val="20"/>
          <w:szCs w:val="20"/>
          <w:shd w:val="clear" w:color="auto" w:fill="FFFFFF"/>
        </w:rPr>
        <w:t xml:space="preserve"> about how the consumer handles the message. A </w:t>
      </w:r>
      <w:r w:rsidRPr="00270DDA">
        <w:rPr>
          <w:rFonts w:cstheme="minorHAnsi"/>
          <w:b/>
          <w:color w:val="171717"/>
          <w:sz w:val="20"/>
          <w:szCs w:val="20"/>
          <w:shd w:val="clear" w:color="auto" w:fill="FFFFFF"/>
        </w:rPr>
        <w:t>contract</w:t>
      </w:r>
      <w:r w:rsidRPr="00270DDA">
        <w:rPr>
          <w:rFonts w:cstheme="minorHAnsi"/>
          <w:color w:val="171717"/>
          <w:sz w:val="20"/>
          <w:szCs w:val="20"/>
          <w:shd w:val="clear" w:color="auto" w:fill="FFFFFF"/>
        </w:rPr>
        <w:t xml:space="preserve"> exists between the two sides. For example, the </w:t>
      </w:r>
      <w:r w:rsidR="00196A12">
        <w:rPr>
          <w:rFonts w:cstheme="minorHAnsi"/>
          <w:color w:val="171717"/>
          <w:sz w:val="20"/>
          <w:szCs w:val="20"/>
          <w:shd w:val="clear" w:color="auto" w:fill="FFFFFF"/>
        </w:rPr>
        <w:t>sender</w:t>
      </w:r>
      <w:r w:rsidRPr="00270DDA">
        <w:rPr>
          <w:rFonts w:cstheme="minorHAnsi"/>
          <w:color w:val="171717"/>
          <w:sz w:val="20"/>
          <w:szCs w:val="20"/>
          <w:shd w:val="clear" w:color="auto" w:fill="FFFFFF"/>
        </w:rPr>
        <w:t xml:space="preserve"> sends a message with the raw data, and expects the </w:t>
      </w:r>
      <w:proofErr w:type="spellStart"/>
      <w:r w:rsidR="00196A12">
        <w:rPr>
          <w:rFonts w:cstheme="minorHAnsi"/>
          <w:color w:val="171717"/>
          <w:sz w:val="20"/>
          <w:szCs w:val="20"/>
          <w:shd w:val="clear" w:color="auto" w:fill="FFFFFF"/>
        </w:rPr>
        <w:t>reciever</w:t>
      </w:r>
      <w:proofErr w:type="spellEnd"/>
      <w:r w:rsidRPr="00270DDA">
        <w:rPr>
          <w:rFonts w:cstheme="minorHAnsi"/>
          <w:color w:val="171717"/>
          <w:sz w:val="20"/>
          <w:szCs w:val="20"/>
          <w:shd w:val="clear" w:color="auto" w:fill="FFFFFF"/>
        </w:rPr>
        <w:t xml:space="preserve"> to create a file from that data and </w:t>
      </w:r>
      <w:r w:rsidRPr="00180844">
        <w:rPr>
          <w:rFonts w:cstheme="minorHAnsi"/>
          <w:b/>
          <w:bCs/>
          <w:color w:val="171717"/>
          <w:sz w:val="20"/>
          <w:szCs w:val="20"/>
          <w:shd w:val="clear" w:color="auto" w:fill="FFFFFF"/>
        </w:rPr>
        <w:t>send a response</w:t>
      </w:r>
      <w:r w:rsidRPr="00270DDA">
        <w:rPr>
          <w:rFonts w:cstheme="minorHAnsi"/>
          <w:color w:val="171717"/>
          <w:sz w:val="20"/>
          <w:szCs w:val="20"/>
          <w:shd w:val="clear" w:color="auto" w:fill="FFFFFF"/>
        </w:rPr>
        <w:t xml:space="preserve"> when the work is done.</w:t>
      </w:r>
    </w:p>
    <w:p w14:paraId="3A5FD5A7" w14:textId="2D56DFAA" w:rsidR="00277B1F" w:rsidRDefault="00277B1F" w:rsidP="00277B1F">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 xml:space="preserve">Action in future - </w:t>
      </w:r>
      <w:proofErr w:type="spellStart"/>
      <w:r w:rsidRPr="008D770C">
        <w:rPr>
          <w:rFonts w:cstheme="minorHAnsi"/>
          <w:b/>
          <w:bCs/>
          <w:color w:val="171717"/>
          <w:sz w:val="20"/>
          <w:szCs w:val="20"/>
          <w:shd w:val="clear" w:color="auto" w:fill="FFFFFF"/>
        </w:rPr>
        <w:t>Eg</w:t>
      </w:r>
      <w:proofErr w:type="spellEnd"/>
      <w:r w:rsidRPr="008D770C">
        <w:rPr>
          <w:rFonts w:cstheme="minorHAnsi"/>
          <w:b/>
          <w:bCs/>
          <w:color w:val="171717"/>
          <w:sz w:val="20"/>
          <w:szCs w:val="20"/>
          <w:shd w:val="clear" w:color="auto" w:fill="FFFFFF"/>
        </w:rPr>
        <w:t xml:space="preserve">: </w:t>
      </w:r>
      <w:proofErr w:type="spellStart"/>
      <w:r w:rsidRPr="008D770C">
        <w:rPr>
          <w:rFonts w:cstheme="minorHAnsi"/>
          <w:b/>
          <w:bCs/>
          <w:color w:val="171717"/>
          <w:sz w:val="20"/>
          <w:szCs w:val="20"/>
          <w:shd w:val="clear" w:color="auto" w:fill="FFFFFF"/>
        </w:rPr>
        <w:t>CreateOrder</w:t>
      </w:r>
      <w:proofErr w:type="spellEnd"/>
      <w:r w:rsidR="00196A12">
        <w:rPr>
          <w:rFonts w:cstheme="minorHAnsi"/>
          <w:b/>
          <w:bCs/>
          <w:color w:val="171717"/>
          <w:sz w:val="20"/>
          <w:szCs w:val="20"/>
          <w:shd w:val="clear" w:color="auto" w:fill="FFFFFF"/>
        </w:rPr>
        <w:t xml:space="preserve">, </w:t>
      </w:r>
      <w:proofErr w:type="spellStart"/>
      <w:r w:rsidR="00196A12">
        <w:rPr>
          <w:rFonts w:cstheme="minorHAnsi"/>
          <w:b/>
          <w:bCs/>
          <w:color w:val="171717"/>
          <w:sz w:val="20"/>
          <w:szCs w:val="20"/>
          <w:shd w:val="clear" w:color="auto" w:fill="FFFFFF"/>
        </w:rPr>
        <w:t>UpdateEmployee</w:t>
      </w:r>
      <w:proofErr w:type="spellEnd"/>
      <w:r w:rsidR="00196A12">
        <w:rPr>
          <w:rFonts w:cstheme="minorHAnsi"/>
          <w:b/>
          <w:bCs/>
          <w:color w:val="171717"/>
          <w:sz w:val="20"/>
          <w:szCs w:val="20"/>
          <w:shd w:val="clear" w:color="auto" w:fill="FFFFFF"/>
        </w:rPr>
        <w:t>, Approve Leave Request</w:t>
      </w:r>
    </w:p>
    <w:p w14:paraId="09943D2A" w14:textId="4712D55A" w:rsidR="00277B1F" w:rsidRPr="00270DDA" w:rsidRDefault="00277B1F" w:rsidP="00277B1F">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 xml:space="preserve">Sender </w:t>
      </w:r>
      <w:r w:rsidR="00196A12">
        <w:rPr>
          <w:rFonts w:cstheme="minorHAnsi"/>
          <w:color w:val="171717"/>
          <w:sz w:val="20"/>
          <w:szCs w:val="20"/>
          <w:shd w:val="clear" w:color="auto" w:fill="FFFFFF"/>
        </w:rPr>
        <w:t>–</w:t>
      </w:r>
      <w:r>
        <w:rPr>
          <w:rFonts w:cstheme="minorHAnsi"/>
          <w:color w:val="171717"/>
          <w:sz w:val="20"/>
          <w:szCs w:val="20"/>
          <w:shd w:val="clear" w:color="auto" w:fill="FFFFFF"/>
        </w:rPr>
        <w:t xml:space="preserve"> Receiver</w:t>
      </w:r>
      <w:r w:rsidR="00196A12">
        <w:rPr>
          <w:rFonts w:cstheme="minorHAnsi"/>
          <w:color w:val="171717"/>
          <w:sz w:val="20"/>
          <w:szCs w:val="20"/>
          <w:shd w:val="clear" w:color="auto" w:fill="FFFFFF"/>
        </w:rPr>
        <w:t xml:space="preserve"> (One to One)</w:t>
      </w:r>
    </w:p>
    <w:p w14:paraId="3A5E2BA1" w14:textId="78212A89" w:rsidR="00504D9D" w:rsidRDefault="00504D9D" w:rsidP="00504D9D">
      <w:pPr>
        <w:pStyle w:val="ListParagraph"/>
        <w:numPr>
          <w:ilvl w:val="0"/>
          <w:numId w:val="20"/>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An </w:t>
      </w:r>
      <w:r w:rsidRPr="00270DDA">
        <w:rPr>
          <w:rFonts w:cstheme="minorHAnsi"/>
          <w:b/>
          <w:color w:val="171717"/>
          <w:sz w:val="20"/>
          <w:szCs w:val="20"/>
          <w:shd w:val="clear" w:color="auto" w:fill="FFFFFF"/>
        </w:rPr>
        <w:t>event</w:t>
      </w:r>
      <w:r w:rsidRPr="00270DDA">
        <w:rPr>
          <w:rFonts w:cstheme="minorHAnsi"/>
          <w:color w:val="171717"/>
          <w:sz w:val="20"/>
          <w:szCs w:val="20"/>
          <w:shd w:val="clear" w:color="auto" w:fill="FFFFFF"/>
        </w:rPr>
        <w:t xml:space="preserve"> is a lightweight notification of a condition or a state change. The </w:t>
      </w:r>
      <w:r w:rsidRPr="00270DDA">
        <w:rPr>
          <w:rFonts w:cstheme="minorHAnsi"/>
          <w:b/>
          <w:color w:val="171717"/>
          <w:sz w:val="20"/>
          <w:szCs w:val="20"/>
          <w:shd w:val="clear" w:color="auto" w:fill="FFFFFF"/>
        </w:rPr>
        <w:t>publisher</w:t>
      </w:r>
      <w:r w:rsidRPr="00270DDA">
        <w:rPr>
          <w:rFonts w:cstheme="minorHAnsi"/>
          <w:color w:val="171717"/>
          <w:sz w:val="20"/>
          <w:szCs w:val="20"/>
          <w:shd w:val="clear" w:color="auto" w:fill="FFFFFF"/>
        </w:rPr>
        <w:t xml:space="preserve"> of the event has </w:t>
      </w:r>
      <w:r w:rsidRPr="00270DDA">
        <w:rPr>
          <w:rFonts w:cstheme="minorHAnsi"/>
          <w:b/>
          <w:color w:val="171717"/>
          <w:sz w:val="20"/>
          <w:szCs w:val="20"/>
          <w:shd w:val="clear" w:color="auto" w:fill="FFFFFF"/>
        </w:rPr>
        <w:t>no expectation</w:t>
      </w:r>
      <w:r w:rsidRPr="00270DDA">
        <w:rPr>
          <w:rFonts w:cstheme="minorHAnsi"/>
          <w:color w:val="171717"/>
          <w:sz w:val="20"/>
          <w:szCs w:val="20"/>
          <w:shd w:val="clear" w:color="auto" w:fill="FFFFFF"/>
        </w:rPr>
        <w:t xml:space="preserve"> about how the event is handled. The </w:t>
      </w:r>
      <w:r w:rsidRPr="00270DDA">
        <w:rPr>
          <w:rFonts w:cstheme="minorHAnsi"/>
          <w:b/>
          <w:color w:val="171717"/>
          <w:sz w:val="20"/>
          <w:szCs w:val="20"/>
          <w:shd w:val="clear" w:color="auto" w:fill="FFFFFF"/>
        </w:rPr>
        <w:t>consumer</w:t>
      </w:r>
      <w:r w:rsidRPr="00270DDA">
        <w:rPr>
          <w:rFonts w:cstheme="minorHAnsi"/>
          <w:color w:val="171717"/>
          <w:sz w:val="20"/>
          <w:szCs w:val="20"/>
          <w:shd w:val="clear" w:color="auto" w:fill="FFFFFF"/>
        </w:rPr>
        <w:t xml:space="preserve"> of the event decides </w:t>
      </w:r>
      <w:r w:rsidRPr="00270DDA">
        <w:rPr>
          <w:rFonts w:cstheme="minorHAnsi"/>
          <w:b/>
          <w:color w:val="171717"/>
          <w:sz w:val="20"/>
          <w:szCs w:val="20"/>
          <w:shd w:val="clear" w:color="auto" w:fill="FFFFFF"/>
        </w:rPr>
        <w:t>what to do</w:t>
      </w:r>
      <w:r w:rsidRPr="00270DDA">
        <w:rPr>
          <w:rFonts w:cstheme="minorHAnsi"/>
          <w:color w:val="171717"/>
          <w:sz w:val="20"/>
          <w:szCs w:val="20"/>
          <w:shd w:val="clear" w:color="auto" w:fill="FFFFFF"/>
        </w:rPr>
        <w:t xml:space="preserve"> with the notification.</w:t>
      </w:r>
    </w:p>
    <w:p w14:paraId="6A196DC2" w14:textId="1130CA24" w:rsidR="008D770C" w:rsidRDefault="008D770C" w:rsidP="008D770C">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 xml:space="preserve">Action in Past </w:t>
      </w:r>
      <w:r w:rsidR="00375AEE">
        <w:rPr>
          <w:rFonts w:cstheme="minorHAnsi"/>
          <w:color w:val="171717"/>
          <w:sz w:val="20"/>
          <w:szCs w:val="20"/>
          <w:shd w:val="clear" w:color="auto" w:fill="FFFFFF"/>
        </w:rPr>
        <w:t xml:space="preserve">- </w:t>
      </w:r>
      <w:proofErr w:type="spellStart"/>
      <w:r w:rsidRPr="008D770C">
        <w:rPr>
          <w:rFonts w:cstheme="minorHAnsi"/>
          <w:b/>
          <w:bCs/>
          <w:color w:val="171717"/>
          <w:sz w:val="20"/>
          <w:szCs w:val="20"/>
          <w:shd w:val="clear" w:color="auto" w:fill="FFFFFF"/>
        </w:rPr>
        <w:t>Eg</w:t>
      </w:r>
      <w:proofErr w:type="spellEnd"/>
      <w:r w:rsidRPr="008D770C">
        <w:rPr>
          <w:rFonts w:cstheme="minorHAnsi"/>
          <w:b/>
          <w:bCs/>
          <w:color w:val="171717"/>
          <w:sz w:val="20"/>
          <w:szCs w:val="20"/>
          <w:shd w:val="clear" w:color="auto" w:fill="FFFFFF"/>
        </w:rPr>
        <w:t>:</w:t>
      </w:r>
      <w:r>
        <w:rPr>
          <w:rFonts w:cstheme="minorHAnsi"/>
          <w:color w:val="171717"/>
          <w:sz w:val="20"/>
          <w:szCs w:val="20"/>
          <w:shd w:val="clear" w:color="auto" w:fill="FFFFFF"/>
        </w:rPr>
        <w:t xml:space="preserve"> </w:t>
      </w:r>
      <w:proofErr w:type="spellStart"/>
      <w:r w:rsidRPr="008D770C">
        <w:rPr>
          <w:rFonts w:cstheme="minorHAnsi"/>
          <w:b/>
          <w:bCs/>
          <w:color w:val="171717"/>
          <w:sz w:val="20"/>
          <w:szCs w:val="20"/>
          <w:shd w:val="clear" w:color="auto" w:fill="FFFFFF"/>
        </w:rPr>
        <w:t>OrderCreated</w:t>
      </w:r>
      <w:proofErr w:type="spellEnd"/>
      <w:r w:rsidR="00196A12">
        <w:rPr>
          <w:rFonts w:cstheme="minorHAnsi"/>
          <w:b/>
          <w:bCs/>
          <w:color w:val="171717"/>
          <w:sz w:val="20"/>
          <w:szCs w:val="20"/>
          <w:shd w:val="clear" w:color="auto" w:fill="FFFFFF"/>
        </w:rPr>
        <w:t xml:space="preserve">, </w:t>
      </w:r>
      <w:proofErr w:type="spellStart"/>
      <w:r w:rsidR="00196A12">
        <w:rPr>
          <w:rFonts w:cstheme="minorHAnsi"/>
          <w:b/>
          <w:bCs/>
          <w:color w:val="171717"/>
          <w:sz w:val="20"/>
          <w:szCs w:val="20"/>
          <w:shd w:val="clear" w:color="auto" w:fill="FFFFFF"/>
        </w:rPr>
        <w:t>EmployeeUpdated</w:t>
      </w:r>
      <w:proofErr w:type="spellEnd"/>
      <w:r w:rsidR="00196A12">
        <w:rPr>
          <w:rFonts w:cstheme="minorHAnsi"/>
          <w:b/>
          <w:bCs/>
          <w:color w:val="171717"/>
          <w:sz w:val="20"/>
          <w:szCs w:val="20"/>
          <w:shd w:val="clear" w:color="auto" w:fill="FFFFFF"/>
        </w:rPr>
        <w:t xml:space="preserve">, </w:t>
      </w:r>
      <w:proofErr w:type="spellStart"/>
      <w:r w:rsidR="00196A12">
        <w:rPr>
          <w:rFonts w:cstheme="minorHAnsi"/>
          <w:b/>
          <w:bCs/>
          <w:color w:val="171717"/>
          <w:sz w:val="20"/>
          <w:szCs w:val="20"/>
          <w:shd w:val="clear" w:color="auto" w:fill="FFFFFF"/>
        </w:rPr>
        <w:t>LeaveRejected</w:t>
      </w:r>
      <w:proofErr w:type="spellEnd"/>
    </w:p>
    <w:p w14:paraId="2B69BA9D" w14:textId="3AA56590" w:rsidR="008D770C" w:rsidRPr="00270DDA" w:rsidRDefault="00196A12" w:rsidP="008D770C">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Publisher &amp; Subscriber (One to Many)</w:t>
      </w:r>
    </w:p>
    <w:p w14:paraId="6521C85D" w14:textId="77777777" w:rsidR="00504D9D" w:rsidRPr="00270DDA" w:rsidRDefault="00504D9D" w:rsidP="00504D9D">
      <w:pPr>
        <w:spacing w:after="0" w:line="360" w:lineRule="auto"/>
        <w:rPr>
          <w:rFonts w:cstheme="minorHAnsi"/>
          <w:b/>
          <w:color w:val="171717"/>
          <w:sz w:val="20"/>
          <w:szCs w:val="20"/>
          <w:shd w:val="clear" w:color="auto" w:fill="FFFFFF"/>
        </w:rPr>
      </w:pPr>
    </w:p>
    <w:tbl>
      <w:tblPr>
        <w:tblStyle w:val="TableGrid"/>
        <w:tblW w:w="4927" w:type="pct"/>
        <w:tblInd w:w="-5" w:type="dxa"/>
        <w:tblLook w:val="04A0" w:firstRow="1" w:lastRow="0" w:firstColumn="1" w:lastColumn="0" w:noHBand="0" w:noVBand="1"/>
      </w:tblPr>
      <w:tblGrid>
        <w:gridCol w:w="853"/>
        <w:gridCol w:w="2158"/>
        <w:gridCol w:w="1680"/>
        <w:gridCol w:w="4522"/>
      </w:tblGrid>
      <w:tr w:rsidR="00504D9D" w:rsidRPr="00270DDA" w14:paraId="1C833152" w14:textId="77777777" w:rsidTr="00656D15">
        <w:tc>
          <w:tcPr>
            <w:tcW w:w="463" w:type="pct"/>
            <w:hideMark/>
          </w:tcPr>
          <w:p w14:paraId="5C108C39"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Service</w:t>
            </w:r>
          </w:p>
        </w:tc>
        <w:tc>
          <w:tcPr>
            <w:tcW w:w="1171" w:type="pct"/>
            <w:hideMark/>
          </w:tcPr>
          <w:p w14:paraId="01E04AE4"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Purpose</w:t>
            </w:r>
          </w:p>
        </w:tc>
        <w:tc>
          <w:tcPr>
            <w:tcW w:w="912" w:type="pct"/>
            <w:hideMark/>
          </w:tcPr>
          <w:p w14:paraId="14A5BAB0"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Type</w:t>
            </w:r>
          </w:p>
        </w:tc>
        <w:tc>
          <w:tcPr>
            <w:tcW w:w="2454" w:type="pct"/>
            <w:hideMark/>
          </w:tcPr>
          <w:p w14:paraId="34F7ABB6"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When to use</w:t>
            </w:r>
          </w:p>
        </w:tc>
      </w:tr>
      <w:tr w:rsidR="00504D9D" w:rsidRPr="00270DDA" w14:paraId="28291FDB" w14:textId="77777777" w:rsidTr="00656D15">
        <w:tc>
          <w:tcPr>
            <w:tcW w:w="463" w:type="pct"/>
          </w:tcPr>
          <w:p w14:paraId="7007E636"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Queue Storage</w:t>
            </w:r>
          </w:p>
        </w:tc>
        <w:tc>
          <w:tcPr>
            <w:tcW w:w="1171" w:type="pct"/>
          </w:tcPr>
          <w:p w14:paraId="7A179422"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Simple Queue.</w:t>
            </w:r>
          </w:p>
          <w:p w14:paraId="759AD98E"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Pull based.</w:t>
            </w:r>
          </w:p>
        </w:tc>
        <w:tc>
          <w:tcPr>
            <w:tcW w:w="912" w:type="pct"/>
          </w:tcPr>
          <w:p w14:paraId="50990A81"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Message</w:t>
            </w:r>
          </w:p>
        </w:tc>
        <w:tc>
          <w:tcPr>
            <w:tcW w:w="2454" w:type="pct"/>
          </w:tcPr>
          <w:p w14:paraId="1A34E2B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Communication within an app.</w:t>
            </w:r>
          </w:p>
          <w:p w14:paraId="79E93C05"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Simple and easy to use.</w:t>
            </w:r>
          </w:p>
          <w:p w14:paraId="03B093F7"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large volume of storage (500TB)</w:t>
            </w:r>
          </w:p>
        </w:tc>
      </w:tr>
      <w:tr w:rsidR="00504D9D" w:rsidRPr="00270DDA" w14:paraId="78529FE7" w14:textId="77777777" w:rsidTr="00656D15">
        <w:tc>
          <w:tcPr>
            <w:tcW w:w="463" w:type="pct"/>
            <w:hideMark/>
          </w:tcPr>
          <w:p w14:paraId="4CB7E615"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Service Bus</w:t>
            </w:r>
          </w:p>
        </w:tc>
        <w:tc>
          <w:tcPr>
            <w:tcW w:w="1171" w:type="pct"/>
            <w:hideMark/>
          </w:tcPr>
          <w:p w14:paraId="46027F15"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High-value enterprise messaging providing Instantaneous consistency.</w:t>
            </w:r>
          </w:p>
          <w:p w14:paraId="68D21F18"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Partial Pull Based.</w:t>
            </w:r>
          </w:p>
        </w:tc>
        <w:tc>
          <w:tcPr>
            <w:tcW w:w="912" w:type="pct"/>
            <w:hideMark/>
          </w:tcPr>
          <w:p w14:paraId="106B2735" w14:textId="77777777" w:rsidR="00504D9D"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Message</w:t>
            </w:r>
            <w:r w:rsidR="00157391">
              <w:rPr>
                <w:rFonts w:eastAsia="Times New Roman" w:cstheme="minorHAnsi"/>
                <w:color w:val="171717"/>
                <w:sz w:val="20"/>
                <w:szCs w:val="20"/>
                <w:lang w:val="en-IN" w:eastAsia="en-IN"/>
              </w:rPr>
              <w:t xml:space="preserve"> for Queue</w:t>
            </w:r>
          </w:p>
          <w:p w14:paraId="5FFFCD15" w14:textId="4BD25C20" w:rsidR="00157391" w:rsidRPr="00270DDA" w:rsidRDefault="00157391" w:rsidP="000C6AED">
            <w:pPr>
              <w:spacing w:after="0" w:line="360" w:lineRule="auto"/>
              <w:rPr>
                <w:rFonts w:eastAsia="Times New Roman" w:cstheme="minorHAnsi"/>
                <w:color w:val="171717"/>
                <w:sz w:val="20"/>
                <w:szCs w:val="20"/>
                <w:lang w:val="en-IN" w:eastAsia="en-IN"/>
              </w:rPr>
            </w:pPr>
            <w:r>
              <w:rPr>
                <w:rFonts w:eastAsia="Times New Roman" w:cstheme="minorHAnsi"/>
                <w:color w:val="171717"/>
                <w:sz w:val="20"/>
                <w:szCs w:val="20"/>
                <w:lang w:val="en-IN" w:eastAsia="en-IN"/>
              </w:rPr>
              <w:t>Event for Topic (Discrete)</w:t>
            </w:r>
          </w:p>
        </w:tc>
        <w:tc>
          <w:tcPr>
            <w:tcW w:w="2454" w:type="pct"/>
            <w:hideMark/>
          </w:tcPr>
          <w:p w14:paraId="736B980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Order processing and financial transactions.</w:t>
            </w:r>
          </w:p>
          <w:p w14:paraId="01B38ED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Rich features like FIFO, batching/sessions, transactions, dead-lettering, </w:t>
            </w:r>
            <w:proofErr w:type="gramStart"/>
            <w:r w:rsidRPr="00270DDA">
              <w:rPr>
                <w:rFonts w:eastAsia="Times New Roman" w:cstheme="minorHAnsi"/>
                <w:color w:val="171717"/>
                <w:sz w:val="20"/>
                <w:szCs w:val="20"/>
                <w:lang w:val="en-IN" w:eastAsia="en-IN"/>
              </w:rPr>
              <w:t>deduplication</w:t>
            </w:r>
            <w:proofErr w:type="gramEnd"/>
            <w:r w:rsidRPr="00270DDA">
              <w:rPr>
                <w:rFonts w:eastAsia="Times New Roman" w:cstheme="minorHAnsi"/>
                <w:color w:val="171717"/>
                <w:sz w:val="20"/>
                <w:szCs w:val="20"/>
                <w:lang w:val="en-IN" w:eastAsia="en-IN"/>
              </w:rPr>
              <w:t xml:space="preserve"> and scheduling. </w:t>
            </w:r>
          </w:p>
          <w:p w14:paraId="607ADF2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Geo-replication and availability.</w:t>
            </w:r>
          </w:p>
          <w:p w14:paraId="64CF1B2E"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80 GB (Premium) 5GB (Standard)</w:t>
            </w:r>
          </w:p>
        </w:tc>
      </w:tr>
      <w:tr w:rsidR="00504D9D" w:rsidRPr="00270DDA" w14:paraId="3D4D6709" w14:textId="77777777" w:rsidTr="00656D15">
        <w:tc>
          <w:tcPr>
            <w:tcW w:w="463" w:type="pct"/>
            <w:hideMark/>
          </w:tcPr>
          <w:p w14:paraId="14CD6C36"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Event Grid</w:t>
            </w:r>
          </w:p>
        </w:tc>
        <w:tc>
          <w:tcPr>
            <w:tcW w:w="1171" w:type="pct"/>
            <w:hideMark/>
          </w:tcPr>
          <w:p w14:paraId="27BD20DF"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Reactive programming.</w:t>
            </w:r>
          </w:p>
          <w:p w14:paraId="1DA2C8E8"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Events and </w:t>
            </w:r>
            <w:proofErr w:type="spellStart"/>
            <w:r w:rsidRPr="00270DDA">
              <w:rPr>
                <w:rFonts w:eastAsia="Times New Roman" w:cstheme="minorHAnsi"/>
                <w:color w:val="171717"/>
                <w:sz w:val="20"/>
                <w:szCs w:val="20"/>
                <w:lang w:val="en-IN" w:eastAsia="en-IN"/>
              </w:rPr>
              <w:t>PubSub</w:t>
            </w:r>
            <w:proofErr w:type="spellEnd"/>
          </w:p>
          <w:p w14:paraId="0902211C"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Push based.</w:t>
            </w:r>
          </w:p>
        </w:tc>
        <w:tc>
          <w:tcPr>
            <w:tcW w:w="912" w:type="pct"/>
            <w:hideMark/>
          </w:tcPr>
          <w:p w14:paraId="31BCE4D2" w14:textId="699125D2"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Event </w:t>
            </w:r>
            <w:r w:rsidR="00656D15">
              <w:rPr>
                <w:rFonts w:eastAsia="Times New Roman" w:cstheme="minorHAnsi"/>
                <w:color w:val="171717"/>
                <w:sz w:val="20"/>
                <w:szCs w:val="20"/>
                <w:lang w:val="en-IN" w:eastAsia="en-IN"/>
              </w:rPr>
              <w:t>D</w:t>
            </w:r>
            <w:r w:rsidRPr="00270DDA">
              <w:rPr>
                <w:rFonts w:eastAsia="Times New Roman" w:cstheme="minorHAnsi"/>
                <w:color w:val="171717"/>
                <w:sz w:val="20"/>
                <w:szCs w:val="20"/>
                <w:lang w:val="en-IN" w:eastAsia="en-IN"/>
              </w:rPr>
              <w:t>istribution (</w:t>
            </w:r>
            <w:r w:rsidR="009A6FBB">
              <w:rPr>
                <w:rFonts w:eastAsia="Times New Roman" w:cstheme="minorHAnsi"/>
                <w:color w:val="171717"/>
                <w:sz w:val="20"/>
                <w:szCs w:val="20"/>
                <w:lang w:val="en-IN" w:eastAsia="en-IN"/>
              </w:rPr>
              <w:t>D</w:t>
            </w:r>
            <w:r w:rsidRPr="00270DDA">
              <w:rPr>
                <w:rFonts w:eastAsia="Times New Roman" w:cstheme="minorHAnsi"/>
                <w:color w:val="171717"/>
                <w:sz w:val="20"/>
                <w:szCs w:val="20"/>
                <w:lang w:val="en-IN" w:eastAsia="en-IN"/>
              </w:rPr>
              <w:t>iscrete)</w:t>
            </w:r>
          </w:p>
          <w:p w14:paraId="36A3283A" w14:textId="4E99C995"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w:t>
            </w:r>
            <w:r w:rsidR="009A6FBB">
              <w:rPr>
                <w:rFonts w:eastAsia="Times New Roman" w:cstheme="minorHAnsi"/>
                <w:color w:val="171717"/>
                <w:sz w:val="20"/>
                <w:szCs w:val="20"/>
                <w:lang w:val="en-IN" w:eastAsia="en-IN"/>
              </w:rPr>
              <w:t>I</w:t>
            </w:r>
            <w:r w:rsidRPr="00270DDA">
              <w:rPr>
                <w:rFonts w:eastAsia="Times New Roman" w:cstheme="minorHAnsi"/>
                <w:color w:val="171717"/>
                <w:sz w:val="20"/>
                <w:szCs w:val="20"/>
                <w:lang w:val="en-IN" w:eastAsia="en-IN"/>
              </w:rPr>
              <w:t>ndividual Messages)</w:t>
            </w:r>
          </w:p>
        </w:tc>
        <w:tc>
          <w:tcPr>
            <w:tcW w:w="2454" w:type="pct"/>
            <w:hideMark/>
          </w:tcPr>
          <w:p w14:paraId="2C4B0E0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React to status changes of services</w:t>
            </w:r>
            <w:r>
              <w:rPr>
                <w:rFonts w:eastAsia="Times New Roman" w:cstheme="minorHAnsi"/>
                <w:color w:val="171717"/>
                <w:sz w:val="20"/>
                <w:szCs w:val="20"/>
                <w:lang w:val="en-IN" w:eastAsia="en-IN"/>
              </w:rPr>
              <w:t xml:space="preserve"> (Near Realtime)</w:t>
            </w:r>
            <w:r w:rsidRPr="00270DDA">
              <w:rPr>
                <w:rFonts w:eastAsia="Times New Roman" w:cstheme="minorHAnsi"/>
                <w:color w:val="171717"/>
                <w:sz w:val="20"/>
                <w:szCs w:val="20"/>
                <w:lang w:val="en-IN" w:eastAsia="en-IN"/>
              </w:rPr>
              <w:t>.</w:t>
            </w:r>
          </w:p>
          <w:p w14:paraId="56666EB9"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Deeply integrated with Azure Services along with third party services.</w:t>
            </w:r>
          </w:p>
          <w:p w14:paraId="32B287EC"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dead-lettering and Guaranteed Delivery.</w:t>
            </w:r>
          </w:p>
          <w:p w14:paraId="061544F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Fan out. (Single Source and Multiple </w:t>
            </w:r>
            <w:proofErr w:type="spellStart"/>
            <w:r w:rsidRPr="00270DDA">
              <w:rPr>
                <w:rFonts w:eastAsia="Times New Roman" w:cstheme="minorHAnsi"/>
                <w:color w:val="171717"/>
                <w:sz w:val="20"/>
                <w:szCs w:val="20"/>
                <w:lang w:val="en-IN" w:eastAsia="en-IN"/>
              </w:rPr>
              <w:t>Recievers</w:t>
            </w:r>
            <w:proofErr w:type="spellEnd"/>
            <w:r w:rsidRPr="00270DDA">
              <w:rPr>
                <w:rFonts w:eastAsia="Times New Roman" w:cstheme="minorHAnsi"/>
                <w:color w:val="171717"/>
                <w:sz w:val="20"/>
                <w:szCs w:val="20"/>
                <w:lang w:val="en-IN" w:eastAsia="en-IN"/>
              </w:rPr>
              <w:t xml:space="preserve">) </w:t>
            </w:r>
          </w:p>
          <w:p w14:paraId="7903CEEF" w14:textId="1AE6A728"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Low cost</w:t>
            </w:r>
            <w:r w:rsidR="009A6FBB">
              <w:rPr>
                <w:rFonts w:eastAsia="Times New Roman" w:cstheme="minorHAnsi"/>
                <w:color w:val="171717"/>
                <w:sz w:val="20"/>
                <w:szCs w:val="20"/>
                <w:lang w:val="en-IN" w:eastAsia="en-IN"/>
              </w:rPr>
              <w:t xml:space="preserve"> - </w:t>
            </w:r>
            <w:r w:rsidRPr="00270DDA">
              <w:rPr>
                <w:rFonts w:eastAsia="Times New Roman" w:cstheme="minorHAnsi"/>
                <w:color w:val="171717"/>
                <w:sz w:val="20"/>
                <w:szCs w:val="20"/>
                <w:lang w:val="en-IN" w:eastAsia="en-IN"/>
              </w:rPr>
              <w:t>Consumption Pricing</w:t>
            </w:r>
            <w:r w:rsidR="006C7E82">
              <w:rPr>
                <w:rFonts w:eastAsia="Times New Roman" w:cstheme="minorHAnsi"/>
                <w:color w:val="171717"/>
                <w:sz w:val="20"/>
                <w:szCs w:val="20"/>
                <w:lang w:val="en-IN" w:eastAsia="en-IN"/>
              </w:rPr>
              <w:t>.</w:t>
            </w:r>
          </w:p>
          <w:p w14:paraId="222695CC" w14:textId="77777777" w:rsidR="00504D9D" w:rsidRPr="00270DDA" w:rsidRDefault="00504D9D" w:rsidP="000C6AED">
            <w:pPr>
              <w:spacing w:after="0" w:line="360" w:lineRule="auto"/>
              <w:rPr>
                <w:rFonts w:eastAsia="Times New Roman" w:cstheme="minorHAnsi"/>
                <w:color w:val="171717"/>
                <w:sz w:val="20"/>
                <w:szCs w:val="20"/>
                <w:lang w:val="en-IN" w:eastAsia="en-IN"/>
              </w:rPr>
            </w:pPr>
          </w:p>
        </w:tc>
      </w:tr>
      <w:tr w:rsidR="00504D9D" w:rsidRPr="00270DDA" w14:paraId="025AD71F" w14:textId="77777777" w:rsidTr="00656D15">
        <w:tc>
          <w:tcPr>
            <w:tcW w:w="463" w:type="pct"/>
          </w:tcPr>
          <w:p w14:paraId="5D769963"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Event Hub</w:t>
            </w:r>
          </w:p>
        </w:tc>
        <w:tc>
          <w:tcPr>
            <w:tcW w:w="1171" w:type="pct"/>
          </w:tcPr>
          <w:p w14:paraId="29E751FE" w14:textId="25F57E8F"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Big data streaming</w:t>
            </w:r>
            <w:r w:rsidR="00656D15">
              <w:rPr>
                <w:rFonts w:eastAsia="Times New Roman" w:cstheme="minorHAnsi"/>
                <w:color w:val="171717"/>
                <w:sz w:val="20"/>
                <w:szCs w:val="20"/>
                <w:lang w:val="en-IN" w:eastAsia="en-IN"/>
              </w:rPr>
              <w:t xml:space="preserve"> (Millions of events per second)</w:t>
            </w:r>
          </w:p>
          <w:p w14:paraId="2A414DC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Capture, </w:t>
            </w:r>
            <w:proofErr w:type="spellStart"/>
            <w:r w:rsidRPr="00270DDA">
              <w:rPr>
                <w:rFonts w:eastAsia="Times New Roman" w:cstheme="minorHAnsi"/>
                <w:color w:val="171717"/>
                <w:sz w:val="20"/>
                <w:szCs w:val="20"/>
                <w:lang w:val="en-IN" w:eastAsia="en-IN"/>
              </w:rPr>
              <w:t>Rention</w:t>
            </w:r>
            <w:proofErr w:type="spellEnd"/>
            <w:r w:rsidRPr="00270DDA">
              <w:rPr>
                <w:rFonts w:eastAsia="Times New Roman" w:cstheme="minorHAnsi"/>
                <w:color w:val="171717"/>
                <w:sz w:val="20"/>
                <w:szCs w:val="20"/>
                <w:lang w:val="en-IN" w:eastAsia="en-IN"/>
              </w:rPr>
              <w:t xml:space="preserve"> and replay.</w:t>
            </w:r>
          </w:p>
          <w:p w14:paraId="2650756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Fast Pull</w:t>
            </w:r>
          </w:p>
        </w:tc>
        <w:tc>
          <w:tcPr>
            <w:tcW w:w="912" w:type="pct"/>
          </w:tcPr>
          <w:p w14:paraId="77B3A74F"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Event streaming</w:t>
            </w:r>
          </w:p>
          <w:p w14:paraId="42266DD2"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(series)</w:t>
            </w:r>
          </w:p>
          <w:p w14:paraId="574FEF5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w:t>
            </w:r>
            <w:proofErr w:type="gramStart"/>
            <w:r w:rsidRPr="00270DDA">
              <w:rPr>
                <w:rFonts w:eastAsia="Times New Roman" w:cstheme="minorHAnsi"/>
                <w:color w:val="171717"/>
                <w:sz w:val="20"/>
                <w:szCs w:val="20"/>
                <w:lang w:val="en-IN" w:eastAsia="en-IN"/>
              </w:rPr>
              <w:t>think</w:t>
            </w:r>
            <w:proofErr w:type="gramEnd"/>
            <w:r w:rsidRPr="00270DDA">
              <w:rPr>
                <w:rFonts w:eastAsia="Times New Roman" w:cstheme="minorHAnsi"/>
                <w:color w:val="171717"/>
                <w:sz w:val="20"/>
                <w:szCs w:val="20"/>
                <w:lang w:val="en-IN" w:eastAsia="en-IN"/>
              </w:rPr>
              <w:t xml:space="preserve"> in MBs)</w:t>
            </w:r>
          </w:p>
        </w:tc>
        <w:tc>
          <w:tcPr>
            <w:tcW w:w="2454" w:type="pct"/>
          </w:tcPr>
          <w:p w14:paraId="1828D000" w14:textId="37B4015B" w:rsidR="00656D15" w:rsidRDefault="00656D15" w:rsidP="000C6AED">
            <w:pPr>
              <w:spacing w:after="0" w:line="360" w:lineRule="auto"/>
              <w:rPr>
                <w:rFonts w:eastAsia="Times New Roman" w:cstheme="minorHAnsi"/>
                <w:color w:val="171717"/>
                <w:sz w:val="20"/>
                <w:szCs w:val="20"/>
                <w:lang w:val="en-IN" w:eastAsia="en-IN"/>
              </w:rPr>
            </w:pPr>
            <w:r w:rsidRPr="00656D15">
              <w:rPr>
                <w:rFonts w:eastAsia="Times New Roman" w:cstheme="minorHAnsi"/>
                <w:color w:val="171717"/>
                <w:sz w:val="20"/>
                <w:szCs w:val="20"/>
                <w:lang w:val="en-IN" w:eastAsia="en-IN"/>
              </w:rPr>
              <w:t>Starting point in an event processing pipeline.</w:t>
            </w:r>
          </w:p>
          <w:p w14:paraId="309D1B6B" w14:textId="5604FB48"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Telemetry and distributed data streaming.</w:t>
            </w:r>
          </w:p>
          <w:p w14:paraId="1631B0A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repeated replay/strict ordering of stored raw data.</w:t>
            </w:r>
          </w:p>
          <w:p w14:paraId="0B53269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Can capture streaming data into a file for processing and analysis.</w:t>
            </w:r>
          </w:p>
          <w:p w14:paraId="0FFCA84E"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Fan In – Fan Out (Multiple Source and Multiple Receivers)</w:t>
            </w:r>
          </w:p>
          <w:p w14:paraId="6AD1815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Low cost. Consumption Pricing.</w:t>
            </w:r>
          </w:p>
        </w:tc>
      </w:tr>
    </w:tbl>
    <w:p w14:paraId="577FA0BB" w14:textId="30052855" w:rsidR="00504D9D" w:rsidRPr="00270DDA" w:rsidRDefault="00504D9D" w:rsidP="00504D9D">
      <w:pPr>
        <w:pStyle w:val="ListParagraph"/>
        <w:numPr>
          <w:ilvl w:val="0"/>
          <w:numId w:val="21"/>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Event Grid uses a publish-subscribe model. Publishers emit </w:t>
      </w:r>
      <w:proofErr w:type="gramStart"/>
      <w:r w:rsidRPr="00270DDA">
        <w:rPr>
          <w:rFonts w:cstheme="minorHAnsi"/>
          <w:color w:val="171717"/>
          <w:sz w:val="20"/>
          <w:szCs w:val="20"/>
          <w:shd w:val="clear" w:color="auto" w:fill="FFFFFF"/>
        </w:rPr>
        <w:t>events, but</w:t>
      </w:r>
      <w:proofErr w:type="gramEnd"/>
      <w:r w:rsidRPr="00270DDA">
        <w:rPr>
          <w:rFonts w:cstheme="minorHAnsi"/>
          <w:color w:val="171717"/>
          <w:sz w:val="20"/>
          <w:szCs w:val="20"/>
          <w:shd w:val="clear" w:color="auto" w:fill="FFFFFF"/>
        </w:rPr>
        <w:t xml:space="preserve"> have no expectation (unlike Service Bus) about which events are handled. Subscribers decide which events they want to handle</w:t>
      </w:r>
      <w:r w:rsidR="00157391">
        <w:rPr>
          <w:rFonts w:cstheme="minorHAnsi"/>
          <w:color w:val="171717"/>
          <w:sz w:val="20"/>
          <w:szCs w:val="20"/>
          <w:shd w:val="clear" w:color="auto" w:fill="FFFFFF"/>
        </w:rPr>
        <w:t xml:space="preserve"> as they can filter the events to be received by them.</w:t>
      </w:r>
    </w:p>
    <w:p w14:paraId="5645F761" w14:textId="77777777" w:rsidR="00504D9D" w:rsidRPr="00270DDA" w:rsidRDefault="00504D9D" w:rsidP="00504D9D">
      <w:pPr>
        <w:pStyle w:val="ListParagraph"/>
        <w:numPr>
          <w:ilvl w:val="0"/>
          <w:numId w:val="21"/>
        </w:numPr>
        <w:spacing w:after="0" w:line="360" w:lineRule="auto"/>
        <w:rPr>
          <w:rFonts w:eastAsia="Times New Roman" w:cstheme="minorHAnsi"/>
          <w:color w:val="000000"/>
          <w:sz w:val="20"/>
          <w:szCs w:val="20"/>
        </w:rPr>
      </w:pPr>
      <w:r w:rsidRPr="00270DDA">
        <w:rPr>
          <w:rFonts w:cstheme="minorHAnsi"/>
          <w:color w:val="171717"/>
          <w:sz w:val="20"/>
          <w:szCs w:val="20"/>
          <w:shd w:val="clear" w:color="auto" w:fill="FFFFFF"/>
        </w:rPr>
        <w:t xml:space="preserve">Event Grid isn't a data </w:t>
      </w:r>
      <w:proofErr w:type="gramStart"/>
      <w:r w:rsidRPr="00270DDA">
        <w:rPr>
          <w:rFonts w:cstheme="minorHAnsi"/>
          <w:color w:val="171717"/>
          <w:sz w:val="20"/>
          <w:szCs w:val="20"/>
          <w:shd w:val="clear" w:color="auto" w:fill="FFFFFF"/>
        </w:rPr>
        <w:t>pipeline, and</w:t>
      </w:r>
      <w:proofErr w:type="gramEnd"/>
      <w:r w:rsidRPr="00270DDA">
        <w:rPr>
          <w:rFonts w:cstheme="minorHAnsi"/>
          <w:color w:val="171717"/>
          <w:sz w:val="20"/>
          <w:szCs w:val="20"/>
          <w:shd w:val="clear" w:color="auto" w:fill="FFFFFF"/>
        </w:rPr>
        <w:t xml:space="preserve"> </w:t>
      </w:r>
      <w:r w:rsidRPr="00270DDA">
        <w:rPr>
          <w:rFonts w:cstheme="minorHAnsi"/>
          <w:b/>
          <w:color w:val="171717"/>
          <w:sz w:val="20"/>
          <w:szCs w:val="20"/>
          <w:shd w:val="clear" w:color="auto" w:fill="FFFFFF"/>
        </w:rPr>
        <w:t>doesn't deliver the</w:t>
      </w:r>
      <w:r w:rsidRPr="00270DDA">
        <w:rPr>
          <w:rFonts w:cstheme="minorHAnsi"/>
          <w:color w:val="171717"/>
          <w:sz w:val="20"/>
          <w:szCs w:val="20"/>
          <w:shd w:val="clear" w:color="auto" w:fill="FFFFFF"/>
        </w:rPr>
        <w:t xml:space="preserve"> </w:t>
      </w:r>
      <w:r w:rsidRPr="00270DDA">
        <w:rPr>
          <w:rFonts w:cstheme="minorHAnsi"/>
          <w:b/>
          <w:color w:val="171717"/>
          <w:sz w:val="20"/>
          <w:szCs w:val="20"/>
          <w:shd w:val="clear" w:color="auto" w:fill="FFFFFF"/>
        </w:rPr>
        <w:t>actual object</w:t>
      </w:r>
      <w:r w:rsidRPr="00270DDA">
        <w:rPr>
          <w:rFonts w:cstheme="minorHAnsi"/>
          <w:color w:val="171717"/>
          <w:sz w:val="20"/>
          <w:szCs w:val="20"/>
          <w:shd w:val="clear" w:color="auto" w:fill="FFFFFF"/>
        </w:rPr>
        <w:t xml:space="preserve"> that was updated.</w:t>
      </w:r>
    </w:p>
    <w:p w14:paraId="55302F16" w14:textId="77777777" w:rsidR="00504D9D" w:rsidRPr="00270DDA" w:rsidRDefault="00504D9D" w:rsidP="00504D9D">
      <w:pPr>
        <w:spacing w:after="0" w:line="360" w:lineRule="auto"/>
        <w:rPr>
          <w:rFonts w:cstheme="minorHAnsi"/>
          <w:color w:val="171717"/>
          <w:sz w:val="20"/>
          <w:szCs w:val="20"/>
          <w:shd w:val="clear" w:color="auto" w:fill="FFFFFF"/>
        </w:rPr>
      </w:pPr>
    </w:p>
    <w:p w14:paraId="63EA7DF3" w14:textId="11C7E95C" w:rsidR="00332B27" w:rsidRPr="00332B27" w:rsidRDefault="00332B27" w:rsidP="00504D9D">
      <w:pPr>
        <w:tabs>
          <w:tab w:val="left" w:pos="8466"/>
        </w:tabs>
        <w:spacing w:after="0" w:line="360" w:lineRule="auto"/>
        <w:rPr>
          <w:rFonts w:cstheme="minorHAnsi"/>
          <w:b/>
          <w:bCs/>
          <w:color w:val="171717"/>
          <w:sz w:val="20"/>
          <w:szCs w:val="20"/>
          <w:shd w:val="clear" w:color="auto" w:fill="FFFFFF"/>
        </w:rPr>
      </w:pPr>
      <w:r w:rsidRPr="00332B27">
        <w:rPr>
          <w:rFonts w:cstheme="minorHAnsi"/>
          <w:b/>
          <w:bCs/>
          <w:color w:val="171717"/>
          <w:sz w:val="20"/>
          <w:szCs w:val="20"/>
          <w:shd w:val="clear" w:color="auto" w:fill="FFFFFF"/>
        </w:rPr>
        <w:t>Event Grid vs Event Hub</w:t>
      </w:r>
    </w:p>
    <w:p w14:paraId="363C3FE5" w14:textId="6472100F" w:rsidR="00332B27" w:rsidRPr="00332B27" w:rsidRDefault="00332B27" w:rsidP="00332B27">
      <w:pPr>
        <w:pStyle w:val="ListParagraph"/>
        <w:numPr>
          <w:ilvl w:val="0"/>
          <w:numId w:val="23"/>
        </w:numPr>
        <w:spacing w:after="375" w:line="450" w:lineRule="atLeast"/>
        <w:rPr>
          <w:rFonts w:eastAsia="Times New Roman" w:cstheme="minorHAnsi"/>
          <w:color w:val="000000"/>
          <w:sz w:val="20"/>
          <w:szCs w:val="20"/>
        </w:rPr>
      </w:pPr>
      <w:r w:rsidRPr="00332B27">
        <w:rPr>
          <w:rFonts w:eastAsia="Times New Roman" w:cstheme="minorHAnsi"/>
          <w:color w:val="000000"/>
          <w:sz w:val="20"/>
          <w:szCs w:val="20"/>
        </w:rPr>
        <w:t>Azure Event Hubs is a more suitable solution when we need a service that can receive and process millions of events per second and provide low-latency event processing. It can handle data from concurrent sources and route it to a variety of stream-processing infrastructure and analytics services</w:t>
      </w:r>
      <w:r w:rsidR="009A6FBB">
        <w:rPr>
          <w:rFonts w:eastAsia="Times New Roman" w:cstheme="minorHAnsi"/>
          <w:color w:val="000000"/>
          <w:sz w:val="20"/>
          <w:szCs w:val="20"/>
        </w:rPr>
        <w:t xml:space="preserve">. </w:t>
      </w:r>
      <w:r w:rsidRPr="00332B27">
        <w:rPr>
          <w:rFonts w:eastAsia="Times New Roman" w:cstheme="minorHAnsi"/>
          <w:color w:val="000000"/>
          <w:sz w:val="20"/>
          <w:szCs w:val="20"/>
        </w:rPr>
        <w:t>Azure Event Hubs are used more for telemetry scenarios. </w:t>
      </w:r>
    </w:p>
    <w:p w14:paraId="406C10CE" w14:textId="77777777" w:rsidR="00332B27" w:rsidRPr="00332B27" w:rsidRDefault="00332B27" w:rsidP="00332B27">
      <w:pPr>
        <w:pStyle w:val="ListParagraph"/>
        <w:numPr>
          <w:ilvl w:val="0"/>
          <w:numId w:val="23"/>
        </w:numPr>
        <w:spacing w:after="375" w:line="450" w:lineRule="atLeast"/>
        <w:rPr>
          <w:rFonts w:eastAsia="Times New Roman" w:cstheme="minorHAnsi"/>
          <w:color w:val="000000"/>
          <w:sz w:val="20"/>
          <w:szCs w:val="20"/>
        </w:rPr>
      </w:pPr>
      <w:r w:rsidRPr="00332B27">
        <w:rPr>
          <w:rFonts w:eastAsia="Times New Roman" w:cstheme="minorHAnsi"/>
          <w:color w:val="000000"/>
          <w:sz w:val="20"/>
          <w:szCs w:val="20"/>
        </w:rPr>
        <w:t xml:space="preserve">On the other hand, Azure Event Grid is ideal for reactive scenarios, like when an item has been shipped or an item has been added or updated on storage. We </w:t>
      </w:r>
      <w:proofErr w:type="gramStart"/>
      <w:r w:rsidRPr="00332B27">
        <w:rPr>
          <w:rFonts w:eastAsia="Times New Roman" w:cstheme="minorHAnsi"/>
          <w:color w:val="000000"/>
          <w:sz w:val="20"/>
          <w:szCs w:val="20"/>
        </w:rPr>
        <w:t>have to</w:t>
      </w:r>
      <w:proofErr w:type="gramEnd"/>
      <w:r w:rsidRPr="00332B27">
        <w:rPr>
          <w:rFonts w:eastAsia="Times New Roman" w:cstheme="minorHAnsi"/>
          <w:color w:val="000000"/>
          <w:sz w:val="20"/>
          <w:szCs w:val="20"/>
        </w:rPr>
        <w:t xml:space="preserve"> take into account also its native integrations with Functions, Logic Apps and Webhooks. Moreover, Event Grid is cheaper than Event Hubs and more suitable when we don’t have to deal with big data.</w:t>
      </w:r>
    </w:p>
    <w:p w14:paraId="696399B7" w14:textId="77777777" w:rsidR="00B36148" w:rsidRPr="00270DDA" w:rsidRDefault="00B36148" w:rsidP="00B36148">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In some cases, you use the services side by side to fulfill distinct roles. </w:t>
      </w:r>
    </w:p>
    <w:p w14:paraId="2D0CE6EF" w14:textId="77777777" w:rsidR="00B36148" w:rsidRPr="00270DDA" w:rsidRDefault="00B36148" w:rsidP="00B36148">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For example, an ecommerce site can use </w:t>
      </w:r>
    </w:p>
    <w:p w14:paraId="6304366A" w14:textId="4BDC5955" w:rsidR="00B36148" w:rsidRPr="00270DDA" w:rsidRDefault="00B36148" w:rsidP="00B36148">
      <w:pPr>
        <w:pStyle w:val="ListParagraph"/>
        <w:numPr>
          <w:ilvl w:val="0"/>
          <w:numId w:val="22"/>
        </w:numPr>
        <w:spacing w:after="0" w:line="360" w:lineRule="auto"/>
        <w:rPr>
          <w:rFonts w:cstheme="minorHAnsi"/>
          <w:color w:val="171717"/>
          <w:sz w:val="20"/>
          <w:szCs w:val="20"/>
          <w:shd w:val="clear" w:color="auto" w:fill="FFFFFF"/>
        </w:rPr>
      </w:pPr>
      <w:r w:rsidRPr="00270DDA">
        <w:rPr>
          <w:rFonts w:cstheme="minorHAnsi"/>
          <w:b/>
          <w:color w:val="171717"/>
          <w:sz w:val="20"/>
          <w:szCs w:val="20"/>
          <w:shd w:val="clear" w:color="auto" w:fill="FFFFFF"/>
        </w:rPr>
        <w:t>Service Bus to process the order</w:t>
      </w:r>
      <w:r w:rsidR="00AF3FE6">
        <w:rPr>
          <w:rFonts w:cstheme="minorHAnsi"/>
          <w:color w:val="171717"/>
          <w:sz w:val="20"/>
          <w:szCs w:val="20"/>
          <w:shd w:val="clear" w:color="auto" w:fill="FFFFFF"/>
        </w:rPr>
        <w:t>.</w:t>
      </w:r>
      <w:r w:rsidRPr="00270DDA">
        <w:rPr>
          <w:rFonts w:cstheme="minorHAnsi"/>
          <w:color w:val="171717"/>
          <w:sz w:val="20"/>
          <w:szCs w:val="20"/>
          <w:shd w:val="clear" w:color="auto" w:fill="FFFFFF"/>
        </w:rPr>
        <w:t xml:space="preserve"> </w:t>
      </w:r>
    </w:p>
    <w:p w14:paraId="33A8674F" w14:textId="31381A00" w:rsidR="00B36148" w:rsidRPr="00270DDA" w:rsidRDefault="00B36148" w:rsidP="00B36148">
      <w:pPr>
        <w:pStyle w:val="ListParagraph"/>
        <w:numPr>
          <w:ilvl w:val="0"/>
          <w:numId w:val="22"/>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Event Hubs to capture site telemetry</w:t>
      </w:r>
      <w:r w:rsidR="00AF3FE6">
        <w:rPr>
          <w:rFonts w:cstheme="minorHAnsi"/>
          <w:color w:val="171717"/>
          <w:sz w:val="20"/>
          <w:szCs w:val="20"/>
          <w:shd w:val="clear" w:color="auto" w:fill="FFFFFF"/>
        </w:rPr>
        <w:t>.</w:t>
      </w:r>
      <w:r w:rsidRPr="00270DDA">
        <w:rPr>
          <w:rFonts w:cstheme="minorHAnsi"/>
          <w:color w:val="171717"/>
          <w:sz w:val="20"/>
          <w:szCs w:val="20"/>
          <w:shd w:val="clear" w:color="auto" w:fill="FFFFFF"/>
        </w:rPr>
        <w:t xml:space="preserve"> </w:t>
      </w:r>
    </w:p>
    <w:p w14:paraId="5E9023A1" w14:textId="77777777" w:rsidR="00B36148" w:rsidRPr="00270DDA" w:rsidRDefault="00B36148" w:rsidP="00B36148">
      <w:pPr>
        <w:pStyle w:val="ListParagraph"/>
        <w:numPr>
          <w:ilvl w:val="0"/>
          <w:numId w:val="22"/>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Event Grid to respond to events like an item was shipped.</w:t>
      </w:r>
    </w:p>
    <w:p w14:paraId="49C09B43" w14:textId="6DDF5942" w:rsidR="00504D9D" w:rsidRPr="00270DDA" w:rsidRDefault="00504D9D" w:rsidP="00504D9D">
      <w:pPr>
        <w:tabs>
          <w:tab w:val="left" w:pos="8466"/>
        </w:tabs>
        <w:spacing w:after="0" w:line="360" w:lineRule="auto"/>
        <w:rPr>
          <w:rFonts w:cstheme="minorHAnsi"/>
          <w:color w:val="171717"/>
          <w:sz w:val="20"/>
          <w:szCs w:val="20"/>
          <w:shd w:val="clear" w:color="auto" w:fill="FFFFFF"/>
        </w:rPr>
      </w:pPr>
    </w:p>
    <w:p w14:paraId="7D112696" w14:textId="10011EEF" w:rsidR="00504D9D" w:rsidRPr="00270DDA" w:rsidRDefault="00504D9D" w:rsidP="00504D9D">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In other cases, you link them together to form an event and data pipeline. You use Event Grid to respond to events in the other</w:t>
      </w:r>
      <w:r w:rsidR="006C7E82">
        <w:rPr>
          <w:rFonts w:cstheme="minorHAnsi"/>
          <w:color w:val="171717"/>
          <w:sz w:val="20"/>
          <w:szCs w:val="20"/>
          <w:shd w:val="clear" w:color="auto" w:fill="FFFFFF"/>
        </w:rPr>
        <w:t xml:space="preserve"> Azure</w:t>
      </w:r>
      <w:r w:rsidRPr="00270DDA">
        <w:rPr>
          <w:rFonts w:cstheme="minorHAnsi"/>
          <w:color w:val="171717"/>
          <w:sz w:val="20"/>
          <w:szCs w:val="20"/>
          <w:shd w:val="clear" w:color="auto" w:fill="FFFFFF"/>
        </w:rPr>
        <w:t xml:space="preserve"> services. For an example of using Event Grid with Event Hubs to migrate data to a data warehouse.</w:t>
      </w:r>
    </w:p>
    <w:p w14:paraId="1602531D" w14:textId="77777777" w:rsidR="00504D9D" w:rsidRPr="00270DDA" w:rsidRDefault="00504D9D" w:rsidP="00504D9D">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The following image shows the workflow for streaming the data.</w:t>
      </w:r>
    </w:p>
    <w:p w14:paraId="723B3482" w14:textId="77777777" w:rsidR="00504D9D" w:rsidRPr="00270DDA" w:rsidRDefault="00504D9D" w:rsidP="00504D9D">
      <w:pPr>
        <w:spacing w:after="0" w:line="360" w:lineRule="auto"/>
        <w:rPr>
          <w:rFonts w:cstheme="minorHAnsi"/>
          <w:color w:val="171717"/>
          <w:sz w:val="20"/>
          <w:szCs w:val="20"/>
          <w:shd w:val="clear" w:color="auto" w:fill="FFFFFF"/>
        </w:rPr>
      </w:pPr>
      <w:r w:rsidRPr="00270DDA">
        <w:rPr>
          <w:rFonts w:cstheme="minorHAnsi"/>
          <w:noProof/>
          <w:sz w:val="20"/>
          <w:szCs w:val="20"/>
        </w:rPr>
        <w:drawing>
          <wp:inline distT="0" distB="0" distL="0" distR="0" wp14:anchorId="76B61730" wp14:editId="42A49675">
            <wp:extent cx="5037158" cy="1362075"/>
            <wp:effectExtent l="0" t="0" r="0" b="0"/>
            <wp:docPr id="3" name="Picture 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low confidence"/>
                    <pic:cNvPicPr/>
                  </pic:nvPicPr>
                  <pic:blipFill>
                    <a:blip r:embed="rId15"/>
                    <a:stretch>
                      <a:fillRect/>
                    </a:stretch>
                  </pic:blipFill>
                  <pic:spPr>
                    <a:xfrm>
                      <a:off x="0" y="0"/>
                      <a:ext cx="5149175" cy="1392365"/>
                    </a:xfrm>
                    <a:prstGeom prst="rect">
                      <a:avLst/>
                    </a:prstGeom>
                  </pic:spPr>
                </pic:pic>
              </a:graphicData>
            </a:graphic>
          </wp:inline>
        </w:drawing>
      </w:r>
    </w:p>
    <w:bookmarkEnd w:id="0"/>
    <w:p w14:paraId="645A492C" w14:textId="77777777" w:rsidR="00504D9D" w:rsidRPr="00270DDA" w:rsidRDefault="00504D9D" w:rsidP="00504D9D">
      <w:pPr>
        <w:spacing w:after="0" w:line="360" w:lineRule="auto"/>
        <w:rPr>
          <w:rFonts w:cstheme="minorHAnsi"/>
          <w:b/>
          <w:bCs/>
          <w:color w:val="000000"/>
          <w:sz w:val="20"/>
          <w:szCs w:val="20"/>
        </w:rPr>
      </w:pPr>
    </w:p>
    <w:p w14:paraId="5A849096" w14:textId="21DE0233" w:rsidR="00C00BA4" w:rsidRPr="008F7237" w:rsidRDefault="00000000" w:rsidP="008F7237">
      <w:pPr>
        <w:spacing w:after="0" w:line="360" w:lineRule="auto"/>
        <w:rPr>
          <w:rFonts w:cstheme="minorHAnsi"/>
          <w:sz w:val="20"/>
          <w:szCs w:val="20"/>
        </w:rPr>
      </w:pPr>
      <w:hyperlink r:id="rId16" w:history="1">
        <w:r w:rsidR="00FD5A89" w:rsidRPr="00A3066A">
          <w:rPr>
            <w:rStyle w:val="Hyperlink"/>
            <w:rFonts w:cstheme="minorHAnsi"/>
            <w:sz w:val="20"/>
            <w:szCs w:val="20"/>
          </w:rPr>
          <w:t>https://docs.microsoft.com/en-us/azure/event-grid/compare-messaging-services</w:t>
        </w:r>
      </w:hyperlink>
      <w:r w:rsidR="00FD5A89">
        <w:rPr>
          <w:rFonts w:cstheme="minorHAnsi"/>
          <w:sz w:val="20"/>
          <w:szCs w:val="20"/>
        </w:rPr>
        <w:t xml:space="preserve"> </w:t>
      </w:r>
    </w:p>
    <w:sectPr w:rsidR="00C00BA4" w:rsidRPr="008F7237" w:rsidSect="00DD7D09">
      <w:headerReference w:type="default" r:id="rId17"/>
      <w:footerReference w:type="default" r:id="rId18"/>
      <w:pgSz w:w="12240" w:h="15840"/>
      <w:pgMar w:top="108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9B8A" w14:textId="77777777" w:rsidR="00C8403E" w:rsidRDefault="00C8403E" w:rsidP="00C85C94">
      <w:pPr>
        <w:spacing w:after="0" w:line="240" w:lineRule="auto"/>
      </w:pPr>
      <w:r>
        <w:separator/>
      </w:r>
    </w:p>
  </w:endnote>
  <w:endnote w:type="continuationSeparator" w:id="0">
    <w:p w14:paraId="4831891C" w14:textId="77777777" w:rsidR="00C8403E" w:rsidRDefault="00C8403E" w:rsidP="00C8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533162"/>
      <w:docPartObj>
        <w:docPartGallery w:val="Page Numbers (Bottom of Page)"/>
        <w:docPartUnique/>
      </w:docPartObj>
    </w:sdtPr>
    <w:sdtEndPr>
      <w:rPr>
        <w:noProof/>
      </w:rPr>
    </w:sdtEndPr>
    <w:sdtContent>
      <w:p w14:paraId="2DA7B2DA" w14:textId="77777777" w:rsidR="00C85C94" w:rsidRDefault="00C85C94">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2E1E15E1" w14:textId="60BC69BE" w:rsidR="00C85C94" w:rsidRDefault="00C85C94" w:rsidP="00C85C94">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sidR="008F7237">
          <w:rPr>
            <w:spacing w:val="-15"/>
            <w:w w:val="90"/>
          </w:rPr>
          <w:t>I</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33A2577" w14:textId="77777777" w:rsidR="00C85C94" w:rsidRDefault="00C85C94" w:rsidP="00C85C94">
        <w:pPr>
          <w:pStyle w:val="BodyText"/>
          <w:spacing w:before="2"/>
          <w:ind w:left="224" w:right="222"/>
          <w:jc w:val="center"/>
        </w:pPr>
        <w:r>
          <w:t>Phone: +91 40 2784 1517 OR +91 8008327000 (INDIA)</w:t>
        </w:r>
      </w:p>
      <w:p w14:paraId="3D3CBE6E" w14:textId="158518B5" w:rsidR="00C85C94" w:rsidRDefault="00000000">
        <w:pPr>
          <w:pStyle w:val="Footer"/>
          <w:jc w:val="right"/>
        </w:pPr>
      </w:p>
    </w:sdtContent>
  </w:sdt>
  <w:p w14:paraId="56F56677" w14:textId="77777777" w:rsidR="00C85C94" w:rsidRDefault="00C85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9637" w14:textId="77777777" w:rsidR="00C8403E" w:rsidRDefault="00C8403E" w:rsidP="00C85C94">
      <w:pPr>
        <w:spacing w:after="0" w:line="240" w:lineRule="auto"/>
      </w:pPr>
      <w:r>
        <w:separator/>
      </w:r>
    </w:p>
  </w:footnote>
  <w:footnote w:type="continuationSeparator" w:id="0">
    <w:p w14:paraId="4FC9A926" w14:textId="77777777" w:rsidR="00C8403E" w:rsidRDefault="00C8403E" w:rsidP="00C85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DE0" w14:textId="09D79CDC" w:rsidR="00C85C94" w:rsidRDefault="00C85C94">
    <w:pPr>
      <w:pStyle w:val="Header"/>
    </w:pPr>
    <w:r>
      <w:t>Deccansoft Software Services                                                                                                       Azure Event Hub</w:t>
    </w:r>
  </w:p>
  <w:p w14:paraId="69415144" w14:textId="77777777" w:rsidR="00C85C94" w:rsidRDefault="00C85C94" w:rsidP="00C85C94">
    <w:pPr>
      <w:pStyle w:val="Header"/>
      <w:pBdr>
        <w:top w:val="single" w:sz="4" w:space="1" w:color="auto"/>
      </w:pBdr>
    </w:pPr>
  </w:p>
  <w:p w14:paraId="45D5BA7A" w14:textId="77777777" w:rsidR="00C85C94" w:rsidRDefault="00C85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D31"/>
    <w:multiLevelType w:val="hybridMultilevel"/>
    <w:tmpl w:val="61A45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773E3"/>
    <w:multiLevelType w:val="hybridMultilevel"/>
    <w:tmpl w:val="259070C6"/>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522"/>
    <w:multiLevelType w:val="hybridMultilevel"/>
    <w:tmpl w:val="EB002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2B4091"/>
    <w:multiLevelType w:val="hybridMultilevel"/>
    <w:tmpl w:val="9D92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C0C84"/>
    <w:multiLevelType w:val="multilevel"/>
    <w:tmpl w:val="86F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F5B58"/>
    <w:multiLevelType w:val="hybridMultilevel"/>
    <w:tmpl w:val="1C9C09DE"/>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2105F"/>
    <w:multiLevelType w:val="multilevel"/>
    <w:tmpl w:val="42CA89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FBE6E1B"/>
    <w:multiLevelType w:val="multilevel"/>
    <w:tmpl w:val="C0D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15DF3"/>
    <w:multiLevelType w:val="multilevel"/>
    <w:tmpl w:val="DDF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25E76"/>
    <w:multiLevelType w:val="multilevel"/>
    <w:tmpl w:val="311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5262D"/>
    <w:multiLevelType w:val="hybridMultilevel"/>
    <w:tmpl w:val="7862C550"/>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F04DD"/>
    <w:multiLevelType w:val="hybridMultilevel"/>
    <w:tmpl w:val="9730A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812DD8"/>
    <w:multiLevelType w:val="hybridMultilevel"/>
    <w:tmpl w:val="DE4A62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0FD0D12"/>
    <w:multiLevelType w:val="multilevel"/>
    <w:tmpl w:val="42CA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20D68"/>
    <w:multiLevelType w:val="hybridMultilevel"/>
    <w:tmpl w:val="DD0CA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0D3C29"/>
    <w:multiLevelType w:val="multilevel"/>
    <w:tmpl w:val="75D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A51CA"/>
    <w:multiLevelType w:val="hybridMultilevel"/>
    <w:tmpl w:val="E2A455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2046D4"/>
    <w:multiLevelType w:val="hybridMultilevel"/>
    <w:tmpl w:val="DA6C0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21339"/>
    <w:multiLevelType w:val="hybridMultilevel"/>
    <w:tmpl w:val="3CD88A60"/>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B14600"/>
    <w:multiLevelType w:val="hybridMultilevel"/>
    <w:tmpl w:val="ADBA5482"/>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C4B20"/>
    <w:multiLevelType w:val="multilevel"/>
    <w:tmpl w:val="A9B0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17881"/>
    <w:multiLevelType w:val="hybridMultilevel"/>
    <w:tmpl w:val="7D2A320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3A548B"/>
    <w:multiLevelType w:val="multilevel"/>
    <w:tmpl w:val="62DAE5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43998799">
    <w:abstractNumId w:val="14"/>
  </w:num>
  <w:num w:numId="2" w16cid:durableId="148794931">
    <w:abstractNumId w:val="2"/>
  </w:num>
  <w:num w:numId="3" w16cid:durableId="172191728">
    <w:abstractNumId w:val="9"/>
  </w:num>
  <w:num w:numId="4" w16cid:durableId="778723414">
    <w:abstractNumId w:val="8"/>
  </w:num>
  <w:num w:numId="5" w16cid:durableId="606889295">
    <w:abstractNumId w:val="11"/>
  </w:num>
  <w:num w:numId="6" w16cid:durableId="1332295548">
    <w:abstractNumId w:val="17"/>
  </w:num>
  <w:num w:numId="7" w16cid:durableId="1416701823">
    <w:abstractNumId w:val="18"/>
  </w:num>
  <w:num w:numId="8" w16cid:durableId="1185287187">
    <w:abstractNumId w:val="5"/>
  </w:num>
  <w:num w:numId="9" w16cid:durableId="2086489230">
    <w:abstractNumId w:val="19"/>
  </w:num>
  <w:num w:numId="10" w16cid:durableId="2122870148">
    <w:abstractNumId w:val="1"/>
  </w:num>
  <w:num w:numId="11" w16cid:durableId="2049642498">
    <w:abstractNumId w:val="10"/>
  </w:num>
  <w:num w:numId="12" w16cid:durableId="114954428">
    <w:abstractNumId w:val="15"/>
  </w:num>
  <w:num w:numId="13" w16cid:durableId="115175488">
    <w:abstractNumId w:val="3"/>
  </w:num>
  <w:num w:numId="14" w16cid:durableId="1458908020">
    <w:abstractNumId w:val="13"/>
  </w:num>
  <w:num w:numId="15" w16cid:durableId="984890634">
    <w:abstractNumId w:val="20"/>
  </w:num>
  <w:num w:numId="16" w16cid:durableId="1037438544">
    <w:abstractNumId w:val="7"/>
  </w:num>
  <w:num w:numId="17" w16cid:durableId="502403838">
    <w:abstractNumId w:val="4"/>
  </w:num>
  <w:num w:numId="18" w16cid:durableId="1527791542">
    <w:abstractNumId w:val="6"/>
  </w:num>
  <w:num w:numId="19" w16cid:durableId="1261717602">
    <w:abstractNumId w:val="22"/>
  </w:num>
  <w:num w:numId="20" w16cid:durableId="464927200">
    <w:abstractNumId w:val="16"/>
  </w:num>
  <w:num w:numId="21" w16cid:durableId="1882547135">
    <w:abstractNumId w:val="21"/>
  </w:num>
  <w:num w:numId="22" w16cid:durableId="1894808749">
    <w:abstractNumId w:val="12"/>
  </w:num>
  <w:num w:numId="23" w16cid:durableId="193686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F9"/>
    <w:rsid w:val="00004967"/>
    <w:rsid w:val="00024EE8"/>
    <w:rsid w:val="00042414"/>
    <w:rsid w:val="000515C3"/>
    <w:rsid w:val="000834B0"/>
    <w:rsid w:val="000859A1"/>
    <w:rsid w:val="00092B83"/>
    <w:rsid w:val="000F425D"/>
    <w:rsid w:val="00126352"/>
    <w:rsid w:val="00152575"/>
    <w:rsid w:val="00157391"/>
    <w:rsid w:val="00164E50"/>
    <w:rsid w:val="001656B7"/>
    <w:rsid w:val="00180844"/>
    <w:rsid w:val="00184BDD"/>
    <w:rsid w:val="00196A12"/>
    <w:rsid w:val="001B4419"/>
    <w:rsid w:val="001C175D"/>
    <w:rsid w:val="001F1708"/>
    <w:rsid w:val="00213496"/>
    <w:rsid w:val="00214992"/>
    <w:rsid w:val="00277B1F"/>
    <w:rsid w:val="0028575A"/>
    <w:rsid w:val="002B3FC6"/>
    <w:rsid w:val="002B6C96"/>
    <w:rsid w:val="002C23F9"/>
    <w:rsid w:val="003141FF"/>
    <w:rsid w:val="00324D41"/>
    <w:rsid w:val="00332B27"/>
    <w:rsid w:val="003508D1"/>
    <w:rsid w:val="00375AEE"/>
    <w:rsid w:val="00391196"/>
    <w:rsid w:val="003A1BB8"/>
    <w:rsid w:val="003B0DA0"/>
    <w:rsid w:val="003C707E"/>
    <w:rsid w:val="003D1651"/>
    <w:rsid w:val="003F31AE"/>
    <w:rsid w:val="00406C53"/>
    <w:rsid w:val="00416830"/>
    <w:rsid w:val="0043440D"/>
    <w:rsid w:val="00445F6A"/>
    <w:rsid w:val="0045302F"/>
    <w:rsid w:val="004636C6"/>
    <w:rsid w:val="004A62E7"/>
    <w:rsid w:val="004D57C3"/>
    <w:rsid w:val="004F654F"/>
    <w:rsid w:val="00503F61"/>
    <w:rsid w:val="00504D9D"/>
    <w:rsid w:val="00506CD6"/>
    <w:rsid w:val="00510ADF"/>
    <w:rsid w:val="00511A9D"/>
    <w:rsid w:val="00512DAC"/>
    <w:rsid w:val="00541F4C"/>
    <w:rsid w:val="005547B4"/>
    <w:rsid w:val="005B369A"/>
    <w:rsid w:val="005E3397"/>
    <w:rsid w:val="00606A25"/>
    <w:rsid w:val="00616856"/>
    <w:rsid w:val="0063183C"/>
    <w:rsid w:val="00633148"/>
    <w:rsid w:val="00656D15"/>
    <w:rsid w:val="00666155"/>
    <w:rsid w:val="006755AE"/>
    <w:rsid w:val="006C7E82"/>
    <w:rsid w:val="006E1AA5"/>
    <w:rsid w:val="006E34D6"/>
    <w:rsid w:val="006E388F"/>
    <w:rsid w:val="006E6C43"/>
    <w:rsid w:val="00712CD9"/>
    <w:rsid w:val="00750D41"/>
    <w:rsid w:val="0076181B"/>
    <w:rsid w:val="00773AD9"/>
    <w:rsid w:val="007B2F62"/>
    <w:rsid w:val="00820C3D"/>
    <w:rsid w:val="00866506"/>
    <w:rsid w:val="0088673E"/>
    <w:rsid w:val="008977BD"/>
    <w:rsid w:val="008A11DA"/>
    <w:rsid w:val="008D0075"/>
    <w:rsid w:val="008D2907"/>
    <w:rsid w:val="008D770C"/>
    <w:rsid w:val="008E4A3D"/>
    <w:rsid w:val="008F7237"/>
    <w:rsid w:val="00970808"/>
    <w:rsid w:val="009921ED"/>
    <w:rsid w:val="009A6FBB"/>
    <w:rsid w:val="009E759B"/>
    <w:rsid w:val="00A045A0"/>
    <w:rsid w:val="00A37605"/>
    <w:rsid w:val="00A64072"/>
    <w:rsid w:val="00A67F33"/>
    <w:rsid w:val="00A76921"/>
    <w:rsid w:val="00A77164"/>
    <w:rsid w:val="00A95446"/>
    <w:rsid w:val="00AA2400"/>
    <w:rsid w:val="00AE633D"/>
    <w:rsid w:val="00AF3FE6"/>
    <w:rsid w:val="00B0257E"/>
    <w:rsid w:val="00B33C21"/>
    <w:rsid w:val="00B36148"/>
    <w:rsid w:val="00B539D4"/>
    <w:rsid w:val="00B56091"/>
    <w:rsid w:val="00B56739"/>
    <w:rsid w:val="00B86726"/>
    <w:rsid w:val="00B9007C"/>
    <w:rsid w:val="00B907A3"/>
    <w:rsid w:val="00C00BA4"/>
    <w:rsid w:val="00C15F64"/>
    <w:rsid w:val="00C32A79"/>
    <w:rsid w:val="00C43621"/>
    <w:rsid w:val="00C57888"/>
    <w:rsid w:val="00C8403E"/>
    <w:rsid w:val="00C85C94"/>
    <w:rsid w:val="00C86852"/>
    <w:rsid w:val="00C977EB"/>
    <w:rsid w:val="00CD09A2"/>
    <w:rsid w:val="00CD55C7"/>
    <w:rsid w:val="00CE09FB"/>
    <w:rsid w:val="00D10439"/>
    <w:rsid w:val="00D5705A"/>
    <w:rsid w:val="00D60F34"/>
    <w:rsid w:val="00D66123"/>
    <w:rsid w:val="00D6750D"/>
    <w:rsid w:val="00D71D39"/>
    <w:rsid w:val="00DA1DB1"/>
    <w:rsid w:val="00DC5A98"/>
    <w:rsid w:val="00DC5B9E"/>
    <w:rsid w:val="00DD5A6D"/>
    <w:rsid w:val="00DD7D09"/>
    <w:rsid w:val="00E07F2A"/>
    <w:rsid w:val="00E2014B"/>
    <w:rsid w:val="00E24A31"/>
    <w:rsid w:val="00E34B27"/>
    <w:rsid w:val="00E5580F"/>
    <w:rsid w:val="00E82FED"/>
    <w:rsid w:val="00E913D4"/>
    <w:rsid w:val="00F106F7"/>
    <w:rsid w:val="00F84C06"/>
    <w:rsid w:val="00F91947"/>
    <w:rsid w:val="00FD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9E87B"/>
  <w15:chartTrackingRefBased/>
  <w15:docId w15:val="{457F391A-F60C-4E51-B796-94A0D84F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DD7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1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BA4"/>
    <w:rPr>
      <w:color w:val="0563C1" w:themeColor="hyperlink"/>
      <w:u w:val="single"/>
    </w:rPr>
  </w:style>
  <w:style w:type="character" w:customStyle="1" w:styleId="UnresolvedMention1">
    <w:name w:val="Unresolved Mention1"/>
    <w:basedOn w:val="DefaultParagraphFont"/>
    <w:uiPriority w:val="99"/>
    <w:semiHidden/>
    <w:unhideWhenUsed/>
    <w:rsid w:val="00C00BA4"/>
    <w:rPr>
      <w:color w:val="605E5C"/>
      <w:shd w:val="clear" w:color="auto" w:fill="E1DFDD"/>
    </w:rPr>
  </w:style>
  <w:style w:type="character" w:customStyle="1" w:styleId="Heading3Char">
    <w:name w:val="Heading 3 Char"/>
    <w:basedOn w:val="DefaultParagraphFont"/>
    <w:link w:val="Heading3"/>
    <w:uiPriority w:val="9"/>
    <w:rsid w:val="00DA1DB1"/>
    <w:rPr>
      <w:rFonts w:ascii="Times New Roman" w:eastAsia="Times New Roman" w:hAnsi="Times New Roman" w:cs="Times New Roman"/>
      <w:b/>
      <w:bCs/>
      <w:sz w:val="27"/>
      <w:szCs w:val="27"/>
    </w:rPr>
  </w:style>
  <w:style w:type="paragraph" w:styleId="NormalWeb">
    <w:name w:val="Normal (Web)"/>
    <w:basedOn w:val="Normal"/>
    <w:uiPriority w:val="99"/>
    <w:unhideWhenUsed/>
    <w:rsid w:val="00DA1D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A1DB1"/>
    <w:pPr>
      <w:ind w:left="720"/>
      <w:contextualSpacing/>
    </w:pPr>
  </w:style>
  <w:style w:type="character" w:customStyle="1" w:styleId="Heading2Char">
    <w:name w:val="Heading 2 Char"/>
    <w:basedOn w:val="DefaultParagraphFont"/>
    <w:link w:val="Heading2"/>
    <w:uiPriority w:val="9"/>
    <w:semiHidden/>
    <w:rsid w:val="00DD7D0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7D09"/>
    <w:rPr>
      <w:b/>
      <w:bCs/>
    </w:rPr>
  </w:style>
  <w:style w:type="character" w:styleId="Emphasis">
    <w:name w:val="Emphasis"/>
    <w:basedOn w:val="DefaultParagraphFont"/>
    <w:uiPriority w:val="20"/>
    <w:qFormat/>
    <w:rsid w:val="00F84C06"/>
    <w:rPr>
      <w:i/>
      <w:iCs/>
    </w:rPr>
  </w:style>
  <w:style w:type="character" w:styleId="FollowedHyperlink">
    <w:name w:val="FollowedHyperlink"/>
    <w:basedOn w:val="DefaultParagraphFont"/>
    <w:uiPriority w:val="99"/>
    <w:semiHidden/>
    <w:unhideWhenUsed/>
    <w:rsid w:val="006E6C43"/>
    <w:rPr>
      <w:color w:val="954F72" w:themeColor="followedHyperlink"/>
      <w:u w:val="single"/>
    </w:rPr>
  </w:style>
  <w:style w:type="paragraph" w:styleId="Header">
    <w:name w:val="header"/>
    <w:basedOn w:val="Normal"/>
    <w:link w:val="HeaderChar"/>
    <w:uiPriority w:val="99"/>
    <w:unhideWhenUsed/>
    <w:rsid w:val="00C8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C94"/>
  </w:style>
  <w:style w:type="paragraph" w:styleId="Footer">
    <w:name w:val="footer"/>
    <w:basedOn w:val="Normal"/>
    <w:link w:val="FooterChar"/>
    <w:uiPriority w:val="99"/>
    <w:unhideWhenUsed/>
    <w:rsid w:val="00C8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C94"/>
  </w:style>
  <w:style w:type="paragraph" w:styleId="BodyText">
    <w:name w:val="Body Text"/>
    <w:basedOn w:val="Normal"/>
    <w:link w:val="BodyTextChar"/>
    <w:uiPriority w:val="1"/>
    <w:qFormat/>
    <w:rsid w:val="00C85C94"/>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C85C94"/>
    <w:rPr>
      <w:rFonts w:ascii="Arial" w:eastAsia="Arial" w:hAnsi="Arial" w:cs="Arial"/>
      <w:sz w:val="20"/>
      <w:szCs w:val="20"/>
      <w:lang w:bidi="en-US"/>
    </w:rPr>
  </w:style>
  <w:style w:type="paragraph" w:styleId="HTMLPreformatted">
    <w:name w:val="HTML Preformatted"/>
    <w:basedOn w:val="Normal"/>
    <w:link w:val="HTMLPreformattedChar"/>
    <w:uiPriority w:val="99"/>
    <w:unhideWhenUsed/>
    <w:rsid w:val="000F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F425D"/>
    <w:rPr>
      <w:rFonts w:ascii="Courier New" w:eastAsia="Times New Roman" w:hAnsi="Courier New" w:cs="Courier New"/>
      <w:sz w:val="20"/>
      <w:szCs w:val="20"/>
      <w:lang w:val="en-IN" w:eastAsia="en-IN"/>
    </w:rPr>
  </w:style>
  <w:style w:type="table" w:styleId="TableGrid">
    <w:name w:val="Table Grid"/>
    <w:basedOn w:val="TableNormal"/>
    <w:uiPriority w:val="39"/>
    <w:rsid w:val="00504D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04D9D"/>
  </w:style>
  <w:style w:type="character" w:styleId="UnresolvedMention">
    <w:name w:val="Unresolved Mention"/>
    <w:basedOn w:val="DefaultParagraphFont"/>
    <w:uiPriority w:val="99"/>
    <w:semiHidden/>
    <w:unhideWhenUsed/>
    <w:rsid w:val="007B2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3317">
      <w:bodyDiv w:val="1"/>
      <w:marLeft w:val="0"/>
      <w:marRight w:val="0"/>
      <w:marTop w:val="0"/>
      <w:marBottom w:val="0"/>
      <w:divBdr>
        <w:top w:val="none" w:sz="0" w:space="0" w:color="auto"/>
        <w:left w:val="none" w:sz="0" w:space="0" w:color="auto"/>
        <w:bottom w:val="none" w:sz="0" w:space="0" w:color="auto"/>
        <w:right w:val="none" w:sz="0" w:space="0" w:color="auto"/>
      </w:divBdr>
    </w:div>
    <w:div w:id="503135467">
      <w:bodyDiv w:val="1"/>
      <w:marLeft w:val="0"/>
      <w:marRight w:val="0"/>
      <w:marTop w:val="0"/>
      <w:marBottom w:val="0"/>
      <w:divBdr>
        <w:top w:val="none" w:sz="0" w:space="0" w:color="auto"/>
        <w:left w:val="none" w:sz="0" w:space="0" w:color="auto"/>
        <w:bottom w:val="none" w:sz="0" w:space="0" w:color="auto"/>
        <w:right w:val="none" w:sz="0" w:space="0" w:color="auto"/>
      </w:divBdr>
    </w:div>
    <w:div w:id="534316609">
      <w:bodyDiv w:val="1"/>
      <w:marLeft w:val="0"/>
      <w:marRight w:val="0"/>
      <w:marTop w:val="0"/>
      <w:marBottom w:val="0"/>
      <w:divBdr>
        <w:top w:val="none" w:sz="0" w:space="0" w:color="auto"/>
        <w:left w:val="none" w:sz="0" w:space="0" w:color="auto"/>
        <w:bottom w:val="none" w:sz="0" w:space="0" w:color="auto"/>
        <w:right w:val="none" w:sz="0" w:space="0" w:color="auto"/>
      </w:divBdr>
    </w:div>
    <w:div w:id="561598635">
      <w:bodyDiv w:val="1"/>
      <w:marLeft w:val="0"/>
      <w:marRight w:val="0"/>
      <w:marTop w:val="0"/>
      <w:marBottom w:val="0"/>
      <w:divBdr>
        <w:top w:val="none" w:sz="0" w:space="0" w:color="auto"/>
        <w:left w:val="none" w:sz="0" w:space="0" w:color="auto"/>
        <w:bottom w:val="none" w:sz="0" w:space="0" w:color="auto"/>
        <w:right w:val="none" w:sz="0" w:space="0" w:color="auto"/>
      </w:divBdr>
    </w:div>
    <w:div w:id="588930593">
      <w:bodyDiv w:val="1"/>
      <w:marLeft w:val="0"/>
      <w:marRight w:val="0"/>
      <w:marTop w:val="0"/>
      <w:marBottom w:val="0"/>
      <w:divBdr>
        <w:top w:val="none" w:sz="0" w:space="0" w:color="auto"/>
        <w:left w:val="none" w:sz="0" w:space="0" w:color="auto"/>
        <w:bottom w:val="none" w:sz="0" w:space="0" w:color="auto"/>
        <w:right w:val="none" w:sz="0" w:space="0" w:color="auto"/>
      </w:divBdr>
    </w:div>
    <w:div w:id="630130321">
      <w:bodyDiv w:val="1"/>
      <w:marLeft w:val="0"/>
      <w:marRight w:val="0"/>
      <w:marTop w:val="0"/>
      <w:marBottom w:val="0"/>
      <w:divBdr>
        <w:top w:val="none" w:sz="0" w:space="0" w:color="auto"/>
        <w:left w:val="none" w:sz="0" w:space="0" w:color="auto"/>
        <w:bottom w:val="none" w:sz="0" w:space="0" w:color="auto"/>
        <w:right w:val="none" w:sz="0" w:space="0" w:color="auto"/>
      </w:divBdr>
    </w:div>
    <w:div w:id="789935071">
      <w:bodyDiv w:val="1"/>
      <w:marLeft w:val="0"/>
      <w:marRight w:val="0"/>
      <w:marTop w:val="0"/>
      <w:marBottom w:val="0"/>
      <w:divBdr>
        <w:top w:val="none" w:sz="0" w:space="0" w:color="auto"/>
        <w:left w:val="none" w:sz="0" w:space="0" w:color="auto"/>
        <w:bottom w:val="none" w:sz="0" w:space="0" w:color="auto"/>
        <w:right w:val="none" w:sz="0" w:space="0" w:color="auto"/>
      </w:divBdr>
    </w:div>
    <w:div w:id="909731966">
      <w:bodyDiv w:val="1"/>
      <w:marLeft w:val="0"/>
      <w:marRight w:val="0"/>
      <w:marTop w:val="0"/>
      <w:marBottom w:val="0"/>
      <w:divBdr>
        <w:top w:val="none" w:sz="0" w:space="0" w:color="auto"/>
        <w:left w:val="none" w:sz="0" w:space="0" w:color="auto"/>
        <w:bottom w:val="none" w:sz="0" w:space="0" w:color="auto"/>
        <w:right w:val="none" w:sz="0" w:space="0" w:color="auto"/>
      </w:divBdr>
    </w:div>
    <w:div w:id="912087495">
      <w:bodyDiv w:val="1"/>
      <w:marLeft w:val="0"/>
      <w:marRight w:val="0"/>
      <w:marTop w:val="0"/>
      <w:marBottom w:val="0"/>
      <w:divBdr>
        <w:top w:val="none" w:sz="0" w:space="0" w:color="auto"/>
        <w:left w:val="none" w:sz="0" w:space="0" w:color="auto"/>
        <w:bottom w:val="none" w:sz="0" w:space="0" w:color="auto"/>
        <w:right w:val="none" w:sz="0" w:space="0" w:color="auto"/>
      </w:divBdr>
    </w:div>
    <w:div w:id="932393405">
      <w:bodyDiv w:val="1"/>
      <w:marLeft w:val="0"/>
      <w:marRight w:val="0"/>
      <w:marTop w:val="0"/>
      <w:marBottom w:val="0"/>
      <w:divBdr>
        <w:top w:val="none" w:sz="0" w:space="0" w:color="auto"/>
        <w:left w:val="none" w:sz="0" w:space="0" w:color="auto"/>
        <w:bottom w:val="none" w:sz="0" w:space="0" w:color="auto"/>
        <w:right w:val="none" w:sz="0" w:space="0" w:color="auto"/>
      </w:divBdr>
    </w:div>
    <w:div w:id="987048834">
      <w:bodyDiv w:val="1"/>
      <w:marLeft w:val="0"/>
      <w:marRight w:val="0"/>
      <w:marTop w:val="0"/>
      <w:marBottom w:val="0"/>
      <w:divBdr>
        <w:top w:val="none" w:sz="0" w:space="0" w:color="auto"/>
        <w:left w:val="none" w:sz="0" w:space="0" w:color="auto"/>
        <w:bottom w:val="none" w:sz="0" w:space="0" w:color="auto"/>
        <w:right w:val="none" w:sz="0" w:space="0" w:color="auto"/>
      </w:divBdr>
    </w:div>
    <w:div w:id="1052925446">
      <w:bodyDiv w:val="1"/>
      <w:marLeft w:val="0"/>
      <w:marRight w:val="0"/>
      <w:marTop w:val="0"/>
      <w:marBottom w:val="0"/>
      <w:divBdr>
        <w:top w:val="none" w:sz="0" w:space="0" w:color="auto"/>
        <w:left w:val="none" w:sz="0" w:space="0" w:color="auto"/>
        <w:bottom w:val="none" w:sz="0" w:space="0" w:color="auto"/>
        <w:right w:val="none" w:sz="0" w:space="0" w:color="auto"/>
      </w:divBdr>
    </w:div>
    <w:div w:id="1213230754">
      <w:bodyDiv w:val="1"/>
      <w:marLeft w:val="0"/>
      <w:marRight w:val="0"/>
      <w:marTop w:val="0"/>
      <w:marBottom w:val="0"/>
      <w:divBdr>
        <w:top w:val="none" w:sz="0" w:space="0" w:color="auto"/>
        <w:left w:val="none" w:sz="0" w:space="0" w:color="auto"/>
        <w:bottom w:val="none" w:sz="0" w:space="0" w:color="auto"/>
        <w:right w:val="none" w:sz="0" w:space="0" w:color="auto"/>
      </w:divBdr>
    </w:div>
    <w:div w:id="1307591994">
      <w:bodyDiv w:val="1"/>
      <w:marLeft w:val="0"/>
      <w:marRight w:val="0"/>
      <w:marTop w:val="0"/>
      <w:marBottom w:val="0"/>
      <w:divBdr>
        <w:top w:val="none" w:sz="0" w:space="0" w:color="auto"/>
        <w:left w:val="none" w:sz="0" w:space="0" w:color="auto"/>
        <w:bottom w:val="none" w:sz="0" w:space="0" w:color="auto"/>
        <w:right w:val="none" w:sz="0" w:space="0" w:color="auto"/>
      </w:divBdr>
    </w:div>
    <w:div w:id="1340084237">
      <w:bodyDiv w:val="1"/>
      <w:marLeft w:val="0"/>
      <w:marRight w:val="0"/>
      <w:marTop w:val="0"/>
      <w:marBottom w:val="0"/>
      <w:divBdr>
        <w:top w:val="none" w:sz="0" w:space="0" w:color="auto"/>
        <w:left w:val="none" w:sz="0" w:space="0" w:color="auto"/>
        <w:bottom w:val="none" w:sz="0" w:space="0" w:color="auto"/>
        <w:right w:val="none" w:sz="0" w:space="0" w:color="auto"/>
      </w:divBdr>
    </w:div>
    <w:div w:id="1487816229">
      <w:bodyDiv w:val="1"/>
      <w:marLeft w:val="0"/>
      <w:marRight w:val="0"/>
      <w:marTop w:val="0"/>
      <w:marBottom w:val="0"/>
      <w:divBdr>
        <w:top w:val="none" w:sz="0" w:space="0" w:color="auto"/>
        <w:left w:val="none" w:sz="0" w:space="0" w:color="auto"/>
        <w:bottom w:val="none" w:sz="0" w:space="0" w:color="auto"/>
        <w:right w:val="none" w:sz="0" w:space="0" w:color="auto"/>
      </w:divBdr>
    </w:div>
    <w:div w:id="1573469674">
      <w:bodyDiv w:val="1"/>
      <w:marLeft w:val="0"/>
      <w:marRight w:val="0"/>
      <w:marTop w:val="0"/>
      <w:marBottom w:val="0"/>
      <w:divBdr>
        <w:top w:val="none" w:sz="0" w:space="0" w:color="auto"/>
        <w:left w:val="none" w:sz="0" w:space="0" w:color="auto"/>
        <w:bottom w:val="none" w:sz="0" w:space="0" w:color="auto"/>
        <w:right w:val="none" w:sz="0" w:space="0" w:color="auto"/>
      </w:divBdr>
    </w:div>
    <w:div w:id="1638489113">
      <w:bodyDiv w:val="1"/>
      <w:marLeft w:val="0"/>
      <w:marRight w:val="0"/>
      <w:marTop w:val="0"/>
      <w:marBottom w:val="0"/>
      <w:divBdr>
        <w:top w:val="none" w:sz="0" w:space="0" w:color="auto"/>
        <w:left w:val="none" w:sz="0" w:space="0" w:color="auto"/>
        <w:bottom w:val="none" w:sz="0" w:space="0" w:color="auto"/>
        <w:right w:val="none" w:sz="0" w:space="0" w:color="auto"/>
      </w:divBdr>
    </w:div>
    <w:div w:id="2021926373">
      <w:bodyDiv w:val="1"/>
      <w:marLeft w:val="0"/>
      <w:marRight w:val="0"/>
      <w:marTop w:val="0"/>
      <w:marBottom w:val="0"/>
      <w:divBdr>
        <w:top w:val="none" w:sz="0" w:space="0" w:color="auto"/>
        <w:left w:val="none" w:sz="0" w:space="0" w:color="auto"/>
        <w:bottom w:val="none" w:sz="0" w:space="0" w:color="auto"/>
        <w:right w:val="none" w:sz="0" w:space="0" w:color="auto"/>
      </w:divBdr>
    </w:div>
    <w:div w:id="2024238651">
      <w:bodyDiv w:val="1"/>
      <w:marLeft w:val="0"/>
      <w:marRight w:val="0"/>
      <w:marTop w:val="0"/>
      <w:marBottom w:val="0"/>
      <w:divBdr>
        <w:top w:val="none" w:sz="0" w:space="0" w:color="auto"/>
        <w:left w:val="none" w:sz="0" w:space="0" w:color="auto"/>
        <w:bottom w:val="none" w:sz="0" w:space="0" w:color="auto"/>
        <w:right w:val="none" w:sz="0" w:space="0" w:color="auto"/>
      </w:divBdr>
    </w:div>
    <w:div w:id="21286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event-hubs/media/getstarted-dotnet-standard-send-v2/verify-messages-portal.png#lightbo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microsoft.com/en-IN/shows/Azure-Videos/Azure-Event-Hubs" TargetMode="Externa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n-us/azure/event-grid/compare-messaging-serv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docs.microsoft.com/en-in/learn/modules/enable-reliable-messaging-for-big-data-apps-using-event-hubs/media/2-event-hub-overview.png"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65</cp:revision>
  <cp:lastPrinted>2020-03-03T05:13:00Z</cp:lastPrinted>
  <dcterms:created xsi:type="dcterms:W3CDTF">2019-07-05T13:33:00Z</dcterms:created>
  <dcterms:modified xsi:type="dcterms:W3CDTF">2023-02-15T14:00:00Z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5fc577-6c1b-458b-ae45-ba84dc10a42b_Enabled">
    <vt:lpwstr>true</vt:lpwstr>
  </property>
  <property fmtid="{D5CDD505-2E9C-101B-9397-08002B2CF9AE}" pid="3" name="MSIP_Label_295fc577-6c1b-458b-ae45-ba84dc10a42b_SetDate">
    <vt:lpwstr>2023-02-15T11:50:50Z</vt:lpwstr>
  </property>
  <property fmtid="{D5CDD505-2E9C-101B-9397-08002B2CF9AE}" pid="4" name="MSIP_Label_295fc577-6c1b-458b-ae45-ba84dc10a42b_Method">
    <vt:lpwstr>Standard</vt:lpwstr>
  </property>
  <property fmtid="{D5CDD505-2E9C-101B-9397-08002B2CF9AE}" pid="5" name="MSIP_Label_295fc577-6c1b-458b-ae45-ba84dc10a42b_Name">
    <vt:lpwstr>defa4170-0d19-0005-0004-bc88714345d2</vt:lpwstr>
  </property>
  <property fmtid="{D5CDD505-2E9C-101B-9397-08002B2CF9AE}" pid="6" name="MSIP_Label_295fc577-6c1b-458b-ae45-ba84dc10a42b_SiteId">
    <vt:lpwstr>2de8d54d-5576-4bf6-b419-6065cb1e700e</vt:lpwstr>
  </property>
  <property fmtid="{D5CDD505-2E9C-101B-9397-08002B2CF9AE}" pid="7" name="MSIP_Label_295fc577-6c1b-458b-ae45-ba84dc10a42b_ActionId">
    <vt:lpwstr>827ed1e8-e2e6-4dd4-85a9-08c99bb5511b</vt:lpwstr>
  </property>
  <property fmtid="{D5CDD505-2E9C-101B-9397-08002B2CF9AE}" pid="8" name="MSIP_Label_295fc577-6c1b-458b-ae45-ba84dc10a42b_ContentBits">
    <vt:lpwstr>0</vt:lpwstr>
  </property>
</Properties>
</file>