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CONTRACT AGREEMENT</w:t>
      </w:r>
    </w:p>
    <w:p>
      <w:pPr>
        <w:pStyle w:val="Heading2"/>
      </w:pPr>
      <w:r>
        <w:t>1. PARTIES INFORMATION</w:t>
      </w:r>
    </w:p>
    <w:p>
      <w:r>
        <w:t>Party 1: John Doe</w:t>
      </w:r>
    </w:p>
    <w:p>
      <w:r>
        <w:t>Address: 123 Main St</w:t>
      </w:r>
    </w:p>
    <w:p>
      <w:r>
        <w:t>Entity Type: Individual</w:t>
      </w:r>
    </w:p>
    <w:p>
      <w:r>
        <w:t>Party 2: Jane Smith</w:t>
      </w:r>
    </w:p>
    <w:p>
      <w:r>
        <w:t>Address: 456 Oak Ave</w:t>
      </w:r>
    </w:p>
    <w:p>
      <w:r>
        <w:t>Entity Type: Company</w:t>
      </w:r>
    </w:p>
    <w:p>
      <w:pPr>
        <w:pStyle w:val="Heading2"/>
      </w:pPr>
      <w:r>
        <w:t>2. PURPOSE &amp; SCOPE</w:t>
      </w:r>
    </w:p>
    <w:p>
      <w:r>
        <w:t>Purpose: Service Agreement</w:t>
      </w:r>
    </w:p>
    <w:p>
      <w:r>
        <w:t>Scope of Work: Consulting</w:t>
      </w:r>
    </w:p>
    <w:p>
      <w:r>
        <w:t>Deliverables: Reports</w:t>
      </w:r>
    </w:p>
    <w:p>
      <w:pPr>
        <w:pStyle w:val="Heading2"/>
      </w:pPr>
      <w:r>
        <w:t>3. KEY TERMS</w:t>
      </w:r>
    </w:p>
    <w:p>
      <w:r>
        <w:t>Duration: 2024-01-01 to 2024-12-31</w:t>
      </w:r>
    </w:p>
    <w:p>
      <w:r>
        <w:t>Payment: $5,000 (Monthly)</w:t>
      </w:r>
    </w:p>
    <w:p>
      <w:pPr>
        <w:pStyle w:val="Heading2"/>
      </w:pPr>
      <w:r>
        <w:t>4. LEGAL COMPLIANCE</w:t>
      </w:r>
    </w:p>
    <w:p>
      <w:pPr>
        <w:pStyle w:val="Heading2"/>
      </w:pPr>
      <w:r>
        <w:t>5. RISK &amp; LIABILITY</w:t>
      </w:r>
    </w:p>
    <w:p>
      <w:pPr>
        <w:pStyle w:val="Heading2"/>
      </w:pPr>
      <w:r>
        <w:t>6. CONFIDENTIALITY &amp; IP</w:t>
      </w:r>
    </w:p>
    <w:p>
      <w:pPr>
        <w:pStyle w:val="Heading2"/>
      </w:pPr>
      <w:r>
        <w:t>7. TERMINATION</w:t>
      </w:r>
    </w:p>
    <w:p>
      <w:pPr>
        <w:pStyle w:val="Heading2"/>
      </w:pPr>
      <w:r>
        <w:t>8. DISPUTE RESOLUTION</w:t>
      </w:r>
    </w:p>
    <w:p>
      <w:r>
        <w:t>Method: Mediation</w:t>
      </w:r>
    </w:p>
    <w:p>
      <w:r>
        <w:t>Jurisdiction: California</w:t>
      </w:r>
    </w:p>
    <w:p>
      <w:r>
        <w:t>Governing Law: California Law</w:t>
      </w:r>
    </w:p>
    <w:p/>
    <w:p>
      <w:pPr>
        <w:pStyle w:val="Heading2"/>
      </w:pPr>
      <w:r>
        <w:t>9. SIGNATURES</w:t>
      </w:r>
    </w:p>
    <w:p>
      <w:r>
        <w:t>Party 1: _________________________ Date: _________</w:t>
      </w:r>
    </w:p>
    <w:p>
      <w:r>
        <w:t>John Doe</w:t>
      </w:r>
    </w:p>
    <w:p/>
    <w:p>
      <w:r>
        <w:t>Party 2: _________________________ Date: _________</w:t>
      </w:r>
    </w:p>
    <w:p>
      <w:r>
        <w:t>Jane Smith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