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FB88" w14:textId="77777777" w:rsidR="00207815" w:rsidRDefault="00000000">
      <w:r>
        <w:rPr>
          <w:b/>
          <w:bCs/>
          <w:color w:val="0070C0"/>
          <w:sz w:val="36"/>
          <w:szCs w:val="36"/>
        </w:rPr>
        <w:t>SFR 605 Metadata Template</w:t>
      </w:r>
      <w:r>
        <w:rPr>
          <w:b/>
          <w:bCs/>
          <w:color w:val="0000FF"/>
          <w:sz w:val="36"/>
          <w:szCs w:val="36"/>
        </w:rPr>
        <w:tab/>
      </w:r>
      <w:r>
        <w:tab/>
      </w:r>
      <w:r>
        <w:tab/>
      </w:r>
      <w:r>
        <w:tab/>
        <w:t>rev. Jan 2026</w:t>
      </w:r>
    </w:p>
    <w:p w14:paraId="50CAFB89" w14:textId="77777777" w:rsidR="00207815" w:rsidRDefault="00207815"/>
    <w:p w14:paraId="50CAFB8A" w14:textId="77777777" w:rsidR="00207815" w:rsidRDefault="00000000">
      <w:r>
        <w:rPr>
          <w:b/>
          <w:bCs/>
        </w:rPr>
        <w:t xml:space="preserve">Due: </w:t>
      </w:r>
      <w:r>
        <w:t>January 29, 2026, 9:30am ET</w:t>
      </w:r>
    </w:p>
    <w:p w14:paraId="50CAFB8B" w14:textId="77777777" w:rsidR="00207815" w:rsidRDefault="00000000">
      <w:r>
        <w:rPr>
          <w:b/>
          <w:bCs/>
        </w:rPr>
        <w:t xml:space="preserve">Format: </w:t>
      </w:r>
      <w:r>
        <w:t>This document and your data file (any format that can be read into R) uploaded to Brightspace.</w:t>
      </w:r>
    </w:p>
    <w:p w14:paraId="50CAFB8C" w14:textId="77777777" w:rsidR="00207815" w:rsidRDefault="00000000">
      <w:r>
        <w:rPr>
          <w:b/>
          <w:bCs/>
        </w:rPr>
        <w:t>Note on data files</w:t>
      </w:r>
      <w:r>
        <w:t>: If your data file is larger than 5MB, upload a screenshot of the headers/attributes to accompany your metadata rather than the full dataset.</w:t>
      </w:r>
    </w:p>
    <w:p w14:paraId="50CAFB8D" w14:textId="77777777" w:rsidR="00207815" w:rsidRDefault="00207815"/>
    <w:p w14:paraId="50CAFB8E" w14:textId="77777777" w:rsidR="00207815" w:rsidRDefault="00000000">
      <w:pPr>
        <w:rPr>
          <w:b/>
          <w:bCs/>
        </w:rPr>
      </w:pPr>
      <w:r>
        <w:rPr>
          <w:b/>
          <w:bCs/>
        </w:rPr>
        <w:t>Assignment Instructions:</w:t>
      </w:r>
    </w:p>
    <w:p w14:paraId="50CAFB8F" w14:textId="77777777" w:rsidR="00207815" w:rsidRDefault="00000000">
      <w:r>
        <w:t xml:space="preserve">Read your chosen dataset into R. Confirm that the dataset is in a </w:t>
      </w:r>
      <w:proofErr w:type="gramStart"/>
      <w:r>
        <w:t>machine readable</w:t>
      </w:r>
      <w:proofErr w:type="gramEnd"/>
      <w:r>
        <w:t xml:space="preserve"> format. Once in machine readable format, create a metadata page using the template below, available on Brightspace/Handouts</w:t>
      </w:r>
      <w:proofErr w:type="gramStart"/>
      <w:r>
        <w:t>/“</w:t>
      </w:r>
      <w:proofErr w:type="gramEnd"/>
      <w:r>
        <w:t>Metadata_Form.docx”. Metadata should be entered as text.  Graphics (maps, photos, etc.) – if any – should be submitted as separate files. Please rename this file to include your last name in the filename and Dataset ID (optional). Required fields are marked with an asterisk. If any of the required fields are unknown or do not apply to you then note that in the field rather than leave it blank.</w:t>
      </w:r>
    </w:p>
    <w:p w14:paraId="50CAFB90" w14:textId="77777777" w:rsidR="00207815" w:rsidRDefault="00000000">
      <w:r>
        <w:t>This form is modeled after the Harvard Forest Data Archive’s Data Submission Form: https://harvardforest.fas.harvard.edu/data-archives/data-archive/guidelines-submission/.</w:t>
      </w:r>
    </w:p>
    <w:p w14:paraId="50CAFB91" w14:textId="77777777" w:rsidR="00207815" w:rsidRDefault="00207815"/>
    <w:p w14:paraId="50CAFB92" w14:textId="77777777" w:rsidR="00207815" w:rsidRDefault="00000000">
      <w:r>
        <w:rPr>
          <w:b/>
          <w:bCs/>
        </w:rPr>
        <w:t xml:space="preserve">For the next class: </w:t>
      </w:r>
      <w:r>
        <w:t>Bring your metadata AND your data in a transferable format (</w:t>
      </w:r>
      <w:proofErr w:type="spellStart"/>
      <w:r>
        <w:t>usb</w:t>
      </w:r>
      <w:proofErr w:type="spellEnd"/>
      <w:r>
        <w:t xml:space="preserve"> stick, emailable file, </w:t>
      </w:r>
      <w:proofErr w:type="spellStart"/>
      <w:r>
        <w:t>googledrive</w:t>
      </w:r>
      <w:proofErr w:type="spellEnd"/>
      <w:r>
        <w:t xml:space="preserve"> link).</w:t>
      </w:r>
    </w:p>
    <w:p w14:paraId="50CAFB93" w14:textId="77777777" w:rsidR="00207815" w:rsidRDefault="00207815"/>
    <w:p w14:paraId="50CAFB94" w14:textId="77777777" w:rsidR="00207815" w:rsidRDefault="00207815"/>
    <w:p w14:paraId="50CAFB95" w14:textId="77777777" w:rsidR="00207815" w:rsidRDefault="00000000">
      <w:r>
        <w:rPr>
          <w:b/>
          <w:bCs/>
          <w:color w:val="0070C0"/>
        </w:rPr>
        <w:t>1 NAME*</w:t>
      </w:r>
      <w:r>
        <w:t xml:space="preserve"> [Your name]</w:t>
      </w:r>
    </w:p>
    <w:p w14:paraId="50CAFB96" w14:textId="77777777" w:rsidR="00207815" w:rsidRDefault="00000000">
      <w:r>
        <w:t>Kari Minissale</w:t>
      </w:r>
    </w:p>
    <w:p w14:paraId="50CAFB97" w14:textId="77777777" w:rsidR="00207815" w:rsidRDefault="00207815"/>
    <w:p w14:paraId="50CAFB98" w14:textId="77777777" w:rsidR="00207815" w:rsidRDefault="00000000">
      <w:pPr>
        <w:pStyle w:val="Heading2"/>
        <w:rPr>
          <w:b w:val="0"/>
          <w:bCs w:val="0"/>
        </w:rPr>
      </w:pPr>
      <w:r>
        <w:rPr>
          <w:color w:val="0070C0"/>
        </w:rPr>
        <w:t xml:space="preserve">2 DATASET ID </w:t>
      </w:r>
      <w:r>
        <w:rPr>
          <w:b w:val="0"/>
          <w:bCs w:val="0"/>
        </w:rPr>
        <w:t xml:space="preserve">[Dataset ID number, if known (e.g., HF001). It is always helpful to give data and datasets unique identifiers.]   </w:t>
      </w:r>
    </w:p>
    <w:p w14:paraId="50CAFB99" w14:textId="77777777" w:rsidR="00207815" w:rsidRDefault="00207815"/>
    <w:p w14:paraId="50CAFB9A" w14:textId="77777777" w:rsidR="00207815" w:rsidRDefault="00207815"/>
    <w:p w14:paraId="50CAFB9B" w14:textId="77777777" w:rsidR="00207815" w:rsidRDefault="00000000">
      <w:pPr>
        <w:pStyle w:val="Heading2"/>
        <w:rPr>
          <w:b w:val="0"/>
          <w:bCs w:val="0"/>
        </w:rPr>
      </w:pPr>
      <w:r>
        <w:rPr>
          <w:color w:val="0070C0"/>
        </w:rPr>
        <w:t xml:space="preserve">3 TITLE* </w:t>
      </w:r>
      <w:r>
        <w:rPr>
          <w:b w:val="0"/>
          <w:bCs w:val="0"/>
        </w:rPr>
        <w:t>[Dataset title (limit 100 characters). Titles should include study location and dates. See the HF Data Archive or other data archives for examples.]</w:t>
      </w:r>
    </w:p>
    <w:p w14:paraId="50CAFB9C" w14:textId="77777777" w:rsidR="00207815" w:rsidRDefault="00000000">
      <w:r>
        <w:t>Spatial ecology of Arctic charr in Big Reed Pond</w:t>
      </w:r>
    </w:p>
    <w:p w14:paraId="50CAFB9D" w14:textId="77777777" w:rsidR="00207815" w:rsidRDefault="00207815"/>
    <w:p w14:paraId="50CAFB9E" w14:textId="77777777" w:rsidR="00207815" w:rsidRDefault="00207815"/>
    <w:p w14:paraId="50CAFB9F" w14:textId="77777777" w:rsidR="00207815" w:rsidRDefault="00000000">
      <w:pPr>
        <w:pStyle w:val="Heading2"/>
        <w:rPr>
          <w:b w:val="0"/>
          <w:bCs w:val="0"/>
        </w:rPr>
      </w:pPr>
      <w:r>
        <w:rPr>
          <w:color w:val="0070C0"/>
        </w:rPr>
        <w:t>4 LEAD INVESTIGATOR(S)*</w:t>
      </w:r>
      <w:r>
        <w:rPr>
          <w:color w:val="0000FF"/>
        </w:rPr>
        <w:t xml:space="preserve"> </w:t>
      </w:r>
      <w:r>
        <w:rPr>
          <w:b w:val="0"/>
          <w:bCs w:val="0"/>
        </w:rPr>
        <w:t xml:space="preserve">[Principal investigators and/or senior scientists responsible for the project (first and last name) with ORCID numbers, if available.  Please list names in desired order.] </w:t>
      </w:r>
    </w:p>
    <w:p w14:paraId="50CAFBA0" w14:textId="77777777" w:rsidR="00207815" w:rsidRDefault="00000000">
      <w:r>
        <w:t>Kari Minissale</w:t>
      </w:r>
    </w:p>
    <w:p w14:paraId="50CAFBA1" w14:textId="77777777" w:rsidR="00207815" w:rsidRDefault="00000000">
      <w:r>
        <w:t>Joe Zydlewski</w:t>
      </w:r>
    </w:p>
    <w:p w14:paraId="50CAFBA2" w14:textId="77777777" w:rsidR="00207815" w:rsidRDefault="00000000">
      <w:r>
        <w:t>Christina Murphy</w:t>
      </w:r>
    </w:p>
    <w:p w14:paraId="50CAFBA3" w14:textId="77777777" w:rsidR="00207815" w:rsidRDefault="00207815"/>
    <w:p w14:paraId="50CAFBA4" w14:textId="77777777" w:rsidR="00207815" w:rsidRDefault="00000000">
      <w:r>
        <w:rPr>
          <w:b/>
          <w:bCs/>
          <w:color w:val="0070C0"/>
        </w:rPr>
        <w:t xml:space="preserve">5 OTHER INVESTIGATOR(S) </w:t>
      </w:r>
      <w:r>
        <w:t>[Other key personnel (first and last name) with ORCID numbers, if available. List names in alphabetical order.]</w:t>
      </w:r>
    </w:p>
    <w:p w14:paraId="50CAFBA5" w14:textId="77777777" w:rsidR="00207815" w:rsidRDefault="00207815"/>
    <w:p w14:paraId="50CAFBA6" w14:textId="77777777" w:rsidR="00207815" w:rsidRDefault="00207815"/>
    <w:p w14:paraId="50CAFBA7" w14:textId="77777777" w:rsidR="00207815" w:rsidRDefault="00000000">
      <w:pPr>
        <w:pStyle w:val="Heading2"/>
        <w:rPr>
          <w:b w:val="0"/>
          <w:bCs w:val="0"/>
        </w:rPr>
      </w:pPr>
      <w:r>
        <w:rPr>
          <w:color w:val="0070C0"/>
        </w:rPr>
        <w:lastRenderedPageBreak/>
        <w:t xml:space="preserve">6 FUNDING* </w:t>
      </w:r>
      <w:r>
        <w:rPr>
          <w:b w:val="0"/>
          <w:bCs w:val="0"/>
        </w:rPr>
        <w:t xml:space="preserve">[Please list sources of funding with grant numbers.]   </w:t>
      </w:r>
    </w:p>
    <w:p w14:paraId="50CAFBA8" w14:textId="77777777" w:rsidR="00207815" w:rsidRDefault="00000000">
      <w:r>
        <w:t>Sport Fish Restoration Act; Maine Department of Inland Fisheries and Wildlife</w:t>
      </w:r>
    </w:p>
    <w:p w14:paraId="50CAFBA9" w14:textId="77777777" w:rsidR="00207815" w:rsidRDefault="00207815"/>
    <w:p w14:paraId="50CAFBAA" w14:textId="77777777" w:rsidR="00207815" w:rsidRDefault="00000000">
      <w:pPr>
        <w:pStyle w:val="Heading2"/>
        <w:rPr>
          <w:b w:val="0"/>
          <w:bCs w:val="0"/>
        </w:rPr>
      </w:pPr>
      <w:r>
        <w:rPr>
          <w:color w:val="0070C0"/>
        </w:rPr>
        <w:t xml:space="preserve">7 </w:t>
      </w:r>
      <w:proofErr w:type="gramStart"/>
      <w:r>
        <w:rPr>
          <w:color w:val="0070C0"/>
        </w:rPr>
        <w:t>ABSTRACT</w:t>
      </w:r>
      <w:proofErr w:type="gramEnd"/>
      <w:r>
        <w:rPr>
          <w:color w:val="0070C0"/>
        </w:rPr>
        <w:t xml:space="preserve">* </w:t>
      </w:r>
      <w:r>
        <w:rPr>
          <w:b w:val="0"/>
          <w:bCs w:val="0"/>
        </w:rPr>
        <w:t xml:space="preserve">[Concise (~1 page) abstract.  Abstracts may contain multiple paragraphs and section headings. Please put method details in the Methods section.]   </w:t>
      </w:r>
    </w:p>
    <w:p w14:paraId="50CAFBAB" w14:textId="77777777" w:rsidR="00207815" w:rsidRDefault="00207815"/>
    <w:p w14:paraId="50CAFBAC" w14:textId="77777777" w:rsidR="00207815" w:rsidRDefault="00000000">
      <w:pPr>
        <w:spacing w:line="480" w:lineRule="auto"/>
        <w:ind w:firstLine="720"/>
      </w:pPr>
      <w:r>
        <w:t>Arctic charr (</w:t>
      </w:r>
      <w:r>
        <w:rPr>
          <w:i/>
          <w:iCs/>
        </w:rPr>
        <w:t>Salvelinus alpinus</w:t>
      </w:r>
      <w:r>
        <w:t xml:space="preserve">) are a salmonid species with a circumpolar distribution ranging from the Arctic to northern portions of Europe and North America. Maine is the only state in the lower 48 states with relic populations of Arctic charr, all of which are part of the </w:t>
      </w:r>
      <w:r>
        <w:rPr>
          <w:i/>
          <w:iCs/>
        </w:rPr>
        <w:t>S. a. oquassa</w:t>
      </w:r>
      <w:r>
        <w:t xml:space="preserve"> subspecies. Historically, Arctic charr were present in almost 20 water bodies in Maine, including those in the Rangeley Lakes Region where they were first observed in the state. Similarly to other regions throughout New England, Arctic charr have since been extirpated from the Rangeley Lakes Region. Fourteen lakes within Maine currently support self-sustaining populations of Arctic charr. Twelve of these lakes contain endemic populations and two lakes contain populations established using individuals translocated from Floods Pond (Hancock County, ME).</w:t>
      </w:r>
    </w:p>
    <w:p w14:paraId="50CAFBAD" w14:textId="77777777" w:rsidR="00207815" w:rsidRDefault="00000000">
      <w:pPr>
        <w:spacing w:line="480" w:lineRule="auto"/>
        <w:ind w:firstLine="720"/>
      </w:pPr>
      <w:r>
        <w:t xml:space="preserve">Big Reed Pond is one of the twelve endemic Arctic charr waters in Maine. Big Reed is a 37-hectare pond located within township T8 R10 in the North Maine Woods (Piscataquis County, ME). The land surrounding Big Reed is owned by The Nature Conservancy. Big Reed has a maximum depth of 16 meters and an average depth of six meters. In 2010, the Maine Department of Inland Fisheries and Wildlife (MDIFW) reclaimed Big Reed using rotenone to eradicate nonnative species such as rainbow smelt that had infiltrated the system. A captive breeding program was established using Arctic charr from Big Reed to reestablish the population after chemical reclamation was complete. The objectives of this research are to examine Arctic charr survival and </w:t>
      </w:r>
      <w:r>
        <w:lastRenderedPageBreak/>
        <w:t xml:space="preserve">behavior after reintroduction and to examine habitat use in the southern </w:t>
      </w:r>
      <w:proofErr w:type="gramStart"/>
      <w:r>
        <w:t>limits of the range</w:t>
      </w:r>
      <w:proofErr w:type="gramEnd"/>
      <w:r>
        <w:t xml:space="preserve"> of the species.</w:t>
      </w:r>
    </w:p>
    <w:p w14:paraId="50CAFBAE" w14:textId="77777777" w:rsidR="00207815" w:rsidRDefault="00207815">
      <w:pPr>
        <w:pBdr>
          <w:top w:val="nil"/>
          <w:left w:val="nil"/>
          <w:bottom w:val="nil"/>
          <w:right w:val="nil"/>
          <w:between w:val="nil"/>
        </w:pBdr>
        <w:tabs>
          <w:tab w:val="center" w:pos="4320"/>
          <w:tab w:val="right" w:pos="8640"/>
        </w:tabs>
        <w:rPr>
          <w:color w:val="000000"/>
        </w:rPr>
      </w:pPr>
    </w:p>
    <w:p w14:paraId="50CAFBAF" w14:textId="77777777" w:rsidR="00207815" w:rsidRDefault="00207815">
      <w:pPr>
        <w:pBdr>
          <w:top w:val="nil"/>
          <w:left w:val="nil"/>
          <w:bottom w:val="nil"/>
          <w:right w:val="nil"/>
          <w:between w:val="nil"/>
        </w:pBdr>
        <w:tabs>
          <w:tab w:val="center" w:pos="4320"/>
          <w:tab w:val="right" w:pos="8640"/>
        </w:tabs>
        <w:rPr>
          <w:color w:val="000000"/>
        </w:rPr>
      </w:pPr>
    </w:p>
    <w:p w14:paraId="50CAFBB0" w14:textId="77777777" w:rsidR="00207815" w:rsidRDefault="00000000">
      <w:pPr>
        <w:pStyle w:val="Heading2"/>
        <w:rPr>
          <w:b w:val="0"/>
          <w:bCs w:val="0"/>
        </w:rPr>
      </w:pPr>
      <w:r>
        <w:rPr>
          <w:color w:val="0070C0"/>
        </w:rPr>
        <w:t xml:space="preserve">8 KEYWORDS* </w:t>
      </w:r>
      <w:r>
        <w:rPr>
          <w:b w:val="0"/>
          <w:bCs w:val="0"/>
        </w:rPr>
        <w:t>[Please choose between 3 and 8 keywords. If you need guidance or examples, check the LTER Controlled Vocabulary List: https://vocab.lternet.edu/vocab/vocab/index.php]</w:t>
      </w:r>
    </w:p>
    <w:p w14:paraId="50CAFBB1" w14:textId="77777777" w:rsidR="00207815" w:rsidRDefault="00000000">
      <w:r>
        <w:t>Arctic charr; Acoustic telemetry; Depth; Temperature; Diel Movements; Fish movement; Chemical reclamation recovery</w:t>
      </w:r>
    </w:p>
    <w:p w14:paraId="50CAFBB2" w14:textId="77777777" w:rsidR="00207815" w:rsidRDefault="00207815"/>
    <w:p w14:paraId="50CAFBB3" w14:textId="77777777" w:rsidR="00207815" w:rsidRDefault="00000000">
      <w:pPr>
        <w:pStyle w:val="Heading2"/>
        <w:rPr>
          <w:b w:val="0"/>
          <w:bCs w:val="0"/>
        </w:rPr>
      </w:pPr>
      <w:r>
        <w:rPr>
          <w:color w:val="0070C0"/>
        </w:rPr>
        <w:t xml:space="preserve">9 </w:t>
      </w:r>
      <w:proofErr w:type="gramStart"/>
      <w:r>
        <w:rPr>
          <w:color w:val="0070C0"/>
        </w:rPr>
        <w:t>LOCATION</w:t>
      </w:r>
      <w:proofErr w:type="gramEnd"/>
      <w:r>
        <w:rPr>
          <w:color w:val="0070C0"/>
        </w:rPr>
        <w:t xml:space="preserve">* </w:t>
      </w:r>
      <w:r>
        <w:rPr>
          <w:b w:val="0"/>
          <w:bCs w:val="0"/>
        </w:rPr>
        <w:t>[Enter NA for projects with no physical location (models, software tools, etc.).]</w:t>
      </w:r>
    </w:p>
    <w:p w14:paraId="50CAFBB4" w14:textId="77777777" w:rsidR="00207815" w:rsidRDefault="00000000">
      <w:r>
        <w:t>Big Reed Pond (Piscataquis County, ME)</w:t>
      </w:r>
    </w:p>
    <w:p w14:paraId="50CAFBB5" w14:textId="77777777" w:rsidR="00207815" w:rsidRDefault="00207815"/>
    <w:p w14:paraId="50CAFBB6" w14:textId="77777777" w:rsidR="00207815" w:rsidRDefault="00000000">
      <w:pPr>
        <w:pStyle w:val="Heading2"/>
        <w:rPr>
          <w:b w:val="0"/>
          <w:bCs w:val="0"/>
        </w:rPr>
      </w:pPr>
      <w:r>
        <w:rPr>
          <w:color w:val="0070C0"/>
        </w:rPr>
        <w:t xml:space="preserve">10 </w:t>
      </w:r>
      <w:proofErr w:type="gramStart"/>
      <w:r>
        <w:rPr>
          <w:color w:val="0070C0"/>
        </w:rPr>
        <w:t>LATITUDE</w:t>
      </w:r>
      <w:proofErr w:type="gramEnd"/>
      <w:r>
        <w:rPr>
          <w:color w:val="0070C0"/>
        </w:rPr>
        <w:t xml:space="preserve">* </w:t>
      </w:r>
      <w:r>
        <w:rPr>
          <w:b w:val="0"/>
          <w:bCs w:val="0"/>
        </w:rPr>
        <w:t xml:space="preserve">[Latitude of study site.  For multiple sites or landscape to regional studies, give the range in latitude.  Use decimal fractions of a degree.]   </w:t>
      </w:r>
    </w:p>
    <w:p w14:paraId="50CAFBB7" w14:textId="77777777" w:rsidR="00207815" w:rsidRDefault="00000000">
      <w:r>
        <w:t>46.3531228785522</w:t>
      </w:r>
    </w:p>
    <w:p w14:paraId="50CAFBB8" w14:textId="77777777" w:rsidR="00207815" w:rsidRDefault="00207815"/>
    <w:p w14:paraId="50CAFBB9" w14:textId="77777777" w:rsidR="00207815" w:rsidRDefault="00000000">
      <w:r>
        <w:rPr>
          <w:b/>
          <w:bCs/>
          <w:color w:val="0070C0"/>
        </w:rPr>
        <w:t xml:space="preserve">11 </w:t>
      </w:r>
      <w:proofErr w:type="gramStart"/>
      <w:r>
        <w:rPr>
          <w:b/>
          <w:bCs/>
          <w:color w:val="0070C0"/>
        </w:rPr>
        <w:t>LONGITUDE</w:t>
      </w:r>
      <w:proofErr w:type="gramEnd"/>
      <w:r>
        <w:rPr>
          <w:b/>
          <w:bCs/>
          <w:color w:val="0070C0"/>
        </w:rPr>
        <w:t xml:space="preserve">* </w:t>
      </w:r>
      <w:r>
        <w:t xml:space="preserve">[Longitude of study site.  For multiple sites or landscape to regional studies, give the range in longitude.  Use decimal fractions of a degree.]   </w:t>
      </w:r>
    </w:p>
    <w:p w14:paraId="50CAFBBA" w14:textId="77777777" w:rsidR="00207815" w:rsidRDefault="00000000">
      <w:r>
        <w:t>-69.05717020023738</w:t>
      </w:r>
    </w:p>
    <w:p w14:paraId="50CAFBBB" w14:textId="77777777" w:rsidR="00207815" w:rsidRDefault="00207815"/>
    <w:p w14:paraId="50CAFBBC" w14:textId="77777777" w:rsidR="00207815" w:rsidRDefault="00207815"/>
    <w:p w14:paraId="50CAFBBD" w14:textId="77777777" w:rsidR="00207815" w:rsidRDefault="00000000">
      <w:r>
        <w:rPr>
          <w:b/>
          <w:bCs/>
          <w:color w:val="0070C0"/>
        </w:rPr>
        <w:t xml:space="preserve">12 </w:t>
      </w:r>
      <w:proofErr w:type="gramStart"/>
      <w:r>
        <w:rPr>
          <w:b/>
          <w:bCs/>
          <w:color w:val="0070C0"/>
        </w:rPr>
        <w:t>ELEVATION</w:t>
      </w:r>
      <w:proofErr w:type="gramEnd"/>
      <w:r>
        <w:rPr>
          <w:b/>
          <w:bCs/>
          <w:color w:val="0070C0"/>
        </w:rPr>
        <w:t>*</w:t>
      </w:r>
      <w:r>
        <w:rPr>
          <w:b/>
          <w:bCs/>
          <w:color w:val="0000FF"/>
        </w:rPr>
        <w:t xml:space="preserve"> </w:t>
      </w:r>
      <w:r>
        <w:t xml:space="preserve">[Elevation of study site in meters above sea level.  For multiple sites or landscape to regional studies, give the range in elevation.]   </w:t>
      </w:r>
    </w:p>
    <w:p w14:paraId="50CAFBBE" w14:textId="77777777" w:rsidR="00207815" w:rsidRDefault="00000000">
      <w:r>
        <w:t>344 meters</w:t>
      </w:r>
    </w:p>
    <w:p w14:paraId="50CAFBBF" w14:textId="77777777" w:rsidR="00207815" w:rsidRDefault="00207815"/>
    <w:p w14:paraId="50CAFBC0" w14:textId="77777777" w:rsidR="00207815" w:rsidRDefault="00000000">
      <w:pPr>
        <w:pStyle w:val="Heading2"/>
        <w:rPr>
          <w:b w:val="0"/>
          <w:bCs w:val="0"/>
        </w:rPr>
      </w:pPr>
      <w:r>
        <w:rPr>
          <w:color w:val="0070C0"/>
        </w:rPr>
        <w:t xml:space="preserve">13 START YEAR* </w:t>
      </w:r>
      <w:r>
        <w:rPr>
          <w:b w:val="0"/>
          <w:bCs w:val="0"/>
        </w:rPr>
        <w:t xml:space="preserve">[Start year for data (field studies) or period studied (historical or paleo studies).  Dates should describe the data, not (necessarily) the project.  Enter NA for projects with no associated dates.]   </w:t>
      </w:r>
    </w:p>
    <w:p w14:paraId="50CAFBC1" w14:textId="77777777" w:rsidR="00207815" w:rsidRDefault="00000000">
      <w:r>
        <w:t>2011</w:t>
      </w:r>
    </w:p>
    <w:p w14:paraId="50CAFBC2" w14:textId="77777777" w:rsidR="00207815" w:rsidRDefault="00207815"/>
    <w:p w14:paraId="50CAFBC3" w14:textId="77777777" w:rsidR="00207815" w:rsidRDefault="00000000">
      <w:r>
        <w:rPr>
          <w:b/>
          <w:bCs/>
          <w:color w:val="0070C0"/>
        </w:rPr>
        <w:t xml:space="preserve">14 END YEAR* </w:t>
      </w:r>
      <w:r>
        <w:t xml:space="preserve">[End year for field data or period studied]   </w:t>
      </w:r>
    </w:p>
    <w:p w14:paraId="50CAFBC4" w14:textId="77777777" w:rsidR="00207815" w:rsidRDefault="00000000">
      <w:r>
        <w:t>2012</w:t>
      </w:r>
    </w:p>
    <w:p w14:paraId="50CAFBC5" w14:textId="77777777" w:rsidR="00207815" w:rsidRDefault="00207815"/>
    <w:p w14:paraId="50CAFBC6" w14:textId="77777777" w:rsidR="00207815" w:rsidRDefault="00000000">
      <w:pPr>
        <w:pStyle w:val="Heading2"/>
        <w:rPr>
          <w:b w:val="0"/>
          <w:bCs w:val="0"/>
        </w:rPr>
      </w:pPr>
      <w:r>
        <w:rPr>
          <w:color w:val="0070C0"/>
        </w:rPr>
        <w:t>15 TAXA*</w:t>
      </w:r>
      <w:r>
        <w:rPr>
          <w:color w:val="0000FF"/>
        </w:rPr>
        <w:t xml:space="preserve"> </w:t>
      </w:r>
      <w:r>
        <w:rPr>
          <w:b w:val="0"/>
          <w:bCs w:val="0"/>
        </w:rPr>
        <w:t xml:space="preserve">[Species, genera, families, etc. studied.  Include both scientific and common names.  Enter NA for projects not focused on specific taxa.]   </w:t>
      </w:r>
    </w:p>
    <w:p w14:paraId="50CAFBC7" w14:textId="77777777" w:rsidR="00207815" w:rsidRDefault="00000000">
      <w:r>
        <w:t>Arctic charr (</w:t>
      </w:r>
      <w:r>
        <w:rPr>
          <w:i/>
          <w:iCs/>
        </w:rPr>
        <w:t xml:space="preserve">Salvelinus </w:t>
      </w:r>
      <w:proofErr w:type="spellStart"/>
      <w:r>
        <w:rPr>
          <w:i/>
          <w:iCs/>
        </w:rPr>
        <w:t>almpinus</w:t>
      </w:r>
      <w:proofErr w:type="spellEnd"/>
      <w:r>
        <w:t>)</w:t>
      </w:r>
    </w:p>
    <w:p w14:paraId="50CAFBC8" w14:textId="77777777" w:rsidR="00207815" w:rsidRDefault="00207815"/>
    <w:p w14:paraId="50CAFBC9" w14:textId="77777777" w:rsidR="00207815" w:rsidRDefault="00000000">
      <w:pPr>
        <w:pStyle w:val="Heading2"/>
        <w:rPr>
          <w:b w:val="0"/>
          <w:bCs w:val="0"/>
        </w:rPr>
      </w:pPr>
      <w:r>
        <w:rPr>
          <w:color w:val="0070C0"/>
        </w:rPr>
        <w:t xml:space="preserve">16 </w:t>
      </w:r>
      <w:proofErr w:type="gramStart"/>
      <w:r>
        <w:rPr>
          <w:color w:val="0070C0"/>
        </w:rPr>
        <w:t>CONTACT</w:t>
      </w:r>
      <w:proofErr w:type="gramEnd"/>
      <w:r>
        <w:rPr>
          <w:color w:val="0070C0"/>
        </w:rPr>
        <w:t xml:space="preserve">* </w:t>
      </w:r>
      <w:r>
        <w:rPr>
          <w:b w:val="0"/>
          <w:bCs w:val="0"/>
        </w:rPr>
        <w:t xml:space="preserve">[Contact person to answer questions about project methods or use of data (first and last name).  Please include mailing address, email address, and phone number.]   </w:t>
      </w:r>
    </w:p>
    <w:p w14:paraId="50CAFBCA" w14:textId="77777777" w:rsidR="00207815" w:rsidRDefault="00000000">
      <w:r>
        <w:t xml:space="preserve">Joe Zydlewski: </w:t>
      </w:r>
      <w:hyperlink r:id="rId7">
        <w:r>
          <w:rPr>
            <w:color w:val="0000FF"/>
            <w:u w:val="single"/>
          </w:rPr>
          <w:t>josephz@maine.edu</w:t>
        </w:r>
      </w:hyperlink>
      <w:r>
        <w:t xml:space="preserve">  207-951-3811</w:t>
      </w:r>
    </w:p>
    <w:p w14:paraId="50CAFBCB" w14:textId="77777777" w:rsidR="00207815" w:rsidRDefault="00207815"/>
    <w:p w14:paraId="50CAFBCC" w14:textId="77777777" w:rsidR="00207815" w:rsidRDefault="00207815"/>
    <w:p w14:paraId="50CAFBCD" w14:textId="77777777" w:rsidR="00207815" w:rsidRDefault="00000000">
      <w:r>
        <w:rPr>
          <w:b/>
          <w:bCs/>
          <w:color w:val="0070C0"/>
        </w:rPr>
        <w:t>17 METHODS*</w:t>
      </w:r>
      <w:r>
        <w:t xml:space="preserve"> [Description of methods not covered in the Abstract. Methods may contain multiple paragraphs and sections headings.]  </w:t>
      </w:r>
    </w:p>
    <w:p w14:paraId="50CAFBCE" w14:textId="77777777" w:rsidR="00207815" w:rsidRDefault="00207815"/>
    <w:p w14:paraId="50CAFBCF" w14:textId="77777777" w:rsidR="00207815" w:rsidRDefault="00000000">
      <w:pPr>
        <w:spacing w:line="480" w:lineRule="auto"/>
      </w:pPr>
      <w:r>
        <w:tab/>
        <w:t xml:space="preserve">Ten Arctic charr were selected from the Mountain Springs Trout Farm in fall of 2011, where Arctic charr from Big Reed Pond were raised for reintroduction to the system. The selected individuals were progeny reared in captivity from the wild fish collected from Big Reed. Fish were anesthetized using tricaine </w:t>
      </w:r>
      <w:proofErr w:type="spellStart"/>
      <w:r>
        <w:t>methanesulfonate</w:t>
      </w:r>
      <w:proofErr w:type="spellEnd"/>
      <w:r>
        <w:t xml:space="preserve"> (MS-222). We obtained total length in millimeters and mass in grams. Individuals were subsequently surgically implanted with </w:t>
      </w:r>
      <w:proofErr w:type="spellStart"/>
      <w:r>
        <w:t>Vemco</w:t>
      </w:r>
      <w:proofErr w:type="spellEnd"/>
      <w:r>
        <w:t xml:space="preserve"> V9-TP (</w:t>
      </w:r>
      <w:proofErr w:type="spellStart"/>
      <w:r>
        <w:t>Vemco</w:t>
      </w:r>
      <w:proofErr w:type="spellEnd"/>
      <w:r>
        <w:t>, Halifax, Nova Scotia) acoustic tags into their peritoneal cavity. Fish were allowed to recover for five days in an isolated hatchery tank and were transported to Big Reed Pond for stocking. Tags functioned for approximately 11 months.</w:t>
      </w:r>
    </w:p>
    <w:p w14:paraId="50CAFBD0" w14:textId="77777777" w:rsidR="00207815" w:rsidRDefault="00000000">
      <w:pPr>
        <w:spacing w:line="480" w:lineRule="auto"/>
      </w:pPr>
      <w:r>
        <w:tab/>
        <w:t xml:space="preserve">Three </w:t>
      </w:r>
      <w:proofErr w:type="spellStart"/>
      <w:r>
        <w:t>Vemco</w:t>
      </w:r>
      <w:proofErr w:type="spellEnd"/>
      <w:r>
        <w:t xml:space="preserve"> VR2 receivers were deployed within Big Reed Pond to detect tagged Arctic charr. Data was excluded from fish that experienced mortality. Mortality was inferred if fish experienced prolonged periods of no vertical movement or when they were no longer detected within the system. If fish occupied depths or experienced temperatures that were outside of the determined range of the system, they were also excluded from the data set. Three individuals survived for longer than one year and provided reliable temperature and depth data.</w:t>
      </w:r>
    </w:p>
    <w:p w14:paraId="50CAFBD1" w14:textId="77777777" w:rsidR="00207815" w:rsidRDefault="00000000">
      <w:pPr>
        <w:spacing w:line="480" w:lineRule="auto"/>
      </w:pPr>
      <w:r>
        <w:tab/>
        <w:t xml:space="preserve">Water temperature was monitored using HOBO temperature loggers (Onset Computer Corp., Bourne, Massachusetts). Six loggers were positioned at one meter, three meters, five meters, seven meters, nine meters, and eleven meters in depth. The array was set up in 15 meters of water to collect temperature data year-round. </w:t>
      </w:r>
    </w:p>
    <w:p w14:paraId="50CAFBD2" w14:textId="77777777" w:rsidR="00207815" w:rsidRDefault="00207815">
      <w:pPr>
        <w:pStyle w:val="Heading2"/>
        <w:rPr>
          <w:color w:val="0070C0"/>
        </w:rPr>
      </w:pPr>
    </w:p>
    <w:p w14:paraId="50CAFBD3" w14:textId="77777777" w:rsidR="00207815" w:rsidRDefault="00000000">
      <w:pPr>
        <w:pStyle w:val="Heading2"/>
        <w:rPr>
          <w:b w:val="0"/>
          <w:bCs w:val="0"/>
        </w:rPr>
      </w:pPr>
      <w:r>
        <w:rPr>
          <w:color w:val="0070C0"/>
        </w:rPr>
        <w:t>18 RELATED LINKS</w:t>
      </w:r>
      <w:r>
        <w:rPr>
          <w:b w:val="0"/>
          <w:bCs w:val="0"/>
        </w:rPr>
        <w:t xml:space="preserve"> [List any related links (e.g., project website, related datasets)]   </w:t>
      </w:r>
    </w:p>
    <w:p w14:paraId="50CAFBD4" w14:textId="77777777" w:rsidR="00207815" w:rsidRDefault="00207815">
      <w:pPr>
        <w:pStyle w:val="Heading2"/>
        <w:rPr>
          <w:color w:val="0000FF"/>
        </w:rPr>
      </w:pPr>
    </w:p>
    <w:p w14:paraId="50CAFBD5" w14:textId="77777777" w:rsidR="00207815" w:rsidRDefault="00207815">
      <w:pPr>
        <w:pStyle w:val="Heading2"/>
        <w:rPr>
          <w:color w:val="0000FF"/>
        </w:rPr>
      </w:pPr>
    </w:p>
    <w:p w14:paraId="50CAFBD6" w14:textId="77777777" w:rsidR="00207815" w:rsidRDefault="00000000">
      <w:r>
        <w:rPr>
          <w:b/>
          <w:bCs/>
          <w:color w:val="0070C0"/>
        </w:rPr>
        <w:t>19 PUBLICATIONS*</w:t>
      </w:r>
      <w:r>
        <w:t xml:space="preserve"> [List all related publications, if applicable.]</w:t>
      </w:r>
    </w:p>
    <w:p w14:paraId="50CAFBD7" w14:textId="77777777" w:rsidR="00207815" w:rsidRDefault="00207815">
      <w:pPr>
        <w:rPr>
          <w:color w:val="0000FF"/>
        </w:rPr>
      </w:pPr>
    </w:p>
    <w:p w14:paraId="50CAFBD8" w14:textId="77777777" w:rsidR="00207815" w:rsidRDefault="00207815">
      <w:pPr>
        <w:rPr>
          <w:color w:val="0000FF"/>
        </w:rPr>
      </w:pPr>
    </w:p>
    <w:p w14:paraId="50CAFBD9" w14:textId="77777777" w:rsidR="00207815" w:rsidRDefault="00000000">
      <w:r>
        <w:rPr>
          <w:b/>
          <w:bCs/>
          <w:color w:val="0070C0"/>
        </w:rPr>
        <w:t>20 DATA TABLES*</w:t>
      </w:r>
      <w:r>
        <w:rPr>
          <w:b/>
          <w:bCs/>
          <w:color w:val="0000FF"/>
        </w:rPr>
        <w:t xml:space="preserve"> </w:t>
      </w:r>
      <w:r>
        <w:t>[List all new or updated data tables (or other data objects).  Metadata for each table (variable name, variable description, measurement units, codes, etc.) may be entered here or submitted as separate files.]</w:t>
      </w:r>
    </w:p>
    <w:p w14:paraId="50CAFBDA" w14:textId="77777777" w:rsidR="00207815" w:rsidRDefault="00207815"/>
    <w:p w14:paraId="50CAFBDB" w14:textId="77777777" w:rsidR="00207815" w:rsidRDefault="00207815">
      <w:pPr>
        <w:rPr>
          <w:b/>
          <w:bCs/>
        </w:rPr>
      </w:pPr>
    </w:p>
    <w:bookmarkStart w:id="0" w:name="_heading=h.2runrw4d8g1x" w:colFirst="0" w:colLast="0" w:displacedByCustomXml="next"/>
    <w:bookmarkEnd w:id="0" w:displacedByCustomXml="next"/>
    <w:sdt>
      <w:sdtPr>
        <w:rPr>
          <w:b w:val="0"/>
          <w:bCs w:val="0"/>
        </w:rPr>
        <w:tag w:val="goog_rdk_0"/>
        <w:id w:val="-4433291"/>
        <w:lock w:val="contentLocked"/>
      </w:sdtPr>
      <w:sdtContent>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207815" w14:paraId="50CAFBDD" w14:textId="77777777">
            <w:trPr>
              <w:trHeight w:val="440"/>
              <w:tblHeader/>
            </w:trPr>
            <w:tc>
              <w:tcPr>
                <w:tcW w:w="8640" w:type="dxa"/>
                <w:gridSpan w:val="2"/>
                <w:shd w:val="clear" w:color="auto" w:fill="F1F3F4"/>
                <w:tcMar>
                  <w:top w:w="100" w:type="dxa"/>
                  <w:left w:w="100" w:type="dxa"/>
                  <w:bottom w:w="100" w:type="dxa"/>
                  <w:right w:w="100" w:type="dxa"/>
                </w:tcMar>
              </w:tcPr>
              <w:p w14:paraId="50CAFBDC" w14:textId="77777777" w:rsidR="00207815" w:rsidRDefault="00000000">
                <w:pPr>
                  <w:pStyle w:val="Heading2"/>
                  <w:widowControl w:val="0"/>
                  <w:spacing w:before="120" w:after="120"/>
                  <w:jc w:val="center"/>
                </w:pPr>
                <w:r>
                  <w:t>HOBO Logger Temperature Data</w:t>
                </w:r>
              </w:p>
            </w:tc>
          </w:tr>
          <w:tr w:rsidR="00207815" w14:paraId="50CAFBE0" w14:textId="77777777">
            <w:tc>
              <w:tcPr>
                <w:tcW w:w="4320" w:type="dxa"/>
                <w:tcMar>
                  <w:top w:w="100" w:type="dxa"/>
                  <w:left w:w="100" w:type="dxa"/>
                  <w:bottom w:w="100" w:type="dxa"/>
                  <w:right w:w="100" w:type="dxa"/>
                </w:tcMar>
              </w:tcPr>
              <w:p w14:paraId="50CAFBDE" w14:textId="77777777" w:rsidR="00207815" w:rsidRDefault="00000000">
                <w:pPr>
                  <w:widowControl w:val="0"/>
                  <w:pBdr>
                    <w:top w:val="nil"/>
                    <w:left w:val="nil"/>
                    <w:bottom w:val="nil"/>
                    <w:right w:val="nil"/>
                    <w:between w:val="nil"/>
                  </w:pBdr>
                  <w:jc w:val="center"/>
                  <w:rPr>
                    <w:b/>
                    <w:bCs/>
                  </w:rPr>
                </w:pPr>
                <w:r>
                  <w:rPr>
                    <w:b/>
                    <w:bCs/>
                  </w:rPr>
                  <w:t>Variable</w:t>
                </w:r>
              </w:p>
            </w:tc>
            <w:tc>
              <w:tcPr>
                <w:tcW w:w="4320" w:type="dxa"/>
                <w:tcMar>
                  <w:top w:w="100" w:type="dxa"/>
                  <w:left w:w="100" w:type="dxa"/>
                  <w:bottom w:w="100" w:type="dxa"/>
                  <w:right w:w="100" w:type="dxa"/>
                </w:tcMar>
              </w:tcPr>
              <w:p w14:paraId="50CAFBDF" w14:textId="77777777" w:rsidR="00207815" w:rsidRDefault="00000000">
                <w:pPr>
                  <w:widowControl w:val="0"/>
                  <w:pBdr>
                    <w:top w:val="nil"/>
                    <w:left w:val="nil"/>
                    <w:bottom w:val="nil"/>
                    <w:right w:val="nil"/>
                    <w:between w:val="nil"/>
                  </w:pBdr>
                  <w:jc w:val="center"/>
                  <w:rPr>
                    <w:b/>
                    <w:bCs/>
                  </w:rPr>
                </w:pPr>
                <w:r>
                  <w:rPr>
                    <w:b/>
                    <w:bCs/>
                  </w:rPr>
                  <w:t>Description</w:t>
                </w:r>
              </w:p>
            </w:tc>
          </w:tr>
          <w:tr w:rsidR="00207815" w14:paraId="50CAFBE3" w14:textId="77777777">
            <w:tc>
              <w:tcPr>
                <w:tcW w:w="4320" w:type="dxa"/>
                <w:tcMar>
                  <w:top w:w="100" w:type="dxa"/>
                  <w:left w:w="100" w:type="dxa"/>
                  <w:bottom w:w="100" w:type="dxa"/>
                  <w:right w:w="100" w:type="dxa"/>
                </w:tcMar>
              </w:tcPr>
              <w:p w14:paraId="50CAFBE1" w14:textId="77777777" w:rsidR="00207815" w:rsidRDefault="00000000">
                <w:pPr>
                  <w:widowControl w:val="0"/>
                  <w:pBdr>
                    <w:top w:val="nil"/>
                    <w:left w:val="nil"/>
                    <w:bottom w:val="nil"/>
                    <w:right w:val="nil"/>
                    <w:between w:val="nil"/>
                  </w:pBdr>
                </w:pPr>
                <w:r>
                  <w:t>Number</w:t>
                </w:r>
              </w:p>
            </w:tc>
            <w:tc>
              <w:tcPr>
                <w:tcW w:w="4320" w:type="dxa"/>
                <w:tcMar>
                  <w:top w:w="100" w:type="dxa"/>
                  <w:left w:w="100" w:type="dxa"/>
                  <w:bottom w:w="100" w:type="dxa"/>
                  <w:right w:w="100" w:type="dxa"/>
                </w:tcMar>
              </w:tcPr>
              <w:p w14:paraId="50CAFBE2" w14:textId="77777777" w:rsidR="00207815" w:rsidRDefault="00000000">
                <w:pPr>
                  <w:widowControl w:val="0"/>
                  <w:pBdr>
                    <w:top w:val="nil"/>
                    <w:left w:val="nil"/>
                    <w:bottom w:val="nil"/>
                    <w:right w:val="nil"/>
                    <w:between w:val="nil"/>
                  </w:pBdr>
                </w:pPr>
                <w:r>
                  <w:t>A count of the number of times the HOBO logger has taken a reading</w:t>
                </w:r>
              </w:p>
            </w:tc>
          </w:tr>
          <w:tr w:rsidR="00207815" w14:paraId="50CAFBE6" w14:textId="77777777">
            <w:tc>
              <w:tcPr>
                <w:tcW w:w="4320" w:type="dxa"/>
                <w:tcMar>
                  <w:top w:w="100" w:type="dxa"/>
                  <w:left w:w="100" w:type="dxa"/>
                  <w:bottom w:w="100" w:type="dxa"/>
                  <w:right w:w="100" w:type="dxa"/>
                </w:tcMar>
              </w:tcPr>
              <w:p w14:paraId="50CAFBE4" w14:textId="77777777" w:rsidR="00207815" w:rsidRDefault="00000000">
                <w:pPr>
                  <w:widowControl w:val="0"/>
                  <w:pBdr>
                    <w:top w:val="nil"/>
                    <w:left w:val="nil"/>
                    <w:bottom w:val="nil"/>
                    <w:right w:val="nil"/>
                    <w:between w:val="nil"/>
                  </w:pBdr>
                </w:pPr>
                <w:r>
                  <w:t>Date_Time</w:t>
                </w:r>
              </w:p>
            </w:tc>
            <w:tc>
              <w:tcPr>
                <w:tcW w:w="4320" w:type="dxa"/>
                <w:tcMar>
                  <w:top w:w="100" w:type="dxa"/>
                  <w:left w:w="100" w:type="dxa"/>
                  <w:bottom w:w="100" w:type="dxa"/>
                  <w:right w:w="100" w:type="dxa"/>
                </w:tcMar>
              </w:tcPr>
              <w:p w14:paraId="50CAFBE5" w14:textId="77777777" w:rsidR="00207815" w:rsidRDefault="00000000">
                <w:pPr>
                  <w:widowControl w:val="0"/>
                  <w:pBdr>
                    <w:top w:val="nil"/>
                    <w:left w:val="nil"/>
                    <w:bottom w:val="nil"/>
                    <w:right w:val="nil"/>
                    <w:between w:val="nil"/>
                  </w:pBdr>
                </w:pPr>
                <w:r>
                  <w:t>The time at which the reading was taken (GMT - 05:00) (mm/dd/yy HH:mm:ss)</w:t>
                </w:r>
              </w:p>
            </w:tc>
          </w:tr>
          <w:tr w:rsidR="00207815" w14:paraId="50CAFBE9" w14:textId="77777777">
            <w:tc>
              <w:tcPr>
                <w:tcW w:w="4320" w:type="dxa"/>
                <w:tcMar>
                  <w:top w:w="100" w:type="dxa"/>
                  <w:left w:w="100" w:type="dxa"/>
                  <w:bottom w:w="100" w:type="dxa"/>
                  <w:right w:w="100" w:type="dxa"/>
                </w:tcMar>
              </w:tcPr>
              <w:p w14:paraId="50CAFBE7" w14:textId="77777777" w:rsidR="00207815" w:rsidRDefault="00000000">
                <w:pPr>
                  <w:widowControl w:val="0"/>
                  <w:pBdr>
                    <w:top w:val="nil"/>
                    <w:left w:val="nil"/>
                    <w:bottom w:val="nil"/>
                    <w:right w:val="nil"/>
                    <w:between w:val="nil"/>
                  </w:pBdr>
                </w:pPr>
                <w:r>
                  <w:t>Temp_C</w:t>
                </w:r>
              </w:p>
            </w:tc>
            <w:tc>
              <w:tcPr>
                <w:tcW w:w="4320" w:type="dxa"/>
                <w:tcMar>
                  <w:top w:w="100" w:type="dxa"/>
                  <w:left w:w="100" w:type="dxa"/>
                  <w:bottom w:w="100" w:type="dxa"/>
                  <w:right w:w="100" w:type="dxa"/>
                </w:tcMar>
              </w:tcPr>
              <w:p w14:paraId="50CAFBE8" w14:textId="77777777" w:rsidR="00207815" w:rsidRDefault="00000000">
                <w:pPr>
                  <w:widowControl w:val="0"/>
                  <w:pBdr>
                    <w:top w:val="nil"/>
                    <w:left w:val="nil"/>
                    <w:bottom w:val="nil"/>
                    <w:right w:val="nil"/>
                    <w:between w:val="nil"/>
                  </w:pBdr>
                </w:pPr>
                <w:r>
                  <w:t>Water temperature in degrees Celsius</w:t>
                </w:r>
              </w:p>
            </w:tc>
          </w:tr>
          <w:tr w:rsidR="00207815" w14:paraId="50CAFBEC" w14:textId="77777777">
            <w:tc>
              <w:tcPr>
                <w:tcW w:w="4320" w:type="dxa"/>
                <w:tcMar>
                  <w:top w:w="100" w:type="dxa"/>
                  <w:left w:w="100" w:type="dxa"/>
                  <w:bottom w:w="100" w:type="dxa"/>
                  <w:right w:w="100" w:type="dxa"/>
                </w:tcMar>
              </w:tcPr>
              <w:p w14:paraId="50CAFBEA" w14:textId="77777777" w:rsidR="00207815" w:rsidRDefault="00000000">
                <w:pPr>
                  <w:widowControl w:val="0"/>
                  <w:pBdr>
                    <w:top w:val="nil"/>
                    <w:left w:val="nil"/>
                    <w:bottom w:val="nil"/>
                    <w:right w:val="nil"/>
                    <w:between w:val="nil"/>
                  </w:pBdr>
                </w:pPr>
                <w:r>
                  <w:t>Batt_V</w:t>
                </w:r>
              </w:p>
            </w:tc>
            <w:tc>
              <w:tcPr>
                <w:tcW w:w="4320" w:type="dxa"/>
                <w:tcMar>
                  <w:top w:w="100" w:type="dxa"/>
                  <w:left w:w="100" w:type="dxa"/>
                  <w:bottom w:w="100" w:type="dxa"/>
                  <w:right w:w="100" w:type="dxa"/>
                </w:tcMar>
              </w:tcPr>
              <w:p w14:paraId="50CAFBEB" w14:textId="77777777" w:rsidR="00207815" w:rsidRDefault="00000000">
                <w:pPr>
                  <w:widowControl w:val="0"/>
                  <w:pBdr>
                    <w:top w:val="nil"/>
                    <w:left w:val="nil"/>
                    <w:bottom w:val="nil"/>
                    <w:right w:val="nil"/>
                    <w:between w:val="nil"/>
                  </w:pBdr>
                </w:pPr>
                <w:r>
                  <w:t>The battery voltage left in the HOBO logger at the time the reading was taken</w:t>
                </w:r>
              </w:p>
            </w:tc>
          </w:tr>
          <w:tr w:rsidR="00207815" w14:paraId="50CAFBEF" w14:textId="77777777">
            <w:tc>
              <w:tcPr>
                <w:tcW w:w="4320" w:type="dxa"/>
                <w:tcMar>
                  <w:top w:w="100" w:type="dxa"/>
                  <w:left w:w="100" w:type="dxa"/>
                  <w:bottom w:w="100" w:type="dxa"/>
                  <w:right w:w="100" w:type="dxa"/>
                </w:tcMar>
              </w:tcPr>
              <w:p w14:paraId="50CAFBED" w14:textId="77777777" w:rsidR="00207815" w:rsidRDefault="00000000">
                <w:pPr>
                  <w:widowControl w:val="0"/>
                  <w:pBdr>
                    <w:top w:val="nil"/>
                    <w:left w:val="nil"/>
                    <w:bottom w:val="nil"/>
                    <w:right w:val="nil"/>
                    <w:between w:val="nil"/>
                  </w:pBdr>
                </w:pPr>
                <w:r>
                  <w:t>hobo_num</w:t>
                </w:r>
              </w:p>
            </w:tc>
            <w:tc>
              <w:tcPr>
                <w:tcW w:w="4320" w:type="dxa"/>
                <w:tcMar>
                  <w:top w:w="100" w:type="dxa"/>
                  <w:left w:w="100" w:type="dxa"/>
                  <w:bottom w:w="100" w:type="dxa"/>
                  <w:right w:w="100" w:type="dxa"/>
                </w:tcMar>
              </w:tcPr>
              <w:p w14:paraId="50CAFBEE" w14:textId="77777777" w:rsidR="00207815" w:rsidRDefault="00000000">
                <w:pPr>
                  <w:widowControl w:val="0"/>
                  <w:pBdr>
                    <w:top w:val="nil"/>
                    <w:left w:val="nil"/>
                    <w:bottom w:val="nil"/>
                    <w:right w:val="nil"/>
                    <w:between w:val="nil"/>
                  </w:pBdr>
                </w:pPr>
                <w:r>
                  <w:t>The designated number of the HOBO logger, based on the original .csv file names (“2nd down,” “3rd down,” etc)</w:t>
                </w:r>
              </w:p>
            </w:tc>
          </w:tr>
          <w:tr w:rsidR="00207815" w14:paraId="50CAFBF2" w14:textId="77777777">
            <w:tc>
              <w:tcPr>
                <w:tcW w:w="4320" w:type="dxa"/>
                <w:tcMar>
                  <w:top w:w="100" w:type="dxa"/>
                  <w:left w:w="100" w:type="dxa"/>
                  <w:bottom w:w="100" w:type="dxa"/>
                  <w:right w:w="100" w:type="dxa"/>
                </w:tcMar>
              </w:tcPr>
              <w:p w14:paraId="50CAFBF0" w14:textId="77777777" w:rsidR="00207815" w:rsidRDefault="00000000">
                <w:pPr>
                  <w:widowControl w:val="0"/>
                  <w:pBdr>
                    <w:top w:val="nil"/>
                    <w:left w:val="nil"/>
                    <w:bottom w:val="nil"/>
                    <w:right w:val="nil"/>
                    <w:between w:val="nil"/>
                  </w:pBdr>
                </w:pPr>
                <w:r>
                  <w:t>depth</w:t>
                </w:r>
              </w:p>
            </w:tc>
            <w:tc>
              <w:tcPr>
                <w:tcW w:w="4320" w:type="dxa"/>
                <w:tcMar>
                  <w:top w:w="100" w:type="dxa"/>
                  <w:left w:w="100" w:type="dxa"/>
                  <w:bottom w:w="100" w:type="dxa"/>
                  <w:right w:w="100" w:type="dxa"/>
                </w:tcMar>
              </w:tcPr>
              <w:p w14:paraId="50CAFBF1" w14:textId="77777777" w:rsidR="00207815" w:rsidRDefault="00000000">
                <w:pPr>
                  <w:widowControl w:val="0"/>
                  <w:pBdr>
                    <w:top w:val="nil"/>
                    <w:left w:val="nil"/>
                    <w:bottom w:val="nil"/>
                    <w:right w:val="nil"/>
                    <w:between w:val="nil"/>
                  </w:pBdr>
                </w:pPr>
                <w:r>
                  <w:t>The depth of the HOBO logger in meters</w:t>
                </w:r>
              </w:p>
            </w:tc>
          </w:tr>
          <w:tr w:rsidR="00207815" w14:paraId="50CAFBF5" w14:textId="77777777">
            <w:tc>
              <w:tcPr>
                <w:tcW w:w="4320" w:type="dxa"/>
                <w:tcMar>
                  <w:top w:w="100" w:type="dxa"/>
                  <w:left w:w="100" w:type="dxa"/>
                  <w:bottom w:w="100" w:type="dxa"/>
                  <w:right w:w="100" w:type="dxa"/>
                </w:tcMar>
              </w:tcPr>
              <w:p w14:paraId="50CAFBF3" w14:textId="77777777" w:rsidR="00207815" w:rsidRDefault="00000000">
                <w:pPr>
                  <w:widowControl w:val="0"/>
                  <w:pBdr>
                    <w:top w:val="nil"/>
                    <w:left w:val="nil"/>
                    <w:bottom w:val="nil"/>
                    <w:right w:val="nil"/>
                    <w:between w:val="nil"/>
                  </w:pBdr>
                </w:pPr>
                <w:r>
                  <w:t xml:space="preserve">Coupler.Attached; Stopped </w:t>
                </w:r>
                <w:hyperlink r:id="rId8">
                  <w:r>
                    <w:rPr>
                      <w:color w:val="1155CC"/>
                      <w:u w:val="single"/>
                    </w:rPr>
                    <w:t>End.Of</w:t>
                  </w:r>
                </w:hyperlink>
                <w:r>
                  <w:t>.File; Host.Connected</w:t>
                </w:r>
              </w:p>
            </w:tc>
            <w:tc>
              <w:tcPr>
                <w:tcW w:w="4320" w:type="dxa"/>
                <w:tcMar>
                  <w:top w:w="100" w:type="dxa"/>
                  <w:left w:w="100" w:type="dxa"/>
                  <w:bottom w:w="100" w:type="dxa"/>
                  <w:right w:w="100" w:type="dxa"/>
                </w:tcMar>
              </w:tcPr>
              <w:p w14:paraId="50CAFBF4" w14:textId="77777777" w:rsidR="00207815" w:rsidRDefault="00000000">
                <w:pPr>
                  <w:widowControl w:val="0"/>
                  <w:pBdr>
                    <w:top w:val="nil"/>
                    <w:left w:val="nil"/>
                    <w:bottom w:val="nil"/>
                    <w:right w:val="nil"/>
                    <w:between w:val="nil"/>
                  </w:pBdr>
                </w:pPr>
                <w:r>
                  <w:t>These are residual columns from the HOBO logger data download and can be ignored or removed.</w:t>
                </w:r>
              </w:p>
            </w:tc>
          </w:tr>
        </w:tbl>
      </w:sdtContent>
    </w:sdt>
    <w:p w14:paraId="50CAFBF6" w14:textId="77777777" w:rsidR="00207815" w:rsidRDefault="00207815"/>
    <w:p w14:paraId="50CAFBF7" w14:textId="77777777" w:rsidR="00207815" w:rsidRDefault="00207815">
      <w:pPr>
        <w:rPr>
          <w:b/>
          <w:bCs/>
        </w:rPr>
      </w:pPr>
    </w:p>
    <w:p w14:paraId="50CAFBF8" w14:textId="77777777" w:rsidR="00207815" w:rsidRDefault="00207815">
      <w:pPr>
        <w:rPr>
          <w:b/>
          <w:bCs/>
        </w:rPr>
      </w:pPr>
    </w:p>
    <w:p w14:paraId="50CAFBF9" w14:textId="77777777" w:rsidR="00207815" w:rsidRDefault="00207815">
      <w:pPr>
        <w:rPr>
          <w:b/>
          <w:bCs/>
        </w:rPr>
      </w:pPr>
    </w:p>
    <w:p w14:paraId="50CAFBFA" w14:textId="77777777" w:rsidR="00207815" w:rsidRDefault="00207815">
      <w:pPr>
        <w:rPr>
          <w:b/>
          <w:bCs/>
        </w:rPr>
      </w:pPr>
    </w:p>
    <w:p w14:paraId="50CAFBFB" w14:textId="77777777" w:rsidR="00207815" w:rsidRDefault="00207815">
      <w:pPr>
        <w:rPr>
          <w:b/>
          <w:bCs/>
        </w:rPr>
      </w:pPr>
    </w:p>
    <w:p w14:paraId="50CAFBFC" w14:textId="77777777" w:rsidR="00207815" w:rsidRDefault="00207815">
      <w:pPr>
        <w:rPr>
          <w:b/>
          <w:bCs/>
        </w:rPr>
      </w:pPr>
    </w:p>
    <w:p w14:paraId="50CAFBFD" w14:textId="77777777" w:rsidR="00207815" w:rsidRDefault="00207815">
      <w:pPr>
        <w:rPr>
          <w:b/>
          <w:bCs/>
        </w:rPr>
      </w:pPr>
    </w:p>
    <w:p w14:paraId="50CAFBFE" w14:textId="77777777" w:rsidR="00207815" w:rsidRDefault="00207815">
      <w:pPr>
        <w:rPr>
          <w:b/>
          <w:bCs/>
        </w:rPr>
      </w:pPr>
    </w:p>
    <w:p w14:paraId="50CAFBFF" w14:textId="77777777" w:rsidR="00207815" w:rsidRDefault="00207815">
      <w:pPr>
        <w:rPr>
          <w:b/>
          <w:bCs/>
        </w:rPr>
      </w:pPr>
    </w:p>
    <w:bookmarkStart w:id="1" w:name="_heading=h.zbwnbpj3dbws" w:colFirst="0" w:colLast="0" w:displacedByCustomXml="next"/>
    <w:bookmarkEnd w:id="1" w:displacedByCustomXml="next"/>
    <w:sdt>
      <w:sdtPr>
        <w:rPr>
          <w:b w:val="0"/>
          <w:bCs w:val="0"/>
        </w:rPr>
        <w:tag w:val="goog_rdk_1"/>
        <w:id w:val="1634436535"/>
        <w:lock w:val="contentLocked"/>
      </w:sdtPr>
      <w:sdtContent>
        <w:tbl>
          <w:tblPr>
            <w:tblStyle w:val="a0"/>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207815" w14:paraId="50CAFC01" w14:textId="77777777">
            <w:trPr>
              <w:trHeight w:val="440"/>
              <w:tblHeader/>
            </w:trPr>
            <w:tc>
              <w:tcPr>
                <w:tcW w:w="8640" w:type="dxa"/>
                <w:gridSpan w:val="2"/>
                <w:shd w:val="clear" w:color="auto" w:fill="F1F3F4"/>
                <w:tcMar>
                  <w:top w:w="100" w:type="dxa"/>
                  <w:left w:w="100" w:type="dxa"/>
                  <w:bottom w:w="100" w:type="dxa"/>
                  <w:right w:w="100" w:type="dxa"/>
                </w:tcMar>
              </w:tcPr>
              <w:p w14:paraId="50CAFC00" w14:textId="77777777" w:rsidR="00207815" w:rsidRDefault="00000000">
                <w:pPr>
                  <w:pStyle w:val="Heading2"/>
                  <w:widowControl w:val="0"/>
                  <w:spacing w:before="120" w:after="120"/>
                  <w:jc w:val="center"/>
                </w:pPr>
                <w:r>
                  <w:t>VR2 Acoustic Telemetry Data</w:t>
                </w:r>
              </w:p>
            </w:tc>
          </w:tr>
          <w:tr w:rsidR="00207815" w14:paraId="50CAFC04" w14:textId="77777777">
            <w:tc>
              <w:tcPr>
                <w:tcW w:w="4320" w:type="dxa"/>
                <w:tcMar>
                  <w:top w:w="100" w:type="dxa"/>
                  <w:left w:w="100" w:type="dxa"/>
                  <w:bottom w:w="100" w:type="dxa"/>
                  <w:right w:w="100" w:type="dxa"/>
                </w:tcMar>
              </w:tcPr>
              <w:p w14:paraId="50CAFC02" w14:textId="77777777" w:rsidR="00207815" w:rsidRDefault="00000000">
                <w:pPr>
                  <w:widowControl w:val="0"/>
                  <w:jc w:val="center"/>
                  <w:rPr>
                    <w:b/>
                    <w:bCs/>
                  </w:rPr>
                </w:pPr>
                <w:r>
                  <w:rPr>
                    <w:b/>
                    <w:bCs/>
                  </w:rPr>
                  <w:t>Variable</w:t>
                </w:r>
              </w:p>
            </w:tc>
            <w:tc>
              <w:tcPr>
                <w:tcW w:w="4320" w:type="dxa"/>
                <w:tcMar>
                  <w:top w:w="100" w:type="dxa"/>
                  <w:left w:w="100" w:type="dxa"/>
                  <w:bottom w:w="100" w:type="dxa"/>
                  <w:right w:w="100" w:type="dxa"/>
                </w:tcMar>
              </w:tcPr>
              <w:p w14:paraId="50CAFC03" w14:textId="77777777" w:rsidR="00207815" w:rsidRDefault="00000000">
                <w:pPr>
                  <w:widowControl w:val="0"/>
                  <w:jc w:val="center"/>
                  <w:rPr>
                    <w:b/>
                    <w:bCs/>
                  </w:rPr>
                </w:pPr>
                <w:r>
                  <w:rPr>
                    <w:b/>
                    <w:bCs/>
                  </w:rPr>
                  <w:t>Description</w:t>
                </w:r>
              </w:p>
            </w:tc>
          </w:tr>
          <w:tr w:rsidR="00207815" w14:paraId="50CAFC07" w14:textId="77777777">
            <w:tc>
              <w:tcPr>
                <w:tcW w:w="4320" w:type="dxa"/>
                <w:tcMar>
                  <w:top w:w="100" w:type="dxa"/>
                  <w:left w:w="100" w:type="dxa"/>
                  <w:bottom w:w="100" w:type="dxa"/>
                  <w:right w:w="100" w:type="dxa"/>
                </w:tcMar>
              </w:tcPr>
              <w:p w14:paraId="50CAFC05" w14:textId="77777777" w:rsidR="00207815" w:rsidRDefault="00000000">
                <w:pPr>
                  <w:widowControl w:val="0"/>
                </w:pPr>
                <w:r>
                  <w:t>Date</w:t>
                </w:r>
              </w:p>
            </w:tc>
            <w:tc>
              <w:tcPr>
                <w:tcW w:w="4320" w:type="dxa"/>
                <w:tcMar>
                  <w:top w:w="100" w:type="dxa"/>
                  <w:left w:w="100" w:type="dxa"/>
                  <w:bottom w:w="100" w:type="dxa"/>
                  <w:right w:w="100" w:type="dxa"/>
                </w:tcMar>
              </w:tcPr>
              <w:p w14:paraId="50CAFC06" w14:textId="77777777" w:rsidR="00207815" w:rsidRDefault="00000000">
                <w:pPr>
                  <w:widowControl w:val="0"/>
                </w:pPr>
                <w:r>
                  <w:t>The day on which the detection is made.</w:t>
                </w:r>
              </w:p>
            </w:tc>
          </w:tr>
          <w:tr w:rsidR="00207815" w14:paraId="50CAFC0A" w14:textId="77777777">
            <w:tc>
              <w:tcPr>
                <w:tcW w:w="4320" w:type="dxa"/>
                <w:tcMar>
                  <w:top w:w="100" w:type="dxa"/>
                  <w:left w:w="100" w:type="dxa"/>
                  <w:bottom w:w="100" w:type="dxa"/>
                  <w:right w:w="100" w:type="dxa"/>
                </w:tcMar>
              </w:tcPr>
              <w:p w14:paraId="50CAFC08" w14:textId="77777777" w:rsidR="00207815" w:rsidRDefault="00000000">
                <w:pPr>
                  <w:widowControl w:val="0"/>
                </w:pPr>
                <w:r>
                  <w:t>Sunrise; Sunset</w:t>
                </w:r>
              </w:p>
            </w:tc>
            <w:tc>
              <w:tcPr>
                <w:tcW w:w="4320" w:type="dxa"/>
                <w:tcMar>
                  <w:top w:w="100" w:type="dxa"/>
                  <w:left w:w="100" w:type="dxa"/>
                  <w:bottom w:w="100" w:type="dxa"/>
                  <w:right w:w="100" w:type="dxa"/>
                </w:tcMar>
              </w:tcPr>
              <w:p w14:paraId="50CAFC09" w14:textId="77777777" w:rsidR="00207815" w:rsidRDefault="00000000">
                <w:pPr>
                  <w:widowControl w:val="0"/>
                </w:pPr>
                <w:r>
                  <w:t>The time of sunrise and sunset for the day the detection is made.</w:t>
                </w:r>
              </w:p>
            </w:tc>
          </w:tr>
          <w:tr w:rsidR="00207815" w14:paraId="50CAFC0D" w14:textId="77777777">
            <w:tc>
              <w:tcPr>
                <w:tcW w:w="4320" w:type="dxa"/>
                <w:tcMar>
                  <w:top w:w="100" w:type="dxa"/>
                  <w:left w:w="100" w:type="dxa"/>
                  <w:bottom w:w="100" w:type="dxa"/>
                  <w:right w:w="100" w:type="dxa"/>
                </w:tcMar>
              </w:tcPr>
              <w:p w14:paraId="50CAFC0B" w14:textId="77777777" w:rsidR="00207815" w:rsidRDefault="00000000">
                <w:pPr>
                  <w:widowControl w:val="0"/>
                </w:pPr>
                <w:r>
                  <w:t>Constant (23:59:59)</w:t>
                </w:r>
              </w:p>
            </w:tc>
            <w:tc>
              <w:tcPr>
                <w:tcW w:w="4320" w:type="dxa"/>
                <w:tcMar>
                  <w:top w:w="100" w:type="dxa"/>
                  <w:left w:w="100" w:type="dxa"/>
                  <w:bottom w:w="100" w:type="dxa"/>
                  <w:right w:w="100" w:type="dxa"/>
                </w:tcMar>
              </w:tcPr>
              <w:p w14:paraId="50CAFC0C" w14:textId="77777777" w:rsidR="00207815" w:rsidRDefault="00000000">
                <w:pPr>
                  <w:widowControl w:val="0"/>
                </w:pPr>
                <w:r>
                  <w:t>This is a standardized time stamp to mark the final second of a “day.” It sets a boundary for examining daily activity.</w:t>
                </w:r>
              </w:p>
            </w:tc>
          </w:tr>
          <w:tr w:rsidR="00207815" w14:paraId="50CAFC10" w14:textId="77777777">
            <w:tc>
              <w:tcPr>
                <w:tcW w:w="4320" w:type="dxa"/>
                <w:tcMar>
                  <w:top w:w="100" w:type="dxa"/>
                  <w:left w:w="100" w:type="dxa"/>
                  <w:bottom w:w="100" w:type="dxa"/>
                  <w:right w:w="100" w:type="dxa"/>
                </w:tcMar>
              </w:tcPr>
              <w:p w14:paraId="50CAFC0E" w14:textId="77777777" w:rsidR="00207815" w:rsidRDefault="00000000">
                <w:pPr>
                  <w:widowControl w:val="0"/>
                </w:pPr>
                <w:r>
                  <w:t>Fish ID</w:t>
                </w:r>
              </w:p>
            </w:tc>
            <w:tc>
              <w:tcPr>
                <w:tcW w:w="4320" w:type="dxa"/>
                <w:tcMar>
                  <w:top w:w="100" w:type="dxa"/>
                  <w:left w:w="100" w:type="dxa"/>
                  <w:bottom w:w="100" w:type="dxa"/>
                  <w:right w:w="100" w:type="dxa"/>
                </w:tcMar>
              </w:tcPr>
              <w:p w14:paraId="50CAFC0F" w14:textId="77777777" w:rsidR="00207815" w:rsidRDefault="00000000">
                <w:pPr>
                  <w:widowControl w:val="0"/>
                </w:pPr>
                <w:r>
                  <w:t>The ID of the fish being detected.</w:t>
                </w:r>
              </w:p>
            </w:tc>
          </w:tr>
          <w:tr w:rsidR="00207815" w14:paraId="50CAFC13" w14:textId="77777777">
            <w:tc>
              <w:tcPr>
                <w:tcW w:w="4320" w:type="dxa"/>
                <w:tcMar>
                  <w:top w:w="100" w:type="dxa"/>
                  <w:left w:w="100" w:type="dxa"/>
                  <w:bottom w:w="100" w:type="dxa"/>
                  <w:right w:w="100" w:type="dxa"/>
                </w:tcMar>
              </w:tcPr>
              <w:p w14:paraId="50CAFC11" w14:textId="77777777" w:rsidR="00207815" w:rsidRDefault="00000000">
                <w:pPr>
                  <w:widowControl w:val="0"/>
                </w:pPr>
                <w:r>
                  <w:t>Station</w:t>
                </w:r>
              </w:p>
            </w:tc>
            <w:tc>
              <w:tcPr>
                <w:tcW w:w="4320" w:type="dxa"/>
                <w:tcMar>
                  <w:top w:w="100" w:type="dxa"/>
                  <w:left w:w="100" w:type="dxa"/>
                  <w:bottom w:w="100" w:type="dxa"/>
                  <w:right w:w="100" w:type="dxa"/>
                </w:tcMar>
              </w:tcPr>
              <w:p w14:paraId="50CAFC12" w14:textId="77777777" w:rsidR="00207815" w:rsidRDefault="00000000">
                <w:pPr>
                  <w:widowControl w:val="0"/>
                </w:pPr>
                <w:r>
                  <w:t>The number corresponding to the VR2 receiver detecting the individual.</w:t>
                </w:r>
              </w:p>
            </w:tc>
          </w:tr>
          <w:tr w:rsidR="00207815" w14:paraId="50CAFC16" w14:textId="77777777">
            <w:tc>
              <w:tcPr>
                <w:tcW w:w="4320" w:type="dxa"/>
                <w:tcMar>
                  <w:top w:w="100" w:type="dxa"/>
                  <w:left w:w="100" w:type="dxa"/>
                  <w:bottom w:w="100" w:type="dxa"/>
                  <w:right w:w="100" w:type="dxa"/>
                </w:tcMar>
              </w:tcPr>
              <w:p w14:paraId="50CAFC14" w14:textId="77777777" w:rsidR="00207815" w:rsidRDefault="00000000">
                <w:pPr>
                  <w:widowControl w:val="0"/>
                </w:pPr>
                <w:r>
                  <w:t>Corrected depth</w:t>
                </w:r>
              </w:p>
            </w:tc>
            <w:tc>
              <w:tcPr>
                <w:tcW w:w="4320" w:type="dxa"/>
                <w:tcMar>
                  <w:top w:w="100" w:type="dxa"/>
                  <w:left w:w="100" w:type="dxa"/>
                  <w:bottom w:w="100" w:type="dxa"/>
                  <w:right w:w="100" w:type="dxa"/>
                </w:tcMar>
              </w:tcPr>
              <w:p w14:paraId="50CAFC15" w14:textId="77777777" w:rsidR="00207815" w:rsidRDefault="00000000">
                <w:pPr>
                  <w:widowControl w:val="0"/>
                </w:pPr>
                <w:r>
                  <w:t>The depth at which the individual was detected.</w:t>
                </w:r>
              </w:p>
            </w:tc>
          </w:tr>
          <w:tr w:rsidR="00207815" w14:paraId="50CAFC19" w14:textId="77777777">
            <w:tc>
              <w:tcPr>
                <w:tcW w:w="4320" w:type="dxa"/>
                <w:tcMar>
                  <w:top w:w="100" w:type="dxa"/>
                  <w:left w:w="100" w:type="dxa"/>
                  <w:bottom w:w="100" w:type="dxa"/>
                  <w:right w:w="100" w:type="dxa"/>
                </w:tcMar>
              </w:tcPr>
              <w:p w14:paraId="50CAFC17" w14:textId="77777777" w:rsidR="00207815" w:rsidRDefault="00000000">
                <w:pPr>
                  <w:widowControl w:val="0"/>
                </w:pPr>
                <w:r>
                  <w:t>Time</w:t>
                </w:r>
              </w:p>
            </w:tc>
            <w:tc>
              <w:tcPr>
                <w:tcW w:w="4320" w:type="dxa"/>
                <w:tcMar>
                  <w:top w:w="100" w:type="dxa"/>
                  <w:left w:w="100" w:type="dxa"/>
                  <w:bottom w:w="100" w:type="dxa"/>
                  <w:right w:w="100" w:type="dxa"/>
                </w:tcMar>
              </w:tcPr>
              <w:p w14:paraId="50CAFC18" w14:textId="77777777" w:rsidR="00207815" w:rsidRDefault="00000000">
                <w:pPr>
                  <w:widowControl w:val="0"/>
                </w:pPr>
                <w:r>
                  <w:t>The time at which the individual was detected.</w:t>
                </w:r>
              </w:p>
            </w:tc>
          </w:tr>
          <w:tr w:rsidR="00207815" w14:paraId="50CAFC1C" w14:textId="77777777">
            <w:tc>
              <w:tcPr>
                <w:tcW w:w="4320" w:type="dxa"/>
                <w:tcMar>
                  <w:top w:w="100" w:type="dxa"/>
                  <w:left w:w="100" w:type="dxa"/>
                  <w:bottom w:w="100" w:type="dxa"/>
                  <w:right w:w="100" w:type="dxa"/>
                </w:tcMar>
              </w:tcPr>
              <w:p w14:paraId="50CAFC1A" w14:textId="77777777" w:rsidR="00207815" w:rsidRDefault="00000000">
                <w:pPr>
                  <w:widowControl w:val="0"/>
                </w:pPr>
                <w:r>
                  <w:t>Diel Number</w:t>
                </w:r>
              </w:p>
            </w:tc>
            <w:tc>
              <w:tcPr>
                <w:tcW w:w="4320" w:type="dxa"/>
                <w:tcMar>
                  <w:top w:w="100" w:type="dxa"/>
                  <w:left w:w="100" w:type="dxa"/>
                  <w:bottom w:w="100" w:type="dxa"/>
                  <w:right w:w="100" w:type="dxa"/>
                </w:tcMar>
              </w:tcPr>
              <w:p w14:paraId="50CAFC1B" w14:textId="77777777" w:rsidR="00207815" w:rsidRDefault="00000000">
                <w:pPr>
                  <w:widowControl w:val="0"/>
                </w:pPr>
                <w:r>
                  <w:t>I’m not quite sure yet (it’s not my data and the definition is not in the thesis I’m basing this off of)</w:t>
                </w:r>
              </w:p>
            </w:tc>
          </w:tr>
          <w:tr w:rsidR="00207815" w14:paraId="50CAFC1F" w14:textId="77777777">
            <w:tc>
              <w:tcPr>
                <w:tcW w:w="4320" w:type="dxa"/>
                <w:tcMar>
                  <w:top w:w="100" w:type="dxa"/>
                  <w:left w:w="100" w:type="dxa"/>
                  <w:bottom w:w="100" w:type="dxa"/>
                  <w:right w:w="100" w:type="dxa"/>
                </w:tcMar>
              </w:tcPr>
              <w:p w14:paraId="50CAFC1D" w14:textId="77777777" w:rsidR="00207815" w:rsidRDefault="00000000">
                <w:pPr>
                  <w:widowControl w:val="0"/>
                </w:pPr>
                <w:r>
                  <w:t>Change in Temperature</w:t>
                </w:r>
              </w:p>
            </w:tc>
            <w:tc>
              <w:tcPr>
                <w:tcW w:w="4320" w:type="dxa"/>
                <w:tcMar>
                  <w:top w:w="100" w:type="dxa"/>
                  <w:left w:w="100" w:type="dxa"/>
                  <w:bottom w:w="100" w:type="dxa"/>
                  <w:right w:w="100" w:type="dxa"/>
                </w:tcMar>
              </w:tcPr>
              <w:p w14:paraId="50CAFC1E" w14:textId="77777777" w:rsidR="00207815" w:rsidRDefault="00000000">
                <w:pPr>
                  <w:widowControl w:val="0"/>
                </w:pPr>
                <w:r>
                  <w:t>Ignore for now</w:t>
                </w:r>
              </w:p>
            </w:tc>
          </w:tr>
        </w:tbl>
      </w:sdtContent>
    </w:sdt>
    <w:p w14:paraId="50CAFC20" w14:textId="77777777" w:rsidR="00207815" w:rsidRDefault="00207815"/>
    <w:p w14:paraId="50CAFC21" w14:textId="77777777" w:rsidR="00207815" w:rsidRDefault="00207815"/>
    <w:sectPr w:rsidR="00207815">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0FC31" w14:textId="77777777" w:rsidR="00BD19B2" w:rsidRDefault="00BD19B2">
      <w:r>
        <w:separator/>
      </w:r>
    </w:p>
  </w:endnote>
  <w:endnote w:type="continuationSeparator" w:id="0">
    <w:p w14:paraId="3E4CB72D" w14:textId="77777777" w:rsidR="00BD19B2" w:rsidRDefault="00BD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8EB257C-53BC-4EE6-8565-A8151122FE94}"/>
  </w:font>
  <w:font w:name="Calibri">
    <w:panose1 w:val="020F0502020204030204"/>
    <w:charset w:val="00"/>
    <w:family w:val="swiss"/>
    <w:pitch w:val="variable"/>
    <w:sig w:usb0="E4002EFF" w:usb1="C200247B" w:usb2="00000009" w:usb3="00000000" w:csb0="000001FF" w:csb1="00000000"/>
    <w:embedRegular r:id="rId2" w:fontKey="{B30A98A7-17EF-4596-9F60-575A86767127}"/>
  </w:font>
  <w:font w:name="Cambria">
    <w:panose1 w:val="02040503050406030204"/>
    <w:charset w:val="00"/>
    <w:family w:val="roman"/>
    <w:pitch w:val="variable"/>
    <w:sig w:usb0="E00006FF" w:usb1="420024FF" w:usb2="02000000" w:usb3="00000000" w:csb0="0000019F" w:csb1="00000000"/>
    <w:embedRegular r:id="rId3" w:fontKey="{11E98CFF-6B0B-4CDA-805A-5C64F89D45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FC22" w14:textId="14CA853C" w:rsidR="00207815"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A03B3">
      <w:rPr>
        <w:noProof/>
        <w:color w:val="000000"/>
      </w:rPr>
      <w:t>1</w:t>
    </w:r>
    <w:r>
      <w:rPr>
        <w:color w:val="000000"/>
      </w:rPr>
      <w:fldChar w:fldCharType="end"/>
    </w:r>
  </w:p>
  <w:p w14:paraId="50CAFC23" w14:textId="77777777" w:rsidR="00207815" w:rsidRDefault="0020781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E293" w14:textId="77777777" w:rsidR="00BD19B2" w:rsidRDefault="00BD19B2">
      <w:r>
        <w:separator/>
      </w:r>
    </w:p>
  </w:footnote>
  <w:footnote w:type="continuationSeparator" w:id="0">
    <w:p w14:paraId="53CACF01" w14:textId="77777777" w:rsidR="00BD19B2" w:rsidRDefault="00BD19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815"/>
    <w:rsid w:val="00207815"/>
    <w:rsid w:val="003A03B3"/>
    <w:rsid w:val="00656509"/>
    <w:rsid w:val="00BD1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FB88"/>
  <w15:docId w15:val="{F345783F-7066-4C5B-B41F-ADEC9A46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unhideWhenUsed/>
    <w:qFormat/>
    <w:pPr>
      <w:keepNext/>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rPr>
      <w:color w:val="0000FF"/>
      <w:w w:val="100"/>
      <w:position w:val="-1"/>
      <w:u w:val="single"/>
      <w:effect w:val="none"/>
      <w:vertAlign w:val="baseline"/>
      <w:cs w:val="0"/>
      <w:em w:val="none"/>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w w:val="100"/>
      <w:position w:val="-1"/>
      <w:sz w:val="24"/>
      <w:szCs w:val="24"/>
      <w:effect w:val="none"/>
      <w:vertAlign w:val="baseline"/>
      <w:cs w:val="0"/>
      <w:em w:val="none"/>
    </w:rPr>
  </w:style>
  <w:style w:type="character" w:customStyle="1" w:styleId="FooterChar">
    <w:name w:val="Footer Char"/>
    <w:rPr>
      <w:w w:val="100"/>
      <w:position w:val="-1"/>
      <w:sz w:val="24"/>
      <w:szCs w:val="24"/>
      <w:effect w:val="none"/>
      <w:vertAlign w:val="baseline"/>
      <w:cs w:val="0"/>
      <w:em w:val="none"/>
    </w:rPr>
  </w:style>
  <w:style w:type="character" w:customStyle="1" w:styleId="Heading2Char">
    <w:name w:val="Heading 2 Char"/>
    <w:rPr>
      <w:b/>
      <w:bCs/>
      <w:w w:val="100"/>
      <w:position w:val="-1"/>
      <w:sz w:val="24"/>
      <w:szCs w:val="24"/>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end.of" TargetMode="External"/><Relationship Id="rId3" Type="http://schemas.openxmlformats.org/officeDocument/2006/relationships/settings" Target="settings.xml"/><Relationship Id="rId7" Type="http://schemas.openxmlformats.org/officeDocument/2006/relationships/hyperlink" Target="mailto:josephz@maine.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nxH3n9T9VsZOnSd3/07tfDSTg==">CgMxLjAaHwoBMBIaChgICVIUChJ0YWJsZS52ZzY3OHEyOWc2YnMaHwoBMRIaChgICVIUChJ0YWJsZS5jaTlqa3ljdmwwd2YyDmguMnJ1bnJ3NGQ4ZzF4Mg5oLnpid25icGozZGJ3czgAciExdXRqVzNJUEM0a1VZUGQxcHhsZm5xOEIzeTNOQklNYk8=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1397</Words>
  <Characters>7649</Characters>
  <Application>Microsoft Office Word</Application>
  <DocSecurity>0</DocSecurity>
  <Lines>216</Lines>
  <Paragraphs>86</Paragraphs>
  <ScaleCrop>false</ScaleCrop>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Emery R. Boose</dc:creator>
  <cp:lastModifiedBy>Sander Elliott</cp:lastModifiedBy>
  <cp:revision>2</cp:revision>
  <dcterms:created xsi:type="dcterms:W3CDTF">2014-12-23T19:51:00Z</dcterms:created>
  <dcterms:modified xsi:type="dcterms:W3CDTF">2026-01-29T15:13:00Z</dcterms:modified>
</cp:coreProperties>
</file>