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61132" w14:textId="77777777" w:rsidR="00AB313B" w:rsidRPr="00F35EBA" w:rsidRDefault="00AB313B" w:rsidP="00AB313B">
      <w:pPr>
        <w:spacing w:after="0" w:line="480" w:lineRule="auto"/>
        <w:rPr>
          <w:rFonts w:ascii="Times New Roman" w:hAnsi="Times New Roman" w:cs="Times New Roman"/>
        </w:rPr>
      </w:pPr>
      <w:r w:rsidRPr="00F35EBA">
        <w:rPr>
          <w:rFonts w:ascii="Times New Roman" w:hAnsi="Times New Roman" w:cs="Times New Roman"/>
        </w:rPr>
        <w:t>Assessing Departure Dates of Shortnose Sturgeon from the Penobscot River, Maine.</w:t>
      </w:r>
    </w:p>
    <w:p w14:paraId="5CAE9ACE" w14:textId="77777777" w:rsidR="00AB313B" w:rsidRPr="00F35EBA" w:rsidRDefault="00AB313B" w:rsidP="00AB313B">
      <w:pPr>
        <w:spacing w:after="0" w:line="480" w:lineRule="auto"/>
        <w:rPr>
          <w:rFonts w:ascii="Times New Roman" w:hAnsi="Times New Roman" w:cs="Times New Roman"/>
        </w:rPr>
      </w:pPr>
      <w:r w:rsidRPr="00F35EBA">
        <w:rPr>
          <w:rFonts w:ascii="Times New Roman" w:hAnsi="Times New Roman" w:cs="Times New Roman"/>
        </w:rPr>
        <w:t>Sander Elliott</w:t>
      </w:r>
    </w:p>
    <w:p w14:paraId="3175C38D" w14:textId="77777777" w:rsidR="00AB313B" w:rsidRPr="00DF5925" w:rsidRDefault="00AB313B" w:rsidP="00AB313B">
      <w:pPr>
        <w:spacing w:after="0" w:line="480" w:lineRule="auto"/>
        <w:rPr>
          <w:rFonts w:ascii="Times New Roman" w:hAnsi="Times New Roman" w:cs="Times New Roman"/>
          <w:u w:val="single"/>
        </w:rPr>
      </w:pPr>
      <w:r>
        <w:rPr>
          <w:rFonts w:ascii="Times New Roman" w:hAnsi="Times New Roman" w:cs="Times New Roman"/>
          <w:u w:val="single"/>
        </w:rPr>
        <w:t>Abstract</w:t>
      </w:r>
    </w:p>
    <w:p w14:paraId="0DDBD596" w14:textId="77777777" w:rsidR="00AB313B" w:rsidRPr="00DB699C" w:rsidRDefault="00AB313B" w:rsidP="00AB313B">
      <w:pPr>
        <w:spacing w:after="0" w:line="480" w:lineRule="auto"/>
        <w:ind w:firstLine="720"/>
        <w:rPr>
          <w:rFonts w:ascii="Times New Roman" w:hAnsi="Times New Roman" w:cs="Times New Roman"/>
        </w:rPr>
      </w:pPr>
      <w:r w:rsidRPr="009C461E">
        <w:rPr>
          <w:rFonts w:ascii="Times New Roman" w:hAnsi="Times New Roman" w:cs="Times New Roman"/>
        </w:rPr>
        <w:t>The shortnose sturgeon (</w:t>
      </w:r>
      <w:r w:rsidRPr="009C461E">
        <w:rPr>
          <w:rFonts w:ascii="Times New Roman" w:hAnsi="Times New Roman" w:cs="Times New Roman"/>
          <w:i/>
          <w:iCs/>
        </w:rPr>
        <w:t xml:space="preserve">Acipenser </w:t>
      </w:r>
      <w:proofErr w:type="spellStart"/>
      <w:r w:rsidRPr="009C461E">
        <w:rPr>
          <w:rFonts w:ascii="Times New Roman" w:hAnsi="Times New Roman" w:cs="Times New Roman"/>
          <w:i/>
          <w:iCs/>
        </w:rPr>
        <w:t>brevirostrum</w:t>
      </w:r>
      <w:proofErr w:type="spellEnd"/>
      <w:r w:rsidRPr="009C461E">
        <w:rPr>
          <w:rFonts w:ascii="Times New Roman" w:hAnsi="Times New Roman" w:cs="Times New Roman"/>
        </w:rPr>
        <w:t>) inhabits large rivers along the North American coast from New Brunswick to Georgia. Shortnose sturgeon require access to both fresh and saltwater to complete their lif</w:t>
      </w:r>
      <w:r>
        <w:rPr>
          <w:rFonts w:ascii="Times New Roman" w:hAnsi="Times New Roman" w:cs="Times New Roman"/>
        </w:rPr>
        <w:t xml:space="preserve">e cycle. </w:t>
      </w:r>
      <w:r w:rsidRPr="009C461E">
        <w:rPr>
          <w:rFonts w:ascii="Times New Roman" w:hAnsi="Times New Roman" w:cs="Times New Roman"/>
          <w:color w:val="000000"/>
        </w:rPr>
        <w:t xml:space="preserve">Shortnose sturgeon use rivers for spawning, foraging, and overwintering, but certain rivers are only utilized for a subset of these uses. </w:t>
      </w:r>
      <w:r>
        <w:rPr>
          <w:rFonts w:ascii="Times New Roman" w:hAnsi="Times New Roman" w:cs="Times New Roman"/>
          <w:color w:val="000000"/>
        </w:rPr>
        <w:t>The Penobscot River in Maine is one of these rivers.</w:t>
      </w:r>
      <w:r>
        <w:rPr>
          <w:rFonts w:ascii="Times New Roman" w:hAnsi="Times New Roman" w:cs="Times New Roman"/>
        </w:rPr>
        <w:t xml:space="preserve"> S</w:t>
      </w:r>
      <w:r w:rsidRPr="00DB699C">
        <w:rPr>
          <w:rFonts w:ascii="Times New Roman" w:hAnsi="Times New Roman" w:cs="Times New Roman"/>
        </w:rPr>
        <w:t>hortnose sturgeon use the Penobscot River for foraging and overwintering then undertake a coastal movement between the Penobscot and the Kennebec River where they spawn (D</w:t>
      </w:r>
      <w:r>
        <w:rPr>
          <w:rFonts w:ascii="Times New Roman" w:hAnsi="Times New Roman" w:cs="Times New Roman"/>
        </w:rPr>
        <w:t>i</w:t>
      </w:r>
      <w:r w:rsidRPr="00DB699C">
        <w:rPr>
          <w:rFonts w:ascii="Times New Roman" w:hAnsi="Times New Roman" w:cs="Times New Roman"/>
        </w:rPr>
        <w:t xml:space="preserve">one et al. 2013). </w:t>
      </w:r>
    </w:p>
    <w:p w14:paraId="459D9B68" w14:textId="77777777" w:rsidR="00AB313B" w:rsidRDefault="00AB313B" w:rsidP="00AB313B">
      <w:pPr>
        <w:spacing w:after="0" w:line="480" w:lineRule="auto"/>
        <w:rPr>
          <w:rFonts w:ascii="Times New Roman" w:hAnsi="Times New Roman" w:cs="Times New Roman"/>
        </w:rPr>
      </w:pPr>
      <w:r w:rsidRPr="00DB699C">
        <w:rPr>
          <w:rFonts w:ascii="Times New Roman" w:hAnsi="Times New Roman" w:cs="Times New Roman"/>
        </w:rPr>
        <w:tab/>
      </w:r>
      <w:r>
        <w:rPr>
          <w:rFonts w:ascii="Times New Roman" w:hAnsi="Times New Roman" w:cs="Times New Roman"/>
        </w:rPr>
        <w:t>Since 2006, the University of Maine and Maine DMR have tagged shortnose sturgeon with acoustic transmitters and maintained an acoustic array in Penobscot and Kennebec. We u</w:t>
      </w:r>
      <w:r w:rsidRPr="00DB699C">
        <w:rPr>
          <w:rFonts w:ascii="Times New Roman" w:hAnsi="Times New Roman" w:cs="Times New Roman"/>
        </w:rPr>
        <w:t>se</w:t>
      </w:r>
      <w:r>
        <w:rPr>
          <w:rFonts w:ascii="Times New Roman" w:hAnsi="Times New Roman" w:cs="Times New Roman"/>
        </w:rPr>
        <w:t xml:space="preserve"> these</w:t>
      </w:r>
      <w:r w:rsidRPr="00DB699C">
        <w:rPr>
          <w:rFonts w:ascii="Times New Roman" w:hAnsi="Times New Roman" w:cs="Times New Roman"/>
        </w:rPr>
        <w:t xml:space="preserve"> 20 years of telemetry data from these fish combined with environmental data from the Penobscot River to model the conditions under which shortnose sturgeon depart the Penobscot system for the Kennebec.</w:t>
      </w:r>
    </w:p>
    <w:p w14:paraId="4A5FBC4C" w14:textId="77777777" w:rsidR="00AB313B" w:rsidRDefault="00AB313B" w:rsidP="00AB313B">
      <w:pPr>
        <w:spacing w:after="0" w:line="480" w:lineRule="auto"/>
        <w:rPr>
          <w:rFonts w:ascii="Times New Roman" w:hAnsi="Times New Roman" w:cs="Times New Roman"/>
          <w:u w:val="single"/>
        </w:rPr>
      </w:pPr>
      <w:r>
        <w:rPr>
          <w:rFonts w:ascii="Times New Roman" w:hAnsi="Times New Roman" w:cs="Times New Roman"/>
          <w:u w:val="single"/>
        </w:rPr>
        <w:t>Background</w:t>
      </w:r>
    </w:p>
    <w:p w14:paraId="55C78F71" w14:textId="77777777" w:rsidR="00AB313B" w:rsidRDefault="00AB313B" w:rsidP="00AB313B">
      <w:pPr>
        <w:spacing w:after="0" w:line="480" w:lineRule="auto"/>
        <w:ind w:firstLine="720"/>
        <w:rPr>
          <w:rFonts w:ascii="Times New Roman" w:hAnsi="Times New Roman" w:cs="Times New Roman"/>
          <w:color w:val="000000"/>
        </w:rPr>
      </w:pPr>
      <w:r w:rsidRPr="009C461E">
        <w:rPr>
          <w:rFonts w:ascii="Times New Roman" w:hAnsi="Times New Roman" w:cs="Times New Roman"/>
          <w:color w:val="000000"/>
        </w:rPr>
        <w:t xml:space="preserve">Shortnose sturgeon can grow to a total length (TL) of 140 </w:t>
      </w:r>
      <w:proofErr w:type="spellStart"/>
      <w:r w:rsidRPr="009C461E">
        <w:rPr>
          <w:rFonts w:ascii="Times New Roman" w:hAnsi="Times New Roman" w:cs="Times New Roman"/>
          <w:color w:val="000000"/>
        </w:rPr>
        <w:t>cm</w:t>
      </w:r>
      <w:r>
        <w:rPr>
          <w:rFonts w:ascii="Times New Roman" w:hAnsi="Times New Roman" w:cs="Times New Roman"/>
          <w:color w:val="000000"/>
        </w:rPr>
        <w:t>m</w:t>
      </w:r>
      <w:proofErr w:type="spellEnd"/>
      <w:r>
        <w:rPr>
          <w:rFonts w:ascii="Times New Roman" w:hAnsi="Times New Roman" w:cs="Times New Roman"/>
          <w:color w:val="000000"/>
        </w:rPr>
        <w:t>,</w:t>
      </w:r>
      <w:r w:rsidRPr="009C461E">
        <w:rPr>
          <w:rFonts w:ascii="Times New Roman" w:hAnsi="Times New Roman" w:cs="Times New Roman"/>
          <w:color w:val="000000"/>
        </w:rPr>
        <w:t xml:space="preserve"> </w:t>
      </w:r>
      <w:r>
        <w:rPr>
          <w:rFonts w:ascii="Times New Roman" w:hAnsi="Times New Roman" w:cs="Times New Roman"/>
          <w:color w:val="000000"/>
        </w:rPr>
        <w:t xml:space="preserve">reaching maturity at </w:t>
      </w:r>
      <w:r w:rsidRPr="009C461E">
        <w:rPr>
          <w:rFonts w:ascii="Times New Roman" w:hAnsi="Times New Roman" w:cs="Times New Roman"/>
          <w:color w:val="000000"/>
        </w:rPr>
        <w:t>~ TL 70 cm</w:t>
      </w:r>
      <w:r>
        <w:rPr>
          <w:rFonts w:ascii="Times New Roman" w:hAnsi="Times New Roman" w:cs="Times New Roman"/>
          <w:color w:val="000000"/>
        </w:rPr>
        <w:t xml:space="preserve"> </w:t>
      </w:r>
      <w:r w:rsidRPr="009C461E">
        <w:rPr>
          <w:rFonts w:ascii="Times New Roman" w:hAnsi="Times New Roman" w:cs="Times New Roman"/>
          <w:color w:val="000000"/>
        </w:rPr>
        <w:t>(Dadswell, 1884; M. Kieffer &amp; Kynard, 2012)</w:t>
      </w:r>
      <w:r>
        <w:rPr>
          <w:rFonts w:ascii="Times New Roman" w:hAnsi="Times New Roman" w:cs="Times New Roman"/>
          <w:color w:val="000000"/>
        </w:rPr>
        <w:t>.</w:t>
      </w:r>
      <w:r w:rsidRPr="009C461E">
        <w:rPr>
          <w:rFonts w:ascii="Times New Roman" w:hAnsi="Times New Roman" w:cs="Times New Roman"/>
          <w:color w:val="000000"/>
        </w:rPr>
        <w:t xml:space="preserve"> Male shortnose sturgeon usually spawn annually</w:t>
      </w:r>
      <w:r>
        <w:rPr>
          <w:rFonts w:ascii="Times New Roman" w:hAnsi="Times New Roman" w:cs="Times New Roman"/>
          <w:color w:val="000000"/>
        </w:rPr>
        <w:t>,</w:t>
      </w:r>
      <w:r w:rsidRPr="009C461E">
        <w:rPr>
          <w:rFonts w:ascii="Times New Roman" w:hAnsi="Times New Roman" w:cs="Times New Roman"/>
          <w:color w:val="000000"/>
        </w:rPr>
        <w:t xml:space="preserve"> while females can wait between two and five years to spawn</w:t>
      </w:r>
      <w:r w:rsidRPr="009C461E">
        <w:rPr>
          <w:rFonts w:ascii="Times New Roman" w:hAnsi="Times New Roman" w:cs="Times New Roman"/>
        </w:rPr>
        <w:t xml:space="preserve"> </w:t>
      </w:r>
      <w:r w:rsidRPr="009C461E">
        <w:rPr>
          <w:rFonts w:ascii="Times New Roman" w:hAnsi="Times New Roman" w:cs="Times New Roman"/>
          <w:color w:val="000000"/>
        </w:rPr>
        <w:t>(Dionne et al., 2013; Whippelhauser et al., 2015). Shortnose sturgeon hatch i</w:t>
      </w:r>
      <w:r>
        <w:rPr>
          <w:rFonts w:ascii="Times New Roman" w:hAnsi="Times New Roman" w:cs="Times New Roman"/>
          <w:color w:val="000000"/>
        </w:rPr>
        <w:t>n</w:t>
      </w:r>
      <w:r w:rsidRPr="009C461E">
        <w:rPr>
          <w:rFonts w:ascii="Times New Roman" w:hAnsi="Times New Roman" w:cs="Times New Roman"/>
          <w:color w:val="000000"/>
        </w:rPr>
        <w:t xml:space="preserve"> freshwater, upstream sections of rivers, and they need ~ 1 yr to develop any salinity tolerance (Jenkins, 1993; LeBreton, 199</w:t>
      </w:r>
      <w:r>
        <w:rPr>
          <w:rFonts w:ascii="Times New Roman" w:hAnsi="Times New Roman" w:cs="Times New Roman"/>
          <w:color w:val="000000"/>
        </w:rPr>
        <w:t>8</w:t>
      </w:r>
      <w:r w:rsidRPr="009C461E">
        <w:rPr>
          <w:rFonts w:ascii="Times New Roman" w:hAnsi="Times New Roman" w:cs="Times New Roman"/>
          <w:color w:val="000000"/>
        </w:rPr>
        <w:t xml:space="preserve">). Adult shortnose sturgeon have a broad diet consisting of crustaceans, mollusks, benthic insects, polychaetas, and small benthic fish (Dadswell, 1984; Kynard, 1997). </w:t>
      </w:r>
    </w:p>
    <w:p w14:paraId="63D6C81A" w14:textId="77777777" w:rsidR="00AB313B" w:rsidRDefault="00AB313B" w:rsidP="00AB313B">
      <w:pPr>
        <w:spacing w:after="0" w:line="480" w:lineRule="auto"/>
        <w:ind w:firstLine="720"/>
        <w:rPr>
          <w:rFonts w:ascii="Times New Roman" w:hAnsi="Times New Roman" w:cs="Times New Roman"/>
        </w:rPr>
      </w:pPr>
      <w:r w:rsidRPr="009C461E">
        <w:rPr>
          <w:rFonts w:ascii="Times New Roman" w:hAnsi="Times New Roman" w:cs="Times New Roman"/>
        </w:rPr>
        <w:lastRenderedPageBreak/>
        <w:t>Acoustic telemetry transmitters (tags) produce coded, audible signals that can travel quite far in water. These signals are picked up by fixed hydrophones (receivers) and logged</w:t>
      </w:r>
      <w:r>
        <w:rPr>
          <w:rFonts w:ascii="Times New Roman" w:hAnsi="Times New Roman" w:cs="Times New Roman"/>
        </w:rPr>
        <w:t xml:space="preserve">, giving </w:t>
      </w:r>
      <w:r w:rsidRPr="009C461E">
        <w:rPr>
          <w:rFonts w:ascii="Times New Roman" w:hAnsi="Times New Roman" w:cs="Times New Roman"/>
        </w:rPr>
        <w:t>a time and location to a tagged animal. Most acoustic telemetry studies are still descriptive, describing animal movements or animal use of an area (</w:t>
      </w:r>
      <w:proofErr w:type="spellStart"/>
      <w:r w:rsidRPr="009C461E">
        <w:rPr>
          <w:rFonts w:ascii="Times New Roman" w:hAnsi="Times New Roman" w:cs="Times New Roman"/>
        </w:rPr>
        <w:t>Brownscombe</w:t>
      </w:r>
      <w:proofErr w:type="spellEnd"/>
      <w:r w:rsidRPr="009C461E">
        <w:rPr>
          <w:rFonts w:ascii="Times New Roman" w:hAnsi="Times New Roman" w:cs="Times New Roman"/>
        </w:rPr>
        <w:t xml:space="preserve"> et al., 2022). Metrics of use in acoustic telemetry vary</w:t>
      </w:r>
      <w:r>
        <w:rPr>
          <w:rFonts w:ascii="Times New Roman" w:hAnsi="Times New Roman" w:cs="Times New Roman"/>
        </w:rPr>
        <w:t>. At</w:t>
      </w:r>
      <w:r w:rsidRPr="009C461E">
        <w:rPr>
          <w:rFonts w:ascii="Times New Roman" w:hAnsi="Times New Roman" w:cs="Times New Roman"/>
        </w:rPr>
        <w:t xml:space="preserve"> its simplest, </w:t>
      </w:r>
      <w:r>
        <w:rPr>
          <w:rFonts w:ascii="Times New Roman" w:hAnsi="Times New Roman" w:cs="Times New Roman"/>
        </w:rPr>
        <w:t xml:space="preserve">the </w:t>
      </w:r>
      <w:r w:rsidRPr="009C461E">
        <w:rPr>
          <w:rFonts w:ascii="Times New Roman" w:hAnsi="Times New Roman" w:cs="Times New Roman"/>
        </w:rPr>
        <w:t xml:space="preserve">number of detections at an individual receiver </w:t>
      </w:r>
      <w:r>
        <w:rPr>
          <w:rFonts w:ascii="Times New Roman" w:hAnsi="Times New Roman" w:cs="Times New Roman"/>
        </w:rPr>
        <w:t>may</w:t>
      </w:r>
      <w:r w:rsidRPr="009C461E">
        <w:rPr>
          <w:rFonts w:ascii="Times New Roman" w:hAnsi="Times New Roman" w:cs="Times New Roman"/>
        </w:rPr>
        <w:t xml:space="preserve"> be reported. </w:t>
      </w:r>
      <w:r>
        <w:rPr>
          <w:rFonts w:ascii="Times New Roman" w:hAnsi="Times New Roman" w:cs="Times New Roman"/>
        </w:rPr>
        <w:t>More o</w:t>
      </w:r>
      <w:r w:rsidRPr="009C461E">
        <w:rPr>
          <w:rFonts w:ascii="Times New Roman" w:hAnsi="Times New Roman" w:cs="Times New Roman"/>
        </w:rPr>
        <w:t xml:space="preserve">ften, the metric used is residency index (RI). RI is a simple equation where number of units of time an animal is detected over number of the same </w:t>
      </w:r>
      <w:r>
        <w:rPr>
          <w:rFonts w:ascii="Times New Roman" w:hAnsi="Times New Roman" w:cs="Times New Roman"/>
        </w:rPr>
        <w:t xml:space="preserve">unit </w:t>
      </w:r>
      <w:r w:rsidRPr="009C461E">
        <w:rPr>
          <w:rFonts w:ascii="Times New Roman" w:hAnsi="Times New Roman" w:cs="Times New Roman"/>
        </w:rPr>
        <w:t xml:space="preserve">of time where a detection was possible. </w:t>
      </w:r>
    </w:p>
    <w:p w14:paraId="41C7766C" w14:textId="77777777" w:rsidR="00AB313B" w:rsidRPr="002A7F86" w:rsidRDefault="00AB313B" w:rsidP="00AB313B">
      <w:pPr>
        <w:spacing w:after="0" w:line="480" w:lineRule="auto"/>
        <w:rPr>
          <w:rFonts w:ascii="Times New Roman" w:hAnsi="Times New Roman" w:cs="Times New Roman"/>
          <w:u w:val="single"/>
        </w:rPr>
      </w:pPr>
      <w:r>
        <w:rPr>
          <w:rFonts w:ascii="Times New Roman" w:hAnsi="Times New Roman" w:cs="Times New Roman"/>
          <w:u w:val="single"/>
        </w:rPr>
        <w:t xml:space="preserve">Project Proposal </w:t>
      </w:r>
    </w:p>
    <w:p w14:paraId="1C16D312" w14:textId="77777777" w:rsidR="00AB313B" w:rsidRDefault="00AB313B" w:rsidP="00AB313B">
      <w:pPr>
        <w:spacing w:after="0" w:line="480" w:lineRule="auto"/>
        <w:ind w:firstLine="720"/>
        <w:rPr>
          <w:rFonts w:ascii="Times New Roman" w:hAnsi="Times New Roman" w:cs="Times New Roman"/>
        </w:rPr>
      </w:pPr>
      <w:r>
        <w:rPr>
          <w:rFonts w:ascii="Times New Roman" w:hAnsi="Times New Roman" w:cs="Times New Roman"/>
        </w:rPr>
        <w:t xml:space="preserve">  I have distilled raw telemetry data (101,891 detections) into large scale detection events in the Penobscot River, Penobscot Bay, and Kennebec River (625 events). I have a list of departure dates based on the last time a fish was detected in the Penobscot River before being detected somewhere else (244 events). Departure dates are listed as Julian day (1-365). Plotting this data shows 2-3 pulses. The largest is in the late spring, with a second closely following pulse in the early summer. Then there is a smaller pulse in the fall. I have sorted these departure dates by year. I wish to look at how the grouping of departure dates depends on yearly conditions in the river including temperature and flow. I also have measurement data for each fish which includes capture and recapture dates. I hope to include this data in my analysis of departure timing. I am considering multiple logistic regression as part of my analysis and will be looking into statistics for cyclical data. My dataset may grow as this project continues as we are in the process of bringing in more data from the Gulf of Maine and the Kennebec. This will hopefully yield more confirmed departures. </w:t>
      </w:r>
    </w:p>
    <w:p w14:paraId="62AEFE7E" w14:textId="77777777" w:rsidR="00AB313B" w:rsidRDefault="00AB313B" w:rsidP="0042757F">
      <w:pPr>
        <w:spacing w:after="0" w:line="480" w:lineRule="auto"/>
        <w:rPr>
          <w:rFonts w:ascii="Times New Roman" w:hAnsi="Times New Roman" w:cs="Times New Roman"/>
          <w:i/>
          <w:iCs/>
        </w:rPr>
      </w:pPr>
    </w:p>
    <w:p w14:paraId="6C4BF645" w14:textId="6E8796BF" w:rsidR="0042757F" w:rsidRPr="0042757F" w:rsidRDefault="0042757F" w:rsidP="0042757F">
      <w:pPr>
        <w:spacing w:after="0" w:line="480" w:lineRule="auto"/>
        <w:rPr>
          <w:rFonts w:ascii="Times New Roman" w:hAnsi="Times New Roman" w:cs="Times New Roman"/>
          <w:i/>
          <w:iCs/>
        </w:rPr>
      </w:pPr>
      <w:r w:rsidRPr="0042757F">
        <w:rPr>
          <w:rFonts w:ascii="Times New Roman" w:hAnsi="Times New Roman" w:cs="Times New Roman"/>
          <w:i/>
          <w:iCs/>
        </w:rPr>
        <w:lastRenderedPageBreak/>
        <w:t>Assessing Departure Dates of Shortnose Sturgeon from the Penobscot River, Maine Using Multinomial Logistic Regression.</w:t>
      </w:r>
    </w:p>
    <w:p w14:paraId="39339546" w14:textId="77777777" w:rsidR="0042757F" w:rsidRPr="00F35EBA" w:rsidRDefault="0042757F" w:rsidP="0042757F">
      <w:pPr>
        <w:spacing w:after="0" w:line="480" w:lineRule="auto"/>
        <w:rPr>
          <w:rFonts w:ascii="Times New Roman" w:hAnsi="Times New Roman" w:cs="Times New Roman"/>
        </w:rPr>
      </w:pPr>
      <w:r w:rsidRPr="00F35EBA">
        <w:rPr>
          <w:rFonts w:ascii="Times New Roman" w:hAnsi="Times New Roman" w:cs="Times New Roman"/>
        </w:rPr>
        <w:t>Sander Elliott</w:t>
      </w:r>
    </w:p>
    <w:p w14:paraId="39AB972E" w14:textId="77777777" w:rsidR="00210637" w:rsidRDefault="00D660E2">
      <w:pPr>
        <w:rPr>
          <w:u w:val="single"/>
        </w:rPr>
      </w:pPr>
      <w:r w:rsidRPr="00F83BC1">
        <w:rPr>
          <w:u w:val="single"/>
        </w:rPr>
        <w:t>Response Variable:</w:t>
      </w:r>
    </w:p>
    <w:p w14:paraId="73BDA8D9" w14:textId="06D38E8A" w:rsidR="00D660E2" w:rsidRDefault="00D660E2">
      <w:r>
        <w:t>Departure Season</w:t>
      </w:r>
    </w:p>
    <w:p w14:paraId="5201E7F9" w14:textId="4E8D8F31" w:rsidR="001D3151" w:rsidRDefault="001D3151" w:rsidP="001D3151">
      <w:pPr>
        <w:pStyle w:val="ListParagraph"/>
        <w:numPr>
          <w:ilvl w:val="0"/>
          <w:numId w:val="8"/>
        </w:numPr>
      </w:pPr>
      <w:r>
        <w:t>The season of a recorded departure date of a shortnose sturgeon (SNS) from the Penobscot River (spring, summer, fall)</w:t>
      </w:r>
    </w:p>
    <w:p w14:paraId="61D37636" w14:textId="7BE272EE" w:rsidR="001A19F8" w:rsidRDefault="001A19F8">
      <w:r w:rsidRPr="00F83BC1">
        <w:rPr>
          <w:u w:val="single"/>
        </w:rPr>
        <w:t>Fixed Effects</w:t>
      </w:r>
      <w:r>
        <w:t>:</w:t>
      </w:r>
    </w:p>
    <w:p w14:paraId="585F210D" w14:textId="0EB45C13" w:rsidR="00C57F7F" w:rsidRDefault="00C55DC1" w:rsidP="00C57F7F">
      <w:r>
        <w:t>Size</w:t>
      </w:r>
      <w:r w:rsidR="00125D79">
        <w:t xml:space="preserve"> x Days After Measurement</w:t>
      </w:r>
    </w:p>
    <w:p w14:paraId="657B36AB" w14:textId="1FF1694C" w:rsidR="00784BFB" w:rsidRDefault="00784BFB" w:rsidP="00F83BC1">
      <w:pPr>
        <w:pStyle w:val="ListParagraph"/>
        <w:numPr>
          <w:ilvl w:val="0"/>
          <w:numId w:val="3"/>
        </w:numPr>
      </w:pPr>
      <w:r>
        <w:t xml:space="preserve">Size is represented by fork length </w:t>
      </w:r>
    </w:p>
    <w:p w14:paraId="1DA8BF70" w14:textId="0240C221" w:rsidR="00784BFB" w:rsidRDefault="00784BFB" w:rsidP="00F83BC1">
      <w:pPr>
        <w:pStyle w:val="ListParagraph"/>
        <w:numPr>
          <w:ilvl w:val="0"/>
          <w:numId w:val="3"/>
        </w:numPr>
      </w:pPr>
      <w:r>
        <w:t>Some fish were detected years after capture, so the interaction of size and days following capture will hopefully account for growth as there is no known growth rate for SNS in this system.</w:t>
      </w:r>
    </w:p>
    <w:p w14:paraId="793F07D6" w14:textId="7F93FE9A" w:rsidR="00090790" w:rsidRDefault="00090790" w:rsidP="00090790">
      <w:r>
        <w:t>Time in System</w:t>
      </w:r>
    </w:p>
    <w:p w14:paraId="435F6439" w14:textId="7D90D7D5" w:rsidR="00090790" w:rsidRDefault="00981F52" w:rsidP="00090790">
      <w:pPr>
        <w:pStyle w:val="ListParagraph"/>
        <w:numPr>
          <w:ilvl w:val="0"/>
          <w:numId w:val="6"/>
        </w:numPr>
      </w:pPr>
      <w:r>
        <w:t xml:space="preserve">The number of </w:t>
      </w:r>
      <w:r w:rsidR="00C57F7F">
        <w:t>days</w:t>
      </w:r>
      <w:r>
        <w:t xml:space="preserve"> that the fish had already been in the river when it decided to depart.</w:t>
      </w:r>
    </w:p>
    <w:p w14:paraId="1E565DC8" w14:textId="183D6383" w:rsidR="00784BFB" w:rsidRDefault="00210637" w:rsidP="00F83BC1">
      <w:r>
        <w:t>Flow</w:t>
      </w:r>
    </w:p>
    <w:p w14:paraId="7AA1AF3D" w14:textId="3B8F4A50" w:rsidR="00210637" w:rsidRDefault="00210637" w:rsidP="00210637">
      <w:pPr>
        <w:pStyle w:val="ListParagraph"/>
        <w:numPr>
          <w:ilvl w:val="0"/>
          <w:numId w:val="4"/>
        </w:numPr>
      </w:pPr>
      <w:r>
        <w:t xml:space="preserve">Captured from upstream </w:t>
      </w:r>
      <w:r w:rsidR="00090790">
        <w:t>gauge</w:t>
      </w:r>
    </w:p>
    <w:p w14:paraId="003D8F95" w14:textId="6989688A" w:rsidR="00090790" w:rsidRDefault="00090790" w:rsidP="00090790">
      <w:pPr>
        <w:pStyle w:val="ListParagraph"/>
        <w:numPr>
          <w:ilvl w:val="0"/>
          <w:numId w:val="4"/>
        </w:numPr>
      </w:pPr>
      <w:r>
        <w:t>Mean flow over the season of departure</w:t>
      </w:r>
    </w:p>
    <w:p w14:paraId="65340A79" w14:textId="0A2A7885" w:rsidR="00090790" w:rsidRDefault="00090790" w:rsidP="00090790">
      <w:r>
        <w:t>Temperature</w:t>
      </w:r>
    </w:p>
    <w:p w14:paraId="2E2C17C7" w14:textId="2E9A1BAF" w:rsidR="00090790" w:rsidRDefault="00090790" w:rsidP="00090790">
      <w:pPr>
        <w:pStyle w:val="ListParagraph"/>
        <w:numPr>
          <w:ilvl w:val="0"/>
          <w:numId w:val="5"/>
        </w:numPr>
      </w:pPr>
      <w:r>
        <w:t>Also captured from upstream gauge</w:t>
      </w:r>
    </w:p>
    <w:p w14:paraId="13827730" w14:textId="013A4B78" w:rsidR="00C57F7F" w:rsidRDefault="00C57F7F" w:rsidP="00090790">
      <w:pPr>
        <w:pStyle w:val="ListParagraph"/>
        <w:numPr>
          <w:ilvl w:val="0"/>
          <w:numId w:val="5"/>
        </w:numPr>
      </w:pPr>
      <w:r>
        <w:t>Mean temperature over the season of departure.</w:t>
      </w:r>
    </w:p>
    <w:p w14:paraId="78BD556D" w14:textId="72082B14" w:rsidR="00C57F7F" w:rsidRDefault="00C57F7F" w:rsidP="00090790">
      <w:pPr>
        <w:pStyle w:val="ListParagraph"/>
        <w:numPr>
          <w:ilvl w:val="0"/>
          <w:numId w:val="5"/>
        </w:numPr>
      </w:pPr>
      <w:r>
        <w:t>Will test interaction between temperature and flow as well.</w:t>
      </w:r>
    </w:p>
    <w:p w14:paraId="7B99B3B3" w14:textId="66C56252" w:rsidR="00E1025B" w:rsidRDefault="000952F5" w:rsidP="00E1025B">
      <w:pPr>
        <w:rPr>
          <w:u w:val="single"/>
        </w:rPr>
      </w:pPr>
      <w:r>
        <w:rPr>
          <w:u w:val="single"/>
        </w:rPr>
        <w:t>Random Effect:</w:t>
      </w:r>
    </w:p>
    <w:p w14:paraId="18CF60E8" w14:textId="1D96A11D" w:rsidR="000952F5" w:rsidRDefault="000952F5" w:rsidP="00E1025B">
      <w:r>
        <w:t>Year</w:t>
      </w:r>
    </w:p>
    <w:p w14:paraId="069E0FF9" w14:textId="288D4135" w:rsidR="000952F5" w:rsidRPr="000952F5" w:rsidRDefault="00DF22AF" w:rsidP="000952F5">
      <w:pPr>
        <w:pStyle w:val="ListParagraph"/>
        <w:numPr>
          <w:ilvl w:val="0"/>
          <w:numId w:val="7"/>
        </w:numPr>
      </w:pPr>
      <w:r>
        <w:t xml:space="preserve">It is apparent looking at the original data that there are interannual variations in departure timing. Adding a fixed effect </w:t>
      </w:r>
      <w:r w:rsidR="00CC7984">
        <w:t xml:space="preserve">takes this into account. </w:t>
      </w:r>
      <w:r>
        <w:t xml:space="preserve"> </w:t>
      </w:r>
    </w:p>
    <w:p w14:paraId="72FD09D7" w14:textId="152BADE3" w:rsidR="00C57F7F" w:rsidRPr="004D4267" w:rsidRDefault="004D4267" w:rsidP="00C57F7F">
      <w:pPr>
        <w:rPr>
          <w:u w:val="single"/>
        </w:rPr>
      </w:pPr>
      <w:r w:rsidRPr="004D4267">
        <w:rPr>
          <w:u w:val="single"/>
        </w:rPr>
        <w:t>Multinomial Logistic Regression</w:t>
      </w:r>
    </w:p>
    <w:p w14:paraId="5CBBAF2F" w14:textId="3F55436D" w:rsidR="004D4267" w:rsidRDefault="00F0218F" w:rsidP="00C57F7F">
      <w:r>
        <w:lastRenderedPageBreak/>
        <w:t xml:space="preserve">A multinomial logistic regression is </w:t>
      </w:r>
      <w:r w:rsidR="008A56D0">
        <w:t xml:space="preserve">similar to a logistic regression, but the response variable consists of 3 or more categories. </w:t>
      </w:r>
      <w:r w:rsidR="00ED062A">
        <w:t xml:space="preserve">First a baseline category is chosen, </w:t>
      </w:r>
      <w:r w:rsidR="00C30AB8">
        <w:t xml:space="preserve">the other outcomes are compared using the log odds of that outcome. The log odds are calculated using a linear combination of predictor variables.  </w:t>
      </w:r>
    </w:p>
    <w:p w14:paraId="51509B6E" w14:textId="64F3C9D8" w:rsidR="00483087" w:rsidRPr="00483087" w:rsidRDefault="001E5CA7" w:rsidP="00C57F7F">
      <w:r>
        <w:t>Linear predictor</w:t>
      </w:r>
      <w:r w:rsidR="008E3C36">
        <w:t xml:space="preserve"> equation:</w:t>
      </w:r>
    </w:p>
    <w:p w14:paraId="5344BA32" w14:textId="3D9BD296" w:rsidR="005D6F75" w:rsidRDefault="005D6F75" w:rsidP="00C57F7F">
      <w:r>
        <w:rPr>
          <w:noProof/>
        </w:rPr>
        <w:drawing>
          <wp:inline distT="0" distB="0" distL="0" distR="0" wp14:anchorId="6FD33B90" wp14:editId="7BB7096E">
            <wp:extent cx="3457575" cy="209550"/>
            <wp:effectExtent l="0" t="0" r="9525" b="0"/>
            <wp:docPr id="152130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7575" cy="209550"/>
                    </a:xfrm>
                    <a:prstGeom prst="rect">
                      <a:avLst/>
                    </a:prstGeom>
                    <a:noFill/>
                  </pic:spPr>
                </pic:pic>
              </a:graphicData>
            </a:graphic>
          </wp:inline>
        </w:drawing>
      </w:r>
    </w:p>
    <w:p w14:paraId="097DAE58" w14:textId="6240DF72" w:rsidR="00483087" w:rsidRDefault="008D7FFB" w:rsidP="00C57F7F">
      <w:r>
        <w:rPr>
          <w:i/>
          <w:iCs/>
        </w:rPr>
        <w:t>k</w:t>
      </w:r>
      <w:r>
        <w:t xml:space="preserve"> = category</w:t>
      </w:r>
      <w:r w:rsidR="00427F87">
        <w:t xml:space="preserve"> (not baseline)</w:t>
      </w:r>
    </w:p>
    <w:p w14:paraId="175DB83C" w14:textId="3A3B8227" w:rsidR="008D7FFB" w:rsidRDefault="008D7FFB" w:rsidP="00C57F7F">
      <w:r>
        <w:rPr>
          <w:i/>
          <w:iCs/>
        </w:rPr>
        <w:t xml:space="preserve">I </w:t>
      </w:r>
      <w:r>
        <w:t xml:space="preserve">= </w:t>
      </w:r>
      <w:r w:rsidR="00C6393F">
        <w:t>observation</w:t>
      </w:r>
    </w:p>
    <w:p w14:paraId="596D6323" w14:textId="1384FA96" w:rsidR="00C6393F" w:rsidRDefault="00635695" w:rsidP="00C57F7F">
      <w:r>
        <w:t>β</w:t>
      </w:r>
      <w:r w:rsidR="00277C5E">
        <w:t xml:space="preserve"> = coefficients for that category</w:t>
      </w:r>
    </w:p>
    <w:p w14:paraId="0430C437" w14:textId="09D441BF" w:rsidR="00407AD4" w:rsidRDefault="00407AD4" w:rsidP="00C57F7F">
      <w:r>
        <w:rPr>
          <w:i/>
          <w:iCs/>
        </w:rPr>
        <w:t xml:space="preserve">x </w:t>
      </w:r>
      <w:r>
        <w:t>= predictor variables</w:t>
      </w:r>
      <w:r w:rsidR="003A255E">
        <w:t xml:space="preserve"> for that observation</w:t>
      </w:r>
    </w:p>
    <w:p w14:paraId="4E34323C" w14:textId="6E1AE791" w:rsidR="00B45D65" w:rsidRDefault="00E0712A" w:rsidP="00C57F7F">
      <w:r>
        <w:t>SoftMax</w:t>
      </w:r>
      <w:r w:rsidR="00ED0BAE">
        <w:t xml:space="preserve"> transformation (log odds of outcome</w:t>
      </w:r>
      <w:r w:rsidR="00D479DB">
        <w:t xml:space="preserve"> to probability</w:t>
      </w:r>
      <w:r w:rsidR="00ED0BAE">
        <w:t>)</w:t>
      </w:r>
    </w:p>
    <w:p w14:paraId="6AFF1F31" w14:textId="2F0EE47F" w:rsidR="008E3C36" w:rsidRPr="00407AD4" w:rsidRDefault="00B45D65" w:rsidP="00C57F7F">
      <w:r>
        <w:rPr>
          <w:noProof/>
        </w:rPr>
        <w:drawing>
          <wp:inline distT="0" distB="0" distL="0" distR="0" wp14:anchorId="1034F8F8" wp14:editId="06957750">
            <wp:extent cx="3171825" cy="523875"/>
            <wp:effectExtent l="0" t="0" r="9525" b="9525"/>
            <wp:docPr id="103645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1825" cy="523875"/>
                    </a:xfrm>
                    <a:prstGeom prst="rect">
                      <a:avLst/>
                    </a:prstGeom>
                    <a:noFill/>
                  </pic:spPr>
                </pic:pic>
              </a:graphicData>
            </a:graphic>
          </wp:inline>
        </w:drawing>
      </w:r>
    </w:p>
    <w:p w14:paraId="3537D993" w14:textId="21132D1C" w:rsidR="0079022D" w:rsidRDefault="004D4267" w:rsidP="00C57F7F">
      <w:pPr>
        <w:rPr>
          <w:u w:val="single"/>
        </w:rPr>
      </w:pPr>
      <w:r w:rsidRPr="004D4267">
        <w:rPr>
          <w:u w:val="single"/>
        </w:rPr>
        <w:t>Process Model</w:t>
      </w:r>
    </w:p>
    <w:p w14:paraId="374242DC" w14:textId="7943691F" w:rsidR="001E5CA7" w:rsidRPr="001E5CA7" w:rsidRDefault="001E5CA7" w:rsidP="00C57F7F">
      <w:r>
        <w:t>Linear Predictor fits</w:t>
      </w:r>
    </w:p>
    <w:p w14:paraId="43AD951B" w14:textId="1563184D" w:rsidR="00090790" w:rsidRPr="00EB0647" w:rsidRDefault="00B30E6E" w:rsidP="00090790">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summer, fish</m:t>
              </m:r>
            </m:e>
          </m:d>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0,summer</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size,summer</m:t>
              </m:r>
            </m:sub>
          </m:sSub>
          <m:d>
            <m:dPr>
              <m:ctrlPr>
                <w:rPr>
                  <w:rFonts w:ascii="Cambria Math" w:hAnsi="Cambria Math"/>
                  <w:i/>
                </w:rPr>
              </m:ctrlPr>
            </m:dPr>
            <m:e>
              <m:sSub>
                <m:sSubPr>
                  <m:ctrlPr>
                    <w:rPr>
                      <w:rFonts w:ascii="Cambria Math" w:hAnsi="Cambria Math"/>
                      <w:i/>
                    </w:rPr>
                  </m:ctrlPr>
                </m:sSubPr>
                <m:e>
                  <m:r>
                    <w:rPr>
                      <w:rFonts w:ascii="Cambria Math" w:hAnsi="Cambria Math"/>
                    </w:rPr>
                    <m:t>size</m:t>
                  </m:r>
                </m:e>
                <m:sub>
                  <m:r>
                    <w:rPr>
                      <w:rFonts w:ascii="Cambria Math" w:hAnsi="Cambria Math"/>
                    </w:rPr>
                    <m:t>fish</m:t>
                  </m:r>
                </m:sub>
              </m:sSub>
            </m:e>
          </m:d>
          <m:r>
            <w:rPr>
              <w:rFonts w:ascii="Cambria Math" w:hAnsi="Cambria Math"/>
            </w:rPr>
            <m:t>+…</m:t>
          </m:r>
        </m:oMath>
      </m:oMathPara>
    </w:p>
    <w:p w14:paraId="56C43164" w14:textId="7B3EAF12" w:rsidR="00EB0647" w:rsidRDefault="005541EE" w:rsidP="00090790">
      <w:r>
        <w:t xml:space="preserve">SoftMax outcome </w:t>
      </w:r>
    </w:p>
    <w:p w14:paraId="5F56A3D1" w14:textId="0FB8C2C6" w:rsidR="00911B55" w:rsidRPr="00094C20" w:rsidRDefault="00D22C40" w:rsidP="00462E83">
      <w:pPr>
        <w:rPr>
          <w:rFonts w:eastAsiaTheme="minorEastAsia"/>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=summer</m:t>
              </m:r>
            </m:e>
          </m:d>
          <m:r>
            <w:rPr>
              <w:rFonts w:ascii="Cambria Math" w:hAnsi="Cambria Math"/>
            </w:rPr>
            <m:t xml:space="preserve">= </m:t>
          </m:r>
          <m:f>
            <m:fPr>
              <m:ctrlPr>
                <w:rPr>
                  <w:rFonts w:ascii="Cambria Math" w:hAnsi="Cambria Math"/>
                  <w:i/>
                </w:rPr>
              </m:ctrlPr>
            </m:fPr>
            <m:num>
              <m:r>
                <m:rPr>
                  <m:sty m:val="p"/>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i,summer</m:t>
                  </m:r>
                </m:sub>
              </m:sSub>
              <m:r>
                <w:rPr>
                  <w:rFonts w:ascii="Cambria Math" w:hAnsi="Cambria Math"/>
                </w:rPr>
                <m:t>)</m:t>
              </m:r>
            </m:num>
            <m:den>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i,summer</m:t>
                          </m:r>
                        </m:sub>
                      </m:sSub>
                    </m:e>
                  </m:d>
                </m:e>
              </m:func>
              <m:r>
                <w:rPr>
                  <w:rFonts w:ascii="Cambria Math" w:hAnsi="Cambria Math"/>
                </w:rPr>
                <m:t xml:space="preserve">+ </m:t>
              </m:r>
              <m:r>
                <m:rPr>
                  <m:sty m:val="p"/>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i,fall</m:t>
                  </m:r>
                </m:sub>
              </m:sSub>
              <m:r>
                <w:rPr>
                  <w:rFonts w:ascii="Cambria Math" w:hAnsi="Cambria Math"/>
                </w:rPr>
                <m:t>)</m:t>
              </m:r>
            </m:den>
          </m:f>
        </m:oMath>
      </m:oMathPara>
    </w:p>
    <w:p w14:paraId="029C10D2" w14:textId="27F186E9" w:rsidR="00094C20" w:rsidRPr="00094C20" w:rsidRDefault="00094C20" w:rsidP="00462E83">
      <w:pPr>
        <w:rPr>
          <w:rFonts w:eastAsiaTheme="minorEastAsia"/>
          <w:u w:val="single"/>
        </w:rPr>
      </w:pPr>
      <w:r w:rsidRPr="00094C20">
        <w:rPr>
          <w:rFonts w:eastAsiaTheme="minorEastAsia"/>
          <w:u w:val="single"/>
        </w:rPr>
        <w:t>Distributions:</w:t>
      </w:r>
    </w:p>
    <w:p w14:paraId="11035542" w14:textId="39F7888C" w:rsidR="00582690" w:rsidRDefault="009E40AA" w:rsidP="00462E83">
      <w:r>
        <w:t xml:space="preserve">For each fish, the response variable is a categorical outcome. </w:t>
      </w:r>
    </w:p>
    <w:p w14:paraId="34A8E7D9" w14:textId="258B6768" w:rsidR="009E40AA" w:rsidRPr="00A375C9" w:rsidRDefault="00AF30B9" w:rsidP="00462E83">
      <w:pPr>
        <w:rPr>
          <w:rFonts w:eastAsiaTheme="minorEastAsia"/>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i,spring</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i,summer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i,fall</m:t>
                  </m:r>
                </m:sub>
              </m:sSub>
            </m:e>
          </m:d>
          <m:r>
            <w:rPr>
              <w:rFonts w:ascii="Cambria Math" w:hAnsi="Cambria Math"/>
            </w:rPr>
            <m:t xml:space="preserve"> ~ Miltinomial(1, </m:t>
          </m:r>
          <m:sSub>
            <m:sSubPr>
              <m:ctrlPr>
                <w:rPr>
                  <w:rFonts w:ascii="Cambria Math" w:hAnsi="Cambria Math"/>
                  <w:i/>
                </w:rPr>
              </m:ctrlPr>
            </m:sSubPr>
            <m:e>
              <m:r>
                <w:rPr>
                  <w:rFonts w:ascii="Cambria Math" w:hAnsi="Cambria Math"/>
                </w:rPr>
                <m:t>π</m:t>
              </m:r>
            </m:e>
            <m:sub>
              <m:r>
                <w:rPr>
                  <w:rFonts w:ascii="Cambria Math" w:hAnsi="Cambria Math"/>
                </w:rPr>
                <m:t>i,spring</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i,summer</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i,fall</m:t>
              </m:r>
            </m:sub>
          </m:sSub>
          <m:r>
            <w:rPr>
              <w:rFonts w:ascii="Cambria Math" w:hAnsi="Cambria Math"/>
            </w:rPr>
            <m:t>)</m:t>
          </m:r>
        </m:oMath>
      </m:oMathPara>
    </w:p>
    <w:p w14:paraId="39C07067" w14:textId="1827FBFB" w:rsidR="00A375C9" w:rsidRDefault="00A375C9" w:rsidP="00462E83">
      <w:pPr>
        <w:rPr>
          <w:rFonts w:eastAsiaTheme="minorEastAsia"/>
        </w:rPr>
      </w:pPr>
      <w:r>
        <w:rPr>
          <w:rFonts w:eastAsiaTheme="minorEastAsia"/>
        </w:rPr>
        <w:t>Y is the observed departure season of the fish</w:t>
      </w:r>
    </w:p>
    <w:p w14:paraId="07E225A0" w14:textId="47A8724E" w:rsidR="001D3151" w:rsidRDefault="001D3151" w:rsidP="00462E83">
      <w:pPr>
        <w:rPr>
          <w:rFonts w:eastAsiaTheme="minorEastAsia"/>
          <w:u w:val="single"/>
        </w:rPr>
      </w:pPr>
      <w:r w:rsidRPr="001D3151">
        <w:rPr>
          <w:rFonts w:eastAsiaTheme="minorEastAsia"/>
          <w:u w:val="single"/>
        </w:rPr>
        <w:t xml:space="preserve">Description of </w:t>
      </w:r>
      <w:r>
        <w:rPr>
          <w:rFonts w:eastAsiaTheme="minorEastAsia"/>
          <w:u w:val="single"/>
        </w:rPr>
        <w:t>A</w:t>
      </w:r>
      <w:r w:rsidRPr="001D3151">
        <w:rPr>
          <w:rFonts w:eastAsiaTheme="minorEastAsia"/>
          <w:u w:val="single"/>
        </w:rPr>
        <w:t>nalysis</w:t>
      </w:r>
    </w:p>
    <w:p w14:paraId="2BD46B80" w14:textId="25CB5A41" w:rsidR="001D3151" w:rsidRPr="001D3151" w:rsidRDefault="00B603F1" w:rsidP="00462E83">
      <w:r>
        <w:t>I will use</w:t>
      </w:r>
      <w:r w:rsidRPr="00B603F1">
        <w:t xml:space="preserve"> </w:t>
      </w:r>
      <w:r>
        <w:t xml:space="preserve">spring as the baseline variable because it is the first season and has the most departures. </w:t>
      </w:r>
      <w:r w:rsidR="00561807">
        <w:t xml:space="preserve">I will compare alternative linear predictor models using AIC values to keep the best predictor </w:t>
      </w:r>
      <w:r w:rsidR="00801340">
        <w:t>variables</w:t>
      </w:r>
      <w:r w:rsidR="00561807">
        <w:t xml:space="preserve">. </w:t>
      </w:r>
      <w:r w:rsidR="00801340">
        <w:t xml:space="preserve">I will </w:t>
      </w:r>
      <w:r w:rsidR="001021ED">
        <w:t>assess</w:t>
      </w:r>
      <w:r w:rsidR="00801340">
        <w:t xml:space="preserve"> t</w:t>
      </w:r>
      <w:r w:rsidR="001021ED">
        <w:t xml:space="preserve">he parameter estimates of the predictor variables to assess the strength and directions of effects on the seasonality of </w:t>
      </w:r>
      <w:r w:rsidR="00AD0433">
        <w:t>SNS</w:t>
      </w:r>
      <w:r w:rsidR="001021ED">
        <w:t xml:space="preserve"> departures.</w:t>
      </w:r>
    </w:p>
    <w:sectPr w:rsidR="001D3151" w:rsidRPr="001D3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02E02"/>
    <w:multiLevelType w:val="hybridMultilevel"/>
    <w:tmpl w:val="6372A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455EA5"/>
    <w:multiLevelType w:val="hybridMultilevel"/>
    <w:tmpl w:val="B9465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075239"/>
    <w:multiLevelType w:val="hybridMultilevel"/>
    <w:tmpl w:val="3AE25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615862"/>
    <w:multiLevelType w:val="hybridMultilevel"/>
    <w:tmpl w:val="D54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B0478A"/>
    <w:multiLevelType w:val="hybridMultilevel"/>
    <w:tmpl w:val="7540A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8E09C6"/>
    <w:multiLevelType w:val="hybridMultilevel"/>
    <w:tmpl w:val="6324C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B47F9B"/>
    <w:multiLevelType w:val="hybridMultilevel"/>
    <w:tmpl w:val="4EC6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DA200F"/>
    <w:multiLevelType w:val="hybridMultilevel"/>
    <w:tmpl w:val="47701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9765506">
    <w:abstractNumId w:val="2"/>
  </w:num>
  <w:num w:numId="2" w16cid:durableId="2041860022">
    <w:abstractNumId w:val="4"/>
  </w:num>
  <w:num w:numId="3" w16cid:durableId="1165046605">
    <w:abstractNumId w:val="1"/>
  </w:num>
  <w:num w:numId="4" w16cid:durableId="1003971349">
    <w:abstractNumId w:val="6"/>
  </w:num>
  <w:num w:numId="5" w16cid:durableId="1626737382">
    <w:abstractNumId w:val="5"/>
  </w:num>
  <w:num w:numId="6" w16cid:durableId="1149057652">
    <w:abstractNumId w:val="0"/>
  </w:num>
  <w:num w:numId="7" w16cid:durableId="2144494180">
    <w:abstractNumId w:val="7"/>
  </w:num>
  <w:num w:numId="8" w16cid:durableId="940333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3F"/>
    <w:rsid w:val="00090790"/>
    <w:rsid w:val="00094C20"/>
    <w:rsid w:val="000952F5"/>
    <w:rsid w:val="001021ED"/>
    <w:rsid w:val="00125D79"/>
    <w:rsid w:val="00136D52"/>
    <w:rsid w:val="001722CA"/>
    <w:rsid w:val="001A19F8"/>
    <w:rsid w:val="001D3151"/>
    <w:rsid w:val="001E5CA7"/>
    <w:rsid w:val="001F2947"/>
    <w:rsid w:val="00210637"/>
    <w:rsid w:val="00234794"/>
    <w:rsid w:val="0026173F"/>
    <w:rsid w:val="00277C5E"/>
    <w:rsid w:val="002A639F"/>
    <w:rsid w:val="00333435"/>
    <w:rsid w:val="00354A7A"/>
    <w:rsid w:val="0037478C"/>
    <w:rsid w:val="003A255E"/>
    <w:rsid w:val="003B3998"/>
    <w:rsid w:val="003E3A12"/>
    <w:rsid w:val="00407AD4"/>
    <w:rsid w:val="0042757F"/>
    <w:rsid w:val="00427F87"/>
    <w:rsid w:val="00462E83"/>
    <w:rsid w:val="00483087"/>
    <w:rsid w:val="00483D25"/>
    <w:rsid w:val="004D4267"/>
    <w:rsid w:val="004F20C8"/>
    <w:rsid w:val="005541EE"/>
    <w:rsid w:val="00561807"/>
    <w:rsid w:val="00582690"/>
    <w:rsid w:val="005906F7"/>
    <w:rsid w:val="005B1CAA"/>
    <w:rsid w:val="005D6F75"/>
    <w:rsid w:val="005E143F"/>
    <w:rsid w:val="00635695"/>
    <w:rsid w:val="007214C8"/>
    <w:rsid w:val="00725AD7"/>
    <w:rsid w:val="00784BFB"/>
    <w:rsid w:val="0079022D"/>
    <w:rsid w:val="007A7100"/>
    <w:rsid w:val="00801340"/>
    <w:rsid w:val="008221CD"/>
    <w:rsid w:val="008A56D0"/>
    <w:rsid w:val="008D7FFB"/>
    <w:rsid w:val="008E0ECD"/>
    <w:rsid w:val="008E3C36"/>
    <w:rsid w:val="00911B55"/>
    <w:rsid w:val="00981F52"/>
    <w:rsid w:val="009A3A95"/>
    <w:rsid w:val="009C2A51"/>
    <w:rsid w:val="009C6A04"/>
    <w:rsid w:val="009E40AA"/>
    <w:rsid w:val="00A23DC7"/>
    <w:rsid w:val="00A375C9"/>
    <w:rsid w:val="00A77045"/>
    <w:rsid w:val="00AB313B"/>
    <w:rsid w:val="00AD0433"/>
    <w:rsid w:val="00B12EAA"/>
    <w:rsid w:val="00B30E6E"/>
    <w:rsid w:val="00B33DF1"/>
    <w:rsid w:val="00B45D65"/>
    <w:rsid w:val="00B56FA8"/>
    <w:rsid w:val="00B603F1"/>
    <w:rsid w:val="00B74C37"/>
    <w:rsid w:val="00B963BA"/>
    <w:rsid w:val="00C30AB8"/>
    <w:rsid w:val="00C55DC1"/>
    <w:rsid w:val="00C57F7F"/>
    <w:rsid w:val="00C6393F"/>
    <w:rsid w:val="00CC7984"/>
    <w:rsid w:val="00CE5C50"/>
    <w:rsid w:val="00D22C40"/>
    <w:rsid w:val="00D479DB"/>
    <w:rsid w:val="00D660E2"/>
    <w:rsid w:val="00DF22AF"/>
    <w:rsid w:val="00E0712A"/>
    <w:rsid w:val="00E1025B"/>
    <w:rsid w:val="00E26498"/>
    <w:rsid w:val="00E630E4"/>
    <w:rsid w:val="00E864D1"/>
    <w:rsid w:val="00EB0647"/>
    <w:rsid w:val="00ED062A"/>
    <w:rsid w:val="00ED0BAE"/>
    <w:rsid w:val="00ED44DB"/>
    <w:rsid w:val="00EE393A"/>
    <w:rsid w:val="00F0218F"/>
    <w:rsid w:val="00F538C0"/>
    <w:rsid w:val="00F83BC1"/>
    <w:rsid w:val="00FB3356"/>
    <w:rsid w:val="00FD3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C2CA"/>
  <w15:chartTrackingRefBased/>
  <w15:docId w15:val="{77B76957-0741-452A-82B3-C3FEC8C63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57F"/>
  </w:style>
  <w:style w:type="paragraph" w:styleId="Heading1">
    <w:name w:val="heading 1"/>
    <w:basedOn w:val="Normal"/>
    <w:next w:val="Normal"/>
    <w:link w:val="Heading1Char"/>
    <w:uiPriority w:val="9"/>
    <w:qFormat/>
    <w:rsid w:val="00261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73F"/>
    <w:rPr>
      <w:rFonts w:eastAsiaTheme="majorEastAsia" w:cstheme="majorBidi"/>
      <w:color w:val="272727" w:themeColor="text1" w:themeTint="D8"/>
    </w:rPr>
  </w:style>
  <w:style w:type="paragraph" w:styleId="Title">
    <w:name w:val="Title"/>
    <w:basedOn w:val="Normal"/>
    <w:next w:val="Normal"/>
    <w:link w:val="TitleChar"/>
    <w:uiPriority w:val="10"/>
    <w:qFormat/>
    <w:rsid w:val="00261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73F"/>
    <w:pPr>
      <w:spacing w:before="160"/>
      <w:jc w:val="center"/>
    </w:pPr>
    <w:rPr>
      <w:i/>
      <w:iCs/>
      <w:color w:val="404040" w:themeColor="text1" w:themeTint="BF"/>
    </w:rPr>
  </w:style>
  <w:style w:type="character" w:customStyle="1" w:styleId="QuoteChar">
    <w:name w:val="Quote Char"/>
    <w:basedOn w:val="DefaultParagraphFont"/>
    <w:link w:val="Quote"/>
    <w:uiPriority w:val="29"/>
    <w:rsid w:val="0026173F"/>
    <w:rPr>
      <w:i/>
      <w:iCs/>
      <w:color w:val="404040" w:themeColor="text1" w:themeTint="BF"/>
    </w:rPr>
  </w:style>
  <w:style w:type="paragraph" w:styleId="ListParagraph">
    <w:name w:val="List Paragraph"/>
    <w:basedOn w:val="Normal"/>
    <w:uiPriority w:val="34"/>
    <w:qFormat/>
    <w:rsid w:val="0026173F"/>
    <w:pPr>
      <w:ind w:left="720"/>
      <w:contextualSpacing/>
    </w:pPr>
  </w:style>
  <w:style w:type="character" w:styleId="IntenseEmphasis">
    <w:name w:val="Intense Emphasis"/>
    <w:basedOn w:val="DefaultParagraphFont"/>
    <w:uiPriority w:val="21"/>
    <w:qFormat/>
    <w:rsid w:val="0026173F"/>
    <w:rPr>
      <w:i/>
      <w:iCs/>
      <w:color w:val="0F4761" w:themeColor="accent1" w:themeShade="BF"/>
    </w:rPr>
  </w:style>
  <w:style w:type="paragraph" w:styleId="IntenseQuote">
    <w:name w:val="Intense Quote"/>
    <w:basedOn w:val="Normal"/>
    <w:next w:val="Normal"/>
    <w:link w:val="IntenseQuoteChar"/>
    <w:uiPriority w:val="30"/>
    <w:qFormat/>
    <w:rsid w:val="00261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73F"/>
    <w:rPr>
      <w:i/>
      <w:iCs/>
      <w:color w:val="0F4761" w:themeColor="accent1" w:themeShade="BF"/>
    </w:rPr>
  </w:style>
  <w:style w:type="character" w:styleId="IntenseReference">
    <w:name w:val="Intense Reference"/>
    <w:basedOn w:val="DefaultParagraphFont"/>
    <w:uiPriority w:val="32"/>
    <w:qFormat/>
    <w:rsid w:val="0026173F"/>
    <w:rPr>
      <w:b/>
      <w:bCs/>
      <w:smallCaps/>
      <w:color w:val="0F4761" w:themeColor="accent1" w:themeShade="BF"/>
      <w:spacing w:val="5"/>
    </w:rPr>
  </w:style>
  <w:style w:type="character" w:styleId="PlaceholderText">
    <w:name w:val="Placeholder Text"/>
    <w:basedOn w:val="DefaultParagraphFont"/>
    <w:uiPriority w:val="99"/>
    <w:semiHidden/>
    <w:rsid w:val="00B30E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955</Words>
  <Characters>5207</Characters>
  <Application>Microsoft Office Word</Application>
  <DocSecurity>0</DocSecurity>
  <Lines>127</Lines>
  <Paragraphs>99</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Elliott</dc:creator>
  <cp:keywords/>
  <dc:description/>
  <cp:lastModifiedBy>Sander Elliott</cp:lastModifiedBy>
  <cp:revision>89</cp:revision>
  <dcterms:created xsi:type="dcterms:W3CDTF">2026-03-12T19:13:00Z</dcterms:created>
  <dcterms:modified xsi:type="dcterms:W3CDTF">2026-03-12T23:00:00Z</dcterms:modified>
</cp:coreProperties>
</file>