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s2lx5upyxbdl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Fjalla One" w:cs="Fjalla One" w:eastAsia="Fjalla One" w:hAnsi="Fjalla One"/>
          <w:b w:val="1"/>
          <w:sz w:val="96"/>
          <w:szCs w:val="96"/>
        </w:rPr>
      </w:pPr>
      <w:r w:rsidDel="00000000" w:rsidR="00000000" w:rsidRPr="00000000">
        <w:rPr>
          <w:rFonts w:ascii="Fjalla One" w:cs="Fjalla One" w:eastAsia="Fjalla One" w:hAnsi="Fjalla One"/>
          <w:b w:val="1"/>
          <w:sz w:val="96"/>
          <w:szCs w:val="96"/>
          <w:rtl w:val="0"/>
        </w:rPr>
        <w:t xml:space="preserve">THE DUQUESNE INCLINE</w:t>
      </w:r>
    </w:p>
    <w:p w:rsidR="00000000" w:rsidDel="00000000" w:rsidP="00000000" w:rsidRDefault="00000000" w:rsidRPr="00000000" w14:paraId="00000003">
      <w:pPr>
        <w:spacing w:line="240" w:lineRule="auto"/>
        <w:jc w:val="both"/>
        <w:rPr>
          <w:rFonts w:ascii="Fjalla One" w:cs="Fjalla One" w:eastAsia="Fjalla One" w:hAnsi="Fjalla One"/>
          <w:b w:val="1"/>
          <w:sz w:val="96"/>
          <w:szCs w:val="96"/>
        </w:rPr>
      </w:pPr>
      <w:r w:rsidDel="00000000" w:rsidR="00000000" w:rsidRPr="00000000">
        <w:rPr>
          <w:rFonts w:ascii="Fjalla One" w:cs="Fjalla One" w:eastAsia="Fjalla One" w:hAnsi="Fjalla One"/>
          <w:sz w:val="60"/>
          <w:szCs w:val="60"/>
          <w:rtl w:val="0"/>
        </w:rPr>
        <w:t xml:space="preserve">Design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Logo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(may be subject to change)</w:t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114300" distT="114300" distL="114300" distR="114300">
            <wp:extent cx="2319338" cy="166516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166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Colors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114300" distT="114300" distL="114300" distR="114300">
            <wp:extent cx="5943600" cy="82956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668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Fonts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line="240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Fjalla One (titles and headers)</w:t>
      </w:r>
    </w:p>
    <w:p w:rsidR="00000000" w:rsidDel="00000000" w:rsidP="00000000" w:rsidRDefault="00000000" w:rsidRPr="00000000" w14:paraId="0000000D">
      <w:pPr>
        <w:spacing w:line="240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Montserrat (smaller headers)</w:t>
      </w:r>
    </w:p>
    <w:p w:rsidR="00000000" w:rsidDel="00000000" w:rsidP="00000000" w:rsidRDefault="00000000" w:rsidRPr="00000000" w14:paraId="0000000E">
      <w:pPr>
        <w:spacing w:line="240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Inter (body copy)</w:t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both"/>
        <w:rPr>
          <w:rFonts w:ascii="Fjalla One" w:cs="Fjalla One" w:eastAsia="Fjalla One" w:hAnsi="Fjalla One"/>
          <w:b w:val="1"/>
          <w:sz w:val="96"/>
          <w:szCs w:val="96"/>
        </w:rPr>
      </w:pPr>
      <w:r w:rsidDel="00000000" w:rsidR="00000000" w:rsidRPr="00000000">
        <w:rPr>
          <w:rFonts w:ascii="Fjalla One" w:cs="Fjalla One" w:eastAsia="Fjalla One" w:hAnsi="Fjalla One"/>
          <w:b w:val="1"/>
          <w:sz w:val="96"/>
          <w:szCs w:val="96"/>
          <w:rtl w:val="0"/>
        </w:rPr>
        <w:t xml:space="preserve">TITLE</w:t>
      </w:r>
    </w:p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Fjalla One" w:cs="Fjalla One" w:eastAsia="Fjalla One" w:hAnsi="Fjalla One"/>
          <w:sz w:val="60"/>
          <w:szCs w:val="60"/>
        </w:rPr>
      </w:pPr>
      <w:r w:rsidDel="00000000" w:rsidR="00000000" w:rsidRPr="00000000">
        <w:rPr>
          <w:rFonts w:ascii="Fjalla One" w:cs="Fjalla One" w:eastAsia="Fjalla One" w:hAnsi="Fjalla One"/>
          <w:sz w:val="60"/>
          <w:szCs w:val="60"/>
          <w:rtl w:val="0"/>
        </w:rPr>
        <w:t xml:space="preserve">Subtitle</w:t>
      </w:r>
    </w:p>
    <w:p w:rsidR="00000000" w:rsidDel="00000000" w:rsidP="00000000" w:rsidRDefault="00000000" w:rsidRPr="00000000" w14:paraId="00000012">
      <w:pPr>
        <w:spacing w:line="240" w:lineRule="auto"/>
        <w:jc w:val="both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Heading 1</w:t>
      </w:r>
    </w:p>
    <w:p w:rsidR="00000000" w:rsidDel="00000000" w:rsidP="00000000" w:rsidRDefault="00000000" w:rsidRPr="00000000" w14:paraId="00000013">
      <w:pPr>
        <w:spacing w:line="240" w:lineRule="auto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Heading 2</w:t>
      </w:r>
    </w:p>
    <w:p w:rsidR="00000000" w:rsidDel="00000000" w:rsidP="00000000" w:rsidRDefault="00000000" w:rsidRPr="00000000" w14:paraId="00000014">
      <w:pPr>
        <w:spacing w:line="240" w:lineRule="auto"/>
        <w:jc w:val="both"/>
        <w:rPr>
          <w:rFonts w:ascii="Inter" w:cs="Inter" w:eastAsia="Inter" w:hAnsi="Inter"/>
          <w:sz w:val="20"/>
          <w:szCs w:val="20"/>
          <w:u w:val="singl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u w:val="single"/>
          <w:rtl w:val="0"/>
        </w:rPr>
        <w:t xml:space="preserve">Heading 3</w:t>
      </w:r>
    </w:p>
    <w:p w:rsidR="00000000" w:rsidDel="00000000" w:rsidP="00000000" w:rsidRDefault="00000000" w:rsidRPr="00000000" w14:paraId="00000015">
      <w:pPr>
        <w:spacing w:line="240" w:lineRule="auto"/>
        <w:jc w:val="both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Body Text</w:t>
      </w:r>
    </w:p>
    <w:p w:rsidR="00000000" w:rsidDel="00000000" w:rsidP="00000000" w:rsidRDefault="00000000" w:rsidRPr="00000000" w14:paraId="00000016">
      <w:pPr>
        <w:spacing w:line="240" w:lineRule="auto"/>
        <w:jc w:val="both"/>
        <w:rPr>
          <w:rFonts w:ascii="Inter" w:cs="Inter" w:eastAsia="Inter" w:hAnsi="Inter"/>
          <w:sz w:val="20"/>
          <w:szCs w:val="20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Bulleted Point</w:t>
      </w:r>
    </w:p>
    <w:p w:rsidR="00000000" w:rsidDel="00000000" w:rsidP="00000000" w:rsidRDefault="00000000" w:rsidRPr="00000000" w14:paraId="0000001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" w:cs="Inter" w:eastAsia="Inter" w:hAnsi="Inter"/>
          <w:sz w:val="20"/>
          <w:szCs w:val="20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s3q5odn5u6l5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Dev Plans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both"/>
        <w:rPr>
          <w:rFonts w:ascii="Fjalla One" w:cs="Fjalla One" w:eastAsia="Fjalla One" w:hAnsi="Fjalla One"/>
          <w:b w:val="1"/>
          <w:sz w:val="96"/>
          <w:szCs w:val="96"/>
        </w:rPr>
      </w:pPr>
      <w:r w:rsidDel="00000000" w:rsidR="00000000" w:rsidRPr="00000000">
        <w:rPr>
          <w:rFonts w:ascii="Fjalla One" w:cs="Fjalla One" w:eastAsia="Fjalla One" w:hAnsi="Fjalla One"/>
          <w:b w:val="1"/>
          <w:sz w:val="96"/>
          <w:szCs w:val="96"/>
          <w:rtl w:val="0"/>
        </w:rPr>
        <w:t xml:space="preserve">THE DUQUESNE INCLINE</w:t>
      </w:r>
    </w:p>
    <w:p w:rsidR="00000000" w:rsidDel="00000000" w:rsidP="00000000" w:rsidRDefault="00000000" w:rsidRPr="00000000" w14:paraId="00000019">
      <w:pPr>
        <w:spacing w:line="240" w:lineRule="auto"/>
        <w:jc w:val="both"/>
        <w:rPr>
          <w:rFonts w:ascii="Fjalla One" w:cs="Fjalla One" w:eastAsia="Fjalla One" w:hAnsi="Fjalla One"/>
          <w:sz w:val="60"/>
          <w:szCs w:val="60"/>
        </w:rPr>
      </w:pPr>
      <w:r w:rsidDel="00000000" w:rsidR="00000000" w:rsidRPr="00000000">
        <w:rPr>
          <w:rFonts w:ascii="Fjalla One" w:cs="Fjalla One" w:eastAsia="Fjalla One" w:hAnsi="Fjalla One"/>
          <w:sz w:val="60"/>
          <w:szCs w:val="60"/>
          <w:rtl w:val="0"/>
        </w:rPr>
        <w:t xml:space="preserve">Development Plans</w:t>
      </w:r>
    </w:p>
    <w:p w:rsidR="00000000" w:rsidDel="00000000" w:rsidP="00000000" w:rsidRDefault="00000000" w:rsidRPr="00000000" w14:paraId="0000001A">
      <w:pPr>
        <w:spacing w:line="240" w:lineRule="auto"/>
        <w:jc w:val="both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both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DOM Manipulation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Show/hide details for visitor photos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Shuffle photo galleries for new viewers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Hover/mouseover handler for at-a-glance card details</w:t>
      </w:r>
    </w:p>
    <w:p w:rsidR="00000000" w:rsidDel="00000000" w:rsidP="00000000" w:rsidRDefault="00000000" w:rsidRPr="00000000" w14:paraId="0000001F">
      <w:pPr>
        <w:spacing w:line="240" w:lineRule="auto"/>
        <w:jc w:val="both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both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API Implementation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Google Maps API for rendering a picture over the map directions preview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both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both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jQuery Implementation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240" w:lineRule="auto"/>
        <w:ind w:left="720" w:hanging="360"/>
        <w:jc w:val="both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Image Carousel for Visitor photos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line="240" w:lineRule="auto"/>
        <w:ind w:left="720" w:hanging="360"/>
        <w:jc w:val="both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FAB that expands for more quick options and contact information</w:t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jalla One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FjallaOne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