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07456" w14:textId="77777777" w:rsidR="004368EB" w:rsidRDefault="004368EB"/>
    <w:p w14:paraId="268BDB8A" w14:textId="77777777" w:rsidR="004368EB" w:rsidRDefault="004368EB"/>
    <w:p w14:paraId="5E71FDDF" w14:textId="77777777" w:rsidR="004368EB" w:rsidRDefault="004368EB"/>
    <w:p w14:paraId="56252B74" w14:textId="77777777" w:rsidR="004368EB" w:rsidRDefault="004368EB"/>
    <w:p w14:paraId="6B00DA01" w14:textId="77777777" w:rsidR="004368EB" w:rsidRDefault="00000000">
      <w:pPr>
        <w:jc w:val="center"/>
      </w:pPr>
      <w:r>
        <w:rPr>
          <w:b/>
        </w:rPr>
        <w:t>Building a Metric and Imperial Unit Conversion App with Flutter</w:t>
      </w:r>
    </w:p>
    <w:p w14:paraId="1AB8428A" w14:textId="77777777" w:rsidR="004368EB" w:rsidRDefault="004368EB"/>
    <w:p w14:paraId="29DD6A72" w14:textId="77777777" w:rsidR="004368EB" w:rsidRDefault="00000000">
      <w:pPr>
        <w:jc w:val="center"/>
      </w:pPr>
      <w:r>
        <w:t>Sandesh Ghimire</w:t>
      </w:r>
    </w:p>
    <w:p w14:paraId="2E4967BD" w14:textId="77777777" w:rsidR="004368EB" w:rsidRDefault="00000000">
      <w:pPr>
        <w:jc w:val="center"/>
      </w:pPr>
      <w:r>
        <w:t>University of the Cumberlands</w:t>
      </w:r>
    </w:p>
    <w:p w14:paraId="511D8CB5" w14:textId="77777777" w:rsidR="004368EB" w:rsidRDefault="00000000">
      <w:pPr>
        <w:jc w:val="center"/>
      </w:pPr>
      <w:r>
        <w:t>MSCS-533: Mobile Application Development</w:t>
      </w:r>
    </w:p>
    <w:p w14:paraId="75ABEDCB" w14:textId="66440A8C" w:rsidR="004368EB" w:rsidRDefault="00000000">
      <w:pPr>
        <w:jc w:val="center"/>
      </w:pPr>
      <w:r>
        <w:t xml:space="preserve">Dr. </w:t>
      </w:r>
      <w:r w:rsidR="00C44BBE">
        <w:t xml:space="preserve">Ramesh </w:t>
      </w:r>
      <w:proofErr w:type="spellStart"/>
      <w:r w:rsidR="00C44BBE">
        <w:t>Paramkusham</w:t>
      </w:r>
      <w:proofErr w:type="spellEnd"/>
    </w:p>
    <w:p w14:paraId="5FCE701E" w14:textId="77777777" w:rsidR="004368EB" w:rsidRDefault="00000000">
      <w:pPr>
        <w:jc w:val="center"/>
      </w:pPr>
      <w:r>
        <w:t>August 30, 2026</w:t>
      </w:r>
    </w:p>
    <w:p w14:paraId="0DB013FB" w14:textId="77777777" w:rsidR="004368EB" w:rsidRDefault="00000000">
      <w:r>
        <w:br w:type="page"/>
      </w:r>
    </w:p>
    <w:p w14:paraId="36FB38EF" w14:textId="77777777" w:rsidR="004368EB" w:rsidRDefault="00000000">
      <w:pPr>
        <w:jc w:val="center"/>
      </w:pPr>
      <w:r>
        <w:rPr>
          <w:b/>
        </w:rPr>
        <w:lastRenderedPageBreak/>
        <w:t>Building a Metric and Imperial Unit Conversion App with Flutter</w:t>
      </w:r>
    </w:p>
    <w:p w14:paraId="5EC3FDDE" w14:textId="77777777" w:rsidR="004368EB" w:rsidRDefault="00000000">
      <w:pPr>
        <w:ind w:firstLine="720"/>
      </w:pPr>
      <w:r>
        <w:t>Converting between metric and imperial measures is one of those small problems that never quite goes away. Recipes are written in cups, running apps report kilometres, and shipping labels use pounds. This assignment asked for a mobile application that closes that gap: the user picks a measure, chooses the unit they have and the unit they want, and reads the answer. The application was built with Dart and the Flutter framework, which compiles a single codebase to native iOS and Android binaries (Google, 2025a). This report walks through the development environment, the design decisions behind the app, the implementation, and the testing that was done.</w:t>
      </w:r>
    </w:p>
    <w:p w14:paraId="1FEF0DB5" w14:textId="77777777" w:rsidR="004368EB" w:rsidRDefault="00000000">
      <w:pPr>
        <w:jc w:val="center"/>
      </w:pPr>
      <w:r>
        <w:rPr>
          <w:b/>
        </w:rPr>
        <w:t>Development Environment</w:t>
      </w:r>
    </w:p>
    <w:p w14:paraId="30EDAD59" w14:textId="77777777" w:rsidR="004368EB" w:rsidRDefault="00000000">
      <w:pPr>
        <w:ind w:firstLine="720"/>
      </w:pPr>
      <w:r>
        <w:t>Development was done on macOS, which is the only platform able to build and sign iOS applications, so the iOS Simulator was used as the test target. The Flutter SDK (version 3.47.2, stable channel) was installed through Homebrew and added to the shell PATH, with Visual Studio Code and the Dart and Flutter extensions as the editor. GitHub Copilot was enabled as a coding assistant, though every suggestion was reviewed before being accepted (GitHub, 2025).</w:t>
      </w:r>
    </w:p>
    <w:p w14:paraId="29200BF2" w14:textId="77777777" w:rsidR="004368EB" w:rsidRDefault="00000000">
      <w:pPr>
        <w:ind w:firstLine="720"/>
      </w:pPr>
      <w:r>
        <w:t xml:space="preserve">The toolchain took two attempts to get right, which is worth recording. On the first pass flutter doctor rejected the installed Xcode 14.3, since current Flutter releases require Xcode 15 or higher for iOS (Google, 2025b). The Simulator itself would still open, which is misleading: launching the Simulator only proves that the device is available, not that an application has been installed onto it. Until Xcode was upgraded, running the project simply produced screenshots of the iOS home screen. After updating macOS and installing the current Xcode from the App Store, registering it with xcode-select and xcodebuild -runFirstLaunch, and installing CocoaPods for iOS plugin resolution, the toolchain check passed. Running flutter clean before the first </w:t>
      </w:r>
      <w:r>
        <w:lastRenderedPageBreak/>
        <w:t>successful build was also necessary, because the cached artefacts left behind by the older Xcode caused the CocoaPods step to fail. In the meantime the web target was a useful way to verify the interface without a working iOS toolchain, which is one of the practical benefits of Flutter compiling one codebase to several platforms (Google, 2025a).</w:t>
      </w:r>
    </w:p>
    <w:p w14:paraId="4D7709DF" w14:textId="77777777" w:rsidR="004368EB" w:rsidRDefault="00000000">
      <w:r>
        <w:rPr>
          <w:b/>
        </w:rPr>
        <w:t>Figure 1</w:t>
      </w:r>
    </w:p>
    <w:p w14:paraId="6AC28A5F" w14:textId="77777777" w:rsidR="004368EB" w:rsidRDefault="00000000">
      <w:r>
        <w:rPr>
          <w:i/>
        </w:rPr>
        <w:t>Output of flutter doctor confirming a working macOS and iOS toolchain.</w:t>
      </w:r>
    </w:p>
    <w:p w14:paraId="444360F6" w14:textId="77777777" w:rsidR="004368EB" w:rsidRDefault="00000000">
      <w:pPr>
        <w:jc w:val="center"/>
      </w:pPr>
      <w:r>
        <w:rPr>
          <w:i/>
          <w:color w:val="888888"/>
        </w:rPr>
        <w:t>[ INSERT SCREENSHOT HERE — terminal output of `flutter doctor` ]</w:t>
      </w:r>
    </w:p>
    <w:p w14:paraId="67EBA045" w14:textId="77777777" w:rsidR="004368EB" w:rsidRDefault="004368EB"/>
    <w:p w14:paraId="55706E47" w14:textId="77777777" w:rsidR="004368EB" w:rsidRDefault="00000000">
      <w:pPr>
        <w:jc w:val="center"/>
      </w:pPr>
      <w:r>
        <w:rPr>
          <w:b/>
        </w:rPr>
        <w:t>Application Design</w:t>
      </w:r>
    </w:p>
    <w:p w14:paraId="55437342" w14:textId="77777777" w:rsidR="004368EB" w:rsidRDefault="00000000">
      <w:pPr>
        <w:ind w:firstLine="720"/>
      </w:pPr>
      <w:r>
        <w:t>The interface was deliberately kept to a single screen. A row of selectable chips across the top chooses the measure family — Length, Weight, Temperature, or Volume. Below it sits a numeric text field, then two dropdown menus labelled From and To, and a swap button that exchanges them. The converted value appears in a coloured card at the bottom of the screen and updates on every keystroke rather than waiting for a Convert button, which makes the app feel immediate. Material 3 theming was used so the colour palette is derived from a single seed colour and stays consistent across widgets (Google, 2025a).</w:t>
      </w:r>
    </w:p>
    <w:p w14:paraId="17A9802C" w14:textId="77777777" w:rsidR="004368EB" w:rsidRDefault="00000000">
      <w:pPr>
        <w:ind w:firstLine="720"/>
      </w:pPr>
      <w:r>
        <w:t>Keeping the measure families separate matters for correctness as much as for usability. Kilograms cannot meaningfully be converted into miles, so the unit lists are scoped to the selected category and the conversion function rejects any request whose units come from different families.</w:t>
      </w:r>
    </w:p>
    <w:p w14:paraId="5CA6DF9D" w14:textId="77777777" w:rsidR="004368EB" w:rsidRDefault="00000000">
      <w:r>
        <w:rPr>
          <w:b/>
        </w:rPr>
        <w:t>Code Structure</w:t>
      </w:r>
    </w:p>
    <w:p w14:paraId="08DD7CC1" w14:textId="77777777" w:rsidR="004368EB" w:rsidRDefault="00000000">
      <w:pPr>
        <w:ind w:firstLine="720"/>
      </w:pPr>
      <w:r>
        <w:t xml:space="preserve">Rather than putting everything into main.dart, the source was split along responsibility lines, which is the layout Effective Dart encourages for anything beyond a toy project (Dart, </w:t>
      </w:r>
      <w:r>
        <w:lastRenderedPageBreak/>
        <w:t>2025). The models directory holds the Unit and Category value types. The data directory holds the unit tables. The services directory holds the conversion mathematics and imports nothing from Flutter, which means it can be tested without spinning up a widget tree. The screens and widgets directories hold the user interface, with the From and To pickers sharing one reusable dropdown widget instead of being duplicated.</w:t>
      </w:r>
    </w:p>
    <w:p w14:paraId="3407AF1D" w14:textId="77777777" w:rsidR="004368EB" w:rsidRDefault="00000000">
      <w:pPr>
        <w:jc w:val="center"/>
      </w:pPr>
      <w:r>
        <w:rPr>
          <w:b/>
        </w:rPr>
        <w:t>Implementation</w:t>
      </w:r>
    </w:p>
    <w:p w14:paraId="25D5AB73" w14:textId="77777777" w:rsidR="004368EB" w:rsidRDefault="00000000">
      <w:pPr>
        <w:ind w:firstLine="720"/>
      </w:pPr>
      <w:r>
        <w:t>Every unit is described by how many base units it contains. Metres is the base for length, kilograms for weight, and litres for volume, so a mile carries a factor of 1609.344 and a pound carries 0.45359237. These are the exact international definitions rather than rounded approximations, which means a value converted and then converted back returns to where it started (Thompson &amp; Taylor, 2008). A conversion is then a two step trip: multiply into the base unit, divide back out.</w:t>
      </w:r>
    </w:p>
    <w:p w14:paraId="111F324C" w14:textId="77777777" w:rsidR="004368EB" w:rsidRDefault="00000000">
      <w:pPr>
        <w:spacing w:line="240" w:lineRule="auto"/>
        <w:ind w:left="720"/>
      </w:pPr>
      <w:r>
        <w:rPr>
          <w:rFonts w:ascii="Courier New" w:hAnsi="Courier New"/>
          <w:sz w:val="20"/>
        </w:rPr>
        <w:t>static double convert({</w:t>
      </w:r>
    </w:p>
    <w:p w14:paraId="74D94714" w14:textId="77777777" w:rsidR="004368EB" w:rsidRDefault="00000000">
      <w:pPr>
        <w:spacing w:line="240" w:lineRule="auto"/>
        <w:ind w:left="720"/>
      </w:pPr>
      <w:r>
        <w:rPr>
          <w:rFonts w:ascii="Courier New" w:hAnsi="Courier New"/>
          <w:sz w:val="20"/>
        </w:rPr>
        <w:t xml:space="preserve">  required double value,</w:t>
      </w:r>
    </w:p>
    <w:p w14:paraId="4E88B051" w14:textId="77777777" w:rsidR="004368EB" w:rsidRDefault="00000000">
      <w:pPr>
        <w:spacing w:line="240" w:lineRule="auto"/>
        <w:ind w:left="720"/>
      </w:pPr>
      <w:r>
        <w:rPr>
          <w:rFonts w:ascii="Courier New" w:hAnsi="Courier New"/>
          <w:sz w:val="20"/>
        </w:rPr>
        <w:t xml:space="preserve">  required Unit from,</w:t>
      </w:r>
    </w:p>
    <w:p w14:paraId="6CE0FC66" w14:textId="77777777" w:rsidR="004368EB" w:rsidRDefault="00000000">
      <w:pPr>
        <w:spacing w:line="240" w:lineRule="auto"/>
        <w:ind w:left="720"/>
      </w:pPr>
      <w:r>
        <w:rPr>
          <w:rFonts w:ascii="Courier New" w:hAnsi="Courier New"/>
          <w:sz w:val="20"/>
        </w:rPr>
        <w:t xml:space="preserve">  required Unit to,</w:t>
      </w:r>
    </w:p>
    <w:p w14:paraId="0E3FC141" w14:textId="77777777" w:rsidR="004368EB" w:rsidRDefault="00000000">
      <w:pPr>
        <w:spacing w:line="240" w:lineRule="auto"/>
        <w:ind w:left="720"/>
      </w:pPr>
      <w:r>
        <w:rPr>
          <w:rFonts w:ascii="Courier New" w:hAnsi="Courier New"/>
          <w:sz w:val="20"/>
        </w:rPr>
        <w:t xml:space="preserve">  required Category category,</w:t>
      </w:r>
    </w:p>
    <w:p w14:paraId="3EE5992E" w14:textId="77777777" w:rsidR="004368EB" w:rsidRDefault="00000000">
      <w:pPr>
        <w:spacing w:line="240" w:lineRule="auto"/>
        <w:ind w:left="720"/>
      </w:pPr>
      <w:r>
        <w:rPr>
          <w:rFonts w:ascii="Courier New" w:hAnsi="Courier New"/>
          <w:sz w:val="20"/>
        </w:rPr>
        <w:t>}) {</w:t>
      </w:r>
    </w:p>
    <w:p w14:paraId="093246E4" w14:textId="77777777" w:rsidR="004368EB" w:rsidRDefault="00000000">
      <w:pPr>
        <w:spacing w:line="240" w:lineRule="auto"/>
        <w:ind w:left="720"/>
      </w:pPr>
      <w:r>
        <w:rPr>
          <w:rFonts w:ascii="Courier New" w:hAnsi="Courier New"/>
          <w:sz w:val="20"/>
        </w:rPr>
        <w:t xml:space="preserve">  if (!category.units.contains(from) ||</w:t>
      </w:r>
    </w:p>
    <w:p w14:paraId="68D64FC0" w14:textId="77777777" w:rsidR="004368EB" w:rsidRDefault="00000000">
      <w:pPr>
        <w:spacing w:line="240" w:lineRule="auto"/>
        <w:ind w:left="720"/>
      </w:pPr>
      <w:r>
        <w:rPr>
          <w:rFonts w:ascii="Courier New" w:hAnsi="Courier New"/>
          <w:sz w:val="20"/>
        </w:rPr>
        <w:t xml:space="preserve">      !category.units.contains(to)) {</w:t>
      </w:r>
    </w:p>
    <w:p w14:paraId="00BE5810" w14:textId="77777777" w:rsidR="004368EB" w:rsidRDefault="00000000">
      <w:pPr>
        <w:spacing w:line="240" w:lineRule="auto"/>
        <w:ind w:left="720"/>
      </w:pPr>
      <w:r>
        <w:rPr>
          <w:rFonts w:ascii="Courier New" w:hAnsi="Courier New"/>
          <w:sz w:val="20"/>
        </w:rPr>
        <w:t xml:space="preserve">    throw ArgumentError(</w:t>
      </w:r>
    </w:p>
    <w:p w14:paraId="21451317" w14:textId="77777777" w:rsidR="004368EB" w:rsidRDefault="00000000">
      <w:pPr>
        <w:spacing w:line="240" w:lineRule="auto"/>
        <w:ind w:left="720"/>
      </w:pPr>
      <w:r>
        <w:rPr>
          <w:rFonts w:ascii="Courier New" w:hAnsi="Courier New"/>
          <w:sz w:val="20"/>
        </w:rPr>
        <w:t xml:space="preserve">        'Both units must belong to ${category.name}.');</w:t>
      </w:r>
    </w:p>
    <w:p w14:paraId="71FA1273" w14:textId="77777777" w:rsidR="004368EB" w:rsidRDefault="00000000">
      <w:pPr>
        <w:spacing w:line="240" w:lineRule="auto"/>
        <w:ind w:left="720"/>
      </w:pPr>
      <w:r>
        <w:rPr>
          <w:rFonts w:ascii="Courier New" w:hAnsi="Courier New"/>
          <w:sz w:val="20"/>
        </w:rPr>
        <w:t xml:space="preserve">  }</w:t>
      </w:r>
    </w:p>
    <w:p w14:paraId="21A2BADB" w14:textId="77777777" w:rsidR="004368EB" w:rsidRDefault="00000000">
      <w:pPr>
        <w:spacing w:line="240" w:lineRule="auto"/>
        <w:ind w:left="720"/>
      </w:pPr>
      <w:r>
        <w:rPr>
          <w:rFonts w:ascii="Courier New" w:hAnsi="Courier New"/>
          <w:sz w:val="20"/>
        </w:rPr>
        <w:t xml:space="preserve"> </w:t>
      </w:r>
    </w:p>
    <w:p w14:paraId="7AE72305" w14:textId="77777777" w:rsidR="004368EB" w:rsidRDefault="00000000">
      <w:pPr>
        <w:spacing w:line="240" w:lineRule="auto"/>
        <w:ind w:left="720"/>
      </w:pPr>
      <w:r>
        <w:rPr>
          <w:rFonts w:ascii="Courier New" w:hAnsi="Courier New"/>
          <w:sz w:val="20"/>
        </w:rPr>
        <w:t xml:space="preserve">  if (category.isTemperature) {</w:t>
      </w:r>
    </w:p>
    <w:p w14:paraId="10377141" w14:textId="77777777" w:rsidR="004368EB" w:rsidRDefault="00000000">
      <w:pPr>
        <w:spacing w:line="240" w:lineRule="auto"/>
        <w:ind w:left="720"/>
      </w:pPr>
      <w:r>
        <w:rPr>
          <w:rFonts w:ascii="Courier New" w:hAnsi="Courier New"/>
          <w:sz w:val="20"/>
        </w:rPr>
        <w:t xml:space="preserve">    return _convertTemperature(value, from, to);</w:t>
      </w:r>
    </w:p>
    <w:p w14:paraId="3A007672" w14:textId="77777777" w:rsidR="004368EB" w:rsidRDefault="00000000">
      <w:pPr>
        <w:spacing w:line="240" w:lineRule="auto"/>
        <w:ind w:left="720"/>
      </w:pPr>
      <w:r>
        <w:rPr>
          <w:rFonts w:ascii="Courier New" w:hAnsi="Courier New"/>
          <w:sz w:val="20"/>
        </w:rPr>
        <w:t xml:space="preserve">  }</w:t>
      </w:r>
    </w:p>
    <w:p w14:paraId="3ECCD738" w14:textId="77777777" w:rsidR="004368EB" w:rsidRDefault="00000000">
      <w:pPr>
        <w:spacing w:line="240" w:lineRule="auto"/>
        <w:ind w:left="720"/>
      </w:pPr>
      <w:r>
        <w:rPr>
          <w:rFonts w:ascii="Courier New" w:hAnsi="Courier New"/>
          <w:sz w:val="20"/>
        </w:rPr>
        <w:t xml:space="preserve"> </w:t>
      </w:r>
    </w:p>
    <w:p w14:paraId="53695715" w14:textId="77777777" w:rsidR="004368EB" w:rsidRDefault="00000000">
      <w:pPr>
        <w:spacing w:line="240" w:lineRule="auto"/>
        <w:ind w:left="720"/>
      </w:pPr>
      <w:r>
        <w:rPr>
          <w:rFonts w:ascii="Courier New" w:hAnsi="Courier New"/>
          <w:sz w:val="20"/>
        </w:rPr>
        <w:t xml:space="preserve">  final double inBaseUnits = value * from.toBaseFactor;</w:t>
      </w:r>
    </w:p>
    <w:p w14:paraId="0B3EB55F" w14:textId="77777777" w:rsidR="004368EB" w:rsidRDefault="00000000">
      <w:pPr>
        <w:spacing w:line="240" w:lineRule="auto"/>
        <w:ind w:left="720"/>
      </w:pPr>
      <w:r>
        <w:rPr>
          <w:rFonts w:ascii="Courier New" w:hAnsi="Courier New"/>
          <w:sz w:val="20"/>
        </w:rPr>
        <w:t xml:space="preserve">  return inBaseUnits / to.toBaseFactor;</w:t>
      </w:r>
    </w:p>
    <w:p w14:paraId="7FC0B0D6" w14:textId="77777777" w:rsidR="004368EB" w:rsidRDefault="00000000">
      <w:pPr>
        <w:spacing w:line="240" w:lineRule="auto"/>
        <w:ind w:left="720"/>
      </w:pPr>
      <w:r>
        <w:rPr>
          <w:rFonts w:ascii="Courier New" w:hAnsi="Courier New"/>
          <w:sz w:val="20"/>
        </w:rPr>
        <w:t>}</w:t>
      </w:r>
    </w:p>
    <w:p w14:paraId="1E4CEBD8" w14:textId="77777777" w:rsidR="004368EB" w:rsidRDefault="004368EB"/>
    <w:p w14:paraId="080078BE" w14:textId="77777777" w:rsidR="004368EB" w:rsidRDefault="00000000">
      <w:pPr>
        <w:ind w:firstLine="720"/>
      </w:pPr>
      <w:r>
        <w:t xml:space="preserve">Temperature is the exception. Celsius, Fahrenheit, and Kelvin do not share a zero point, so a single multiplication cannot describe the relationship between them; each conversion needs an offset as well as a ratio (Bureau International des Poids et Mesures [BIPM], 2019). The </w:t>
      </w:r>
      <w:r>
        <w:lastRenderedPageBreak/>
        <w:t>Category type therefore carries an isTemperature flag, and the converter routes those requests through a private helper that normalises the input to Celsius before converting it out again.</w:t>
      </w:r>
    </w:p>
    <w:p w14:paraId="1524B824" w14:textId="77777777" w:rsidR="004368EB" w:rsidRDefault="00000000">
      <w:pPr>
        <w:ind w:firstLine="720"/>
      </w:pPr>
      <w:r>
        <w:t>Two smaller details were worth the effort. The text field uses an input formatter that accepts only digits, a single decimal point, and a leading minus sign, so negative temperatures work but stray characters never reach the parser. Results are formatted so that trailing zeros are dropped and values that are extremely large or small fall back to scientific notation instead of collapsing to zero on screen.</w:t>
      </w:r>
    </w:p>
    <w:p w14:paraId="3CB8E983" w14:textId="77777777" w:rsidR="004368EB" w:rsidRDefault="00000000">
      <w:r>
        <w:rPr>
          <w:b/>
        </w:rPr>
        <w:t>Figure 2</w:t>
      </w:r>
    </w:p>
    <w:p w14:paraId="1CE3156B" w14:textId="77777777" w:rsidR="004368EB" w:rsidRDefault="00000000">
      <w:r>
        <w:rPr>
          <w:i/>
        </w:rPr>
        <w:t>The converter running in the iOS Simulator, converting kilometres to miles.</w:t>
      </w:r>
    </w:p>
    <w:p w14:paraId="4EB960A5" w14:textId="77777777" w:rsidR="004368EB" w:rsidRDefault="00000000">
      <w:pPr>
        <w:jc w:val="center"/>
      </w:pPr>
      <w:r>
        <w:rPr>
          <w:i/>
          <w:color w:val="888888"/>
        </w:rPr>
        <w:t>[ INSERT SCREENSHOT HERE — app screenshot, Length category ]</w:t>
      </w:r>
    </w:p>
    <w:p w14:paraId="38BD6B50" w14:textId="77777777" w:rsidR="004368EB" w:rsidRDefault="004368EB"/>
    <w:p w14:paraId="55CABFF1" w14:textId="77777777" w:rsidR="004368EB" w:rsidRDefault="00000000">
      <w:r>
        <w:rPr>
          <w:b/>
        </w:rPr>
        <w:t>Figure 3</w:t>
      </w:r>
    </w:p>
    <w:p w14:paraId="5E325F42" w14:textId="77777777" w:rsidR="004368EB" w:rsidRDefault="00000000">
      <w:r>
        <w:rPr>
          <w:i/>
        </w:rPr>
        <w:t>The Temperature category, showing a Celsius to Fahrenheit conversion.</w:t>
      </w:r>
    </w:p>
    <w:p w14:paraId="4D7D5798" w14:textId="77777777" w:rsidR="004368EB" w:rsidRDefault="00000000">
      <w:pPr>
        <w:jc w:val="center"/>
      </w:pPr>
      <w:r>
        <w:rPr>
          <w:i/>
          <w:color w:val="888888"/>
        </w:rPr>
        <w:t>[ INSERT SCREENSHOT HERE — app screenshot, Temperature category ]</w:t>
      </w:r>
    </w:p>
    <w:p w14:paraId="5C963C48" w14:textId="77777777" w:rsidR="004368EB" w:rsidRDefault="004368EB"/>
    <w:p w14:paraId="0A937CBD" w14:textId="77777777" w:rsidR="004368EB" w:rsidRDefault="00000000">
      <w:pPr>
        <w:jc w:val="center"/>
      </w:pPr>
      <w:r>
        <w:rPr>
          <w:b/>
        </w:rPr>
        <w:t>Testing</w:t>
      </w:r>
    </w:p>
    <w:p w14:paraId="57250552" w14:textId="77777777" w:rsidR="004368EB" w:rsidRDefault="00000000">
      <w:pPr>
        <w:ind w:firstLine="720"/>
      </w:pPr>
      <w:r>
        <w:t xml:space="preserve">Because the conversion logic is free of Flutter dependencies, it was covered with plain unit tests run through flutter test. The suite checks a metric to imperial conversion in both length and weight, checks the two temperature edge cases that are easy to get wrong (water freezing at 32 degrees Fahrenheit and absolute zero at -273.15 degrees Celsius), confirms that a cross-category conversion throws an ArgumentError, and confirms that the formatter trims trailing zeros. Floating point comparisons use closeTo with a small tolerance rather than exact equality, since binary floating point arithmetic rarely lands on an exact decimal. Static analysis was run </w:t>
      </w:r>
      <w:r>
        <w:lastRenderedPageBreak/>
        <w:t>with flutter analyze against the flutter_lints rule set plus a few stricter rules added in analysis_options.yaml.</w:t>
      </w:r>
    </w:p>
    <w:p w14:paraId="424A1080" w14:textId="77777777" w:rsidR="004368EB" w:rsidRDefault="00000000">
      <w:r>
        <w:rPr>
          <w:b/>
        </w:rPr>
        <w:t>Figure 4</w:t>
      </w:r>
    </w:p>
    <w:p w14:paraId="2E67E60D" w14:textId="77777777" w:rsidR="004368EB" w:rsidRDefault="00000000">
      <w:r>
        <w:rPr>
          <w:i/>
        </w:rPr>
        <w:t>All unit tests passing.</w:t>
      </w:r>
    </w:p>
    <w:p w14:paraId="62F15B9C" w14:textId="77777777" w:rsidR="004368EB" w:rsidRDefault="00000000">
      <w:pPr>
        <w:jc w:val="center"/>
      </w:pPr>
      <w:r>
        <w:rPr>
          <w:i/>
          <w:color w:val="888888"/>
        </w:rPr>
        <w:t>[ INSERT SCREENSHOT HERE — terminal output of `flutter test` ]</w:t>
      </w:r>
    </w:p>
    <w:p w14:paraId="6054562C" w14:textId="77777777" w:rsidR="004368EB" w:rsidRDefault="004368EB"/>
    <w:p w14:paraId="1E7AC268" w14:textId="77777777" w:rsidR="004368EB" w:rsidRDefault="00000000">
      <w:pPr>
        <w:jc w:val="center"/>
      </w:pPr>
      <w:r>
        <w:rPr>
          <w:b/>
        </w:rPr>
        <w:t>Conclusion</w:t>
      </w:r>
    </w:p>
    <w:p w14:paraId="6680E340" w14:textId="77777777" w:rsidR="004368EB" w:rsidRDefault="00000000">
      <w:pPr>
        <w:ind w:firstLine="720"/>
      </w:pPr>
      <w:r>
        <w:t>The finished application meets the requirement: a user can select a measure and convert between metric and imperial units for length, weight, temperature, and volume from one screen. The most valuable part of the exercise was separating the conversion mathematics from the interface. That separation made the logic testable in isolation, kept the widget code short enough to read in one pass, and meant that adding a fourth category was a matter of appending to a data table rather than touching the user interface at all. The obvious next steps would be persisting the user's last selection between launches and adding a live currency category, which would introduce network calls and asynchronous state.</w:t>
      </w:r>
    </w:p>
    <w:p w14:paraId="799AF56C" w14:textId="77777777" w:rsidR="004368EB" w:rsidRDefault="00000000">
      <w:r>
        <w:rPr>
          <w:b/>
        </w:rPr>
        <w:t>Source Code</w:t>
      </w:r>
    </w:p>
    <w:p w14:paraId="48C63502" w14:textId="77777777" w:rsidR="004368EB" w:rsidRDefault="00000000">
      <w:r>
        <w:t>The complete Dart source, the generated iOS and Android manifests, and the unit tests are available at: https://github.com/&lt;your-username&gt;/mscs533-unit-converter</w:t>
      </w:r>
    </w:p>
    <w:p w14:paraId="76EC6278" w14:textId="77777777" w:rsidR="004368EB" w:rsidRDefault="00000000">
      <w:r>
        <w:br w:type="page"/>
      </w:r>
    </w:p>
    <w:p w14:paraId="658A8024" w14:textId="77777777" w:rsidR="004368EB" w:rsidRDefault="00000000">
      <w:pPr>
        <w:jc w:val="center"/>
      </w:pPr>
      <w:r>
        <w:rPr>
          <w:b/>
        </w:rPr>
        <w:lastRenderedPageBreak/>
        <w:t>References</w:t>
      </w:r>
    </w:p>
    <w:p w14:paraId="0D62CA29" w14:textId="77777777" w:rsidR="004368EB" w:rsidRDefault="00000000">
      <w:pPr>
        <w:ind w:left="720" w:hanging="720"/>
      </w:pPr>
      <w:r>
        <w:t>Bureau International des Poids et Mesures. (2019). The International System of Units (SI) (9th ed.). https://www.bipm.org/en/publications/si-brochure</w:t>
      </w:r>
    </w:p>
    <w:p w14:paraId="21F23BA5" w14:textId="77777777" w:rsidR="004368EB" w:rsidRDefault="00000000">
      <w:pPr>
        <w:ind w:left="720" w:hanging="720"/>
      </w:pPr>
      <w:r>
        <w:t>Dart. (2025). Effective Dart: Style. https://dart.dev/effective-dart/style</w:t>
      </w:r>
    </w:p>
    <w:p w14:paraId="64E6FDFC" w14:textId="77777777" w:rsidR="004368EB" w:rsidRDefault="00000000">
      <w:pPr>
        <w:ind w:left="720" w:hanging="720"/>
      </w:pPr>
      <w:r>
        <w:t>GitHub. (2025). GitHub Copilot documentation. https://docs.github.com/en/copilot</w:t>
      </w:r>
    </w:p>
    <w:p w14:paraId="0CAA8C9C" w14:textId="77777777" w:rsidR="004368EB" w:rsidRDefault="00000000">
      <w:pPr>
        <w:ind w:left="720" w:hanging="720"/>
      </w:pPr>
      <w:r>
        <w:t>Google. (2025a). Flutter documentation. https://docs.flutter.dev</w:t>
      </w:r>
    </w:p>
    <w:p w14:paraId="05E0EAE8" w14:textId="77777777" w:rsidR="004368EB" w:rsidRDefault="00000000">
      <w:pPr>
        <w:ind w:left="720" w:hanging="720"/>
      </w:pPr>
      <w:r>
        <w:t>Google. (2025b). Start building Flutter iOS apps on macOS. https://docs.flutter.dev/get-started/install/macos/mobile-ios</w:t>
      </w:r>
    </w:p>
    <w:p w14:paraId="20A07C88" w14:textId="77777777" w:rsidR="004368EB" w:rsidRDefault="00000000">
      <w:pPr>
        <w:ind w:left="720" w:hanging="720"/>
      </w:pPr>
      <w:r>
        <w:t>Thompson, A., &amp; Taylor, B. N. (2008). Guide for the use of the International System of Units (SI) (NIST Special Publication 811). National Institute of Standards and Technology. https://doi.org/10.6028/NIST.SP.811e2008</w:t>
      </w:r>
    </w:p>
    <w:p w14:paraId="47D6345D" w14:textId="77777777" w:rsidR="004368EB" w:rsidRDefault="00000000">
      <w:pPr>
        <w:ind w:left="720" w:hanging="720"/>
      </w:pPr>
      <w:r>
        <w:t>Windmill, E. (2020). Flutter in action. Manning Publications.</w:t>
      </w:r>
    </w:p>
    <w:sectPr w:rsidR="004368EB"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7228B9" w14:textId="77777777" w:rsidR="001924DA" w:rsidRDefault="001924DA">
      <w:pPr>
        <w:spacing w:line="240" w:lineRule="auto"/>
      </w:pPr>
      <w:r>
        <w:separator/>
      </w:r>
    </w:p>
  </w:endnote>
  <w:endnote w:type="continuationSeparator" w:id="0">
    <w:p w14:paraId="59C3B3AF" w14:textId="77777777" w:rsidR="001924DA" w:rsidRDefault="001924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33464" w14:textId="77777777" w:rsidR="001924DA" w:rsidRDefault="001924DA">
      <w:pPr>
        <w:spacing w:line="240" w:lineRule="auto"/>
      </w:pPr>
      <w:r>
        <w:separator/>
      </w:r>
    </w:p>
  </w:footnote>
  <w:footnote w:type="continuationSeparator" w:id="0">
    <w:p w14:paraId="5124B538" w14:textId="77777777" w:rsidR="001924DA" w:rsidRDefault="001924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3600D" w14:textId="77777777" w:rsidR="004368EB" w:rsidRDefault="00000000">
    <w:pPr>
      <w:pStyle w:val="Header"/>
      <w:jc w:val="right"/>
    </w:pPr>
    <w:r>
      <w:fldChar w:fldCharType="begin"/>
    </w:r>
    <w:r>
      <w:instrText xml:space="preserve"> PAGE </w:instrText>
    </w:r>
    <w:r w:rsidR="00C44BBE">
      <w:fldChar w:fldCharType="separate"/>
    </w:r>
    <w:r w:rsidR="00C44BB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530243">
    <w:abstractNumId w:val="8"/>
  </w:num>
  <w:num w:numId="2" w16cid:durableId="818499552">
    <w:abstractNumId w:val="6"/>
  </w:num>
  <w:num w:numId="3" w16cid:durableId="767694472">
    <w:abstractNumId w:val="5"/>
  </w:num>
  <w:num w:numId="4" w16cid:durableId="1477912960">
    <w:abstractNumId w:val="4"/>
  </w:num>
  <w:num w:numId="5" w16cid:durableId="258683093">
    <w:abstractNumId w:val="7"/>
  </w:num>
  <w:num w:numId="6" w16cid:durableId="1892035209">
    <w:abstractNumId w:val="3"/>
  </w:num>
  <w:num w:numId="7" w16cid:durableId="1679195149">
    <w:abstractNumId w:val="2"/>
  </w:num>
  <w:num w:numId="8" w16cid:durableId="371657659">
    <w:abstractNumId w:val="1"/>
  </w:num>
  <w:num w:numId="9" w16cid:durableId="488444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4DA"/>
    <w:rsid w:val="0029639D"/>
    <w:rsid w:val="00326F90"/>
    <w:rsid w:val="004368EB"/>
    <w:rsid w:val="00AA1D8D"/>
    <w:rsid w:val="00B47730"/>
    <w:rsid w:val="00C44BBE"/>
    <w:rsid w:val="00CB0664"/>
    <w:rsid w:val="00FC693F"/>
    <w:rsid w:val="00FD0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B7027"/>
  <w14:defaultImageDpi w14:val="300"/>
  <w15:docId w15:val="{293EAF00-85B9-474A-AC64-8E05E8FE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Sandesh Ghimire</cp:lastModifiedBy>
  <cp:revision>2</cp:revision>
  <dcterms:created xsi:type="dcterms:W3CDTF">2013-12-23T23:15:00Z</dcterms:created>
  <dcterms:modified xsi:type="dcterms:W3CDTF">2026-08-30T18:00:00Z</dcterms:modified>
  <cp:category/>
</cp:coreProperties>
</file>