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Backlink Performance Analysis (Aug’ 26 )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Source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Semrush, GSC, Moz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URLs Tracked 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15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Total pages monitored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Keywords Tracked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35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Total keywords monitored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Plan Total Backlinks (Till Aug)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rtl w:val="0"/>
        </w:rPr>
        <w:t xml:space="preserve">420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br w:type="textWrapping"/>
        <w:t xml:space="preserve">Actual Total Backlinks (Till Aug)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Poppins" w:cs="Poppins" w:eastAsia="Poppins" w:hAnsi="Poppins"/>
        </w:rPr>
      </w:pPr>
      <w:bookmarkStart w:colFirst="0" w:colLast="0" w:name="_xo2ejun4zorn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Business Impact of Backlinks 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Source: GSC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Aug’26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desktop 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29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desktop software - 31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- 5                                               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software - 101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support - 10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support software - 101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alternative - 5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pricing - 5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alternative - 18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pricing - 39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alternative - 7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- 4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- 6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software - 101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autonomous endpoint management - 5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Dec’25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desktop - 12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desktop software - 20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- 7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software - 13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support - 8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support software - 12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alternative - 7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pricing - 20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alternative - 22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pricing - 11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alternative - 20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- 8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- 62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software - 101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autonomous endpoint management - 14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 this KeyTakeaway:</w:t>
        <w:br w:type="textWrapping"/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rtl w:val="0"/>
        </w:rPr>
        <w:t xml:space="preserve">Remote access and remote desktop keywords continue to deliver strong visibility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, with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rtl w:val="0"/>
        </w:rPr>
        <w:t xml:space="preserve">'remote access (5)'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 maintaining a top 5 position, while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rtl w:val="0"/>
        </w:rPr>
        <w:t xml:space="preserve">'remote desktop (29)'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 continues to rank within the top 30.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rtl w:val="0"/>
        </w:rPr>
        <w:t xml:space="preserve">Competitor keywords continue to strengthen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, with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rtl w:val="0"/>
        </w:rPr>
        <w:t xml:space="preserve">'anydesk pricing (4)'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rtl w:val="0"/>
        </w:rPr>
        <w:t xml:space="preserve">'teamviewer alternative (5)'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 ranking in the top 5, while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rtl w:val="0"/>
        </w:rPr>
        <w:t xml:space="preserve">'teamviewer pricing (5)'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 maintains its top 5 position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rtl w:val="0"/>
        </w:rPr>
        <w:t xml:space="preserve">'anydesk alternative (7)'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 moves into the top 10.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'teamviewer pricing (5)' now ranking in the top 5, while 'teamviewer alternative (9)' maintains a first-page position.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Patch management is showing significant improvement, moving from position 62 to 8 and securing a first-page ranking.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ugdhfpkct8n0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Referring Domains DA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Here are the Referring DA categories of the given backlinks</w:t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Referring Domain DA</w:t>
        <w:br w:type="textWrapping"/>
        <w:t xml:space="preserve">DA 71 - 100 - 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DA 41-70 -  287</w:t>
        <w:br w:type="textWrapping"/>
        <w:t xml:space="preserve">DA 25 -40 - 41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7r3dtgtiboei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Monthly Backlink Growth 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Backlink monthly growth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="240" w:lineRule="auto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Feb’ 26             Mar’26                 Apr’26             May’26            June’26       July’26         Aug’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Total Backlinks</w:t>
      </w: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br w:type="textWrapping"/>
        <w:t xml:space="preserve">50                        25                       48                      83                    32                     108            35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po366gf8ogsv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Keyword Ranking Performance</w:t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highlight w:val="white"/>
          <w:rtl w:val="0"/>
        </w:rPr>
        <w:t xml:space="preserve">Keywords in Top 5 </w:t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Dec’25 - 0</w:t>
        <w:br w:type="textWrapping"/>
        <w:t xml:space="preserve">Aug’26 - 5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b w:val="1"/>
          <w:bCs w:val="1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Dec’25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- 7</w:t>
        <w:br w:type="textWrapping"/>
        <w:t xml:space="preserve">teamviewer alternative - 7</w:t>
        <w:br w:type="textWrapping"/>
        <w:t xml:space="preserve">teamviewer pricing - 20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- 8 </w:t>
        <w:br w:type="textWrapping"/>
        <w:t xml:space="preserve">autonomous endpoint management - 14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Aug</w:t>
      </w: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’26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- 5</w:t>
        <w:br w:type="textWrapping"/>
        <w:t xml:space="preserve">teamviewer alternative  -5</w:t>
        <w:br w:type="textWrapping"/>
        <w:t xml:space="preserve">teamviewer pricing  -5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- 4</w:t>
        <w:br w:type="textWrapping"/>
        <w:t xml:space="preserve">autonomous endpoint management—5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5o20qs5mxfsz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highlight w:val="white"/>
          <w:rtl w:val="0"/>
        </w:rPr>
        <w:t xml:space="preserve">Keywords on First Page (Top 10)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Dec‘25 - 4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Aug’26- 8</w:t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Dec’25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- 7</w:t>
        <w:br w:type="textWrapping"/>
        <w:t xml:space="preserve">remote support - 8</w:t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alternative - 7</w:t>
        <w:br w:type="textWrapping"/>
        <w:t xml:space="preserve">teamviewer pricing - 20</w:t>
        <w:br w:type="textWrapping"/>
        <w:t xml:space="preserve">anydesk pricing - 8 </w:t>
        <w:br w:type="textWrapping"/>
        <w:t xml:space="preserve">anydesk alternative - 20</w:t>
        <w:br w:type="textWrapping"/>
        <w:t xml:space="preserve">patch management - 62</w:t>
        <w:br w:type="textWrapping"/>
        <w:t xml:space="preserve">autonomous endpoint management - 14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Poppins" w:cs="Poppins" w:eastAsia="Poppins" w:hAnsi="Poppins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283.46456692913375"/>
        <w:rPr>
          <w:rFonts w:ascii="Poppins" w:cs="Poppins" w:eastAsia="Poppins" w:hAnsi="Poppins"/>
          <w:b w:val="1"/>
          <w:bCs w:val="1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Aug’26</w:t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remote access – 5  </w:t>
        <w:br w:type="textWrapping"/>
        <w:t xml:space="preserve">remote support – 10</w:t>
        <w:br w:type="textWrapping"/>
        <w:t xml:space="preserve">teamviewer pricing – 5</w:t>
        <w:br w:type="textWrapping"/>
        <w:t xml:space="preserve">teamviewer alternative – 5</w:t>
        <w:br w:type="textWrapping"/>
        <w:t xml:space="preserve">anydesk pricing – 4</w:t>
        <w:br w:type="textWrapping"/>
        <w:t xml:space="preserve">anydesk alternative - 7</w:t>
        <w:br w:type="textWrapping"/>
        <w:t xml:space="preserve">patch management – 6</w:t>
        <w:br w:type="textWrapping"/>
        <w:t xml:space="preserve">autonomous endpoint management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283.46456692913375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e16mep918677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highlight w:val="white"/>
          <w:rtl w:val="0"/>
        </w:rPr>
        <w:t xml:space="preserve">Tracked URLs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https://www.splashtop.com/blog/what-is-remote-desktop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https://www.splashtop.com/solutions/remote-desktop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https://www.splashtop.com/blog/what-is-remote-access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https://www.splashtop.com/products/remote-access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https://www.splashtop.com/blog/what-is-remote-support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https://www.splashtop.com/products/remote-support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https://www.splashtop.com/compare/teamviewer-alternative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https://www.splashtop.com/blog/teamviewer-pricing-comparison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https://www.splashtop.com/compare/logmein-alternative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https://www.splashtop.com/compare/logmein-alternative/pricing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https://www.splashtop.com/compare/anydesk-alternative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https://www.splashtop.com/blog/anydesk-pricing-comparison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https://www.splashtop.com/blog/what-is-patch-management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https://www.splashtop.com/solutions/patch-management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https://www.splashtop.com/blog/autonomous-endpoint-management-comprehensive-guide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bg1amzyi5us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pd1dklorzn3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i4l0fx70taq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ty2ovqg9jf1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</w:rPr>
      </w:pPr>
      <w:bookmarkStart w:colFirst="0" w:colLast="0" w:name="_561ga5qttcrj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highlight w:val="white"/>
          <w:rtl w:val="0"/>
        </w:rPr>
        <w:t xml:space="preserve">Performance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2pk8r24d3fof" w:id="11"/>
      <w:bookmarkEnd w:id="11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What is remote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benefits of remote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1dzdkdtrzw1c" w:id="12"/>
      <w:bookmarkEnd w:id="12"/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what is remote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ma56iejmjhy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access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Access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access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support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Support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support 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it support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connection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pc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What is remote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highlight w:val="white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 Feb'26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Mar'26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Apr'26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May’26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June’26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July’26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autonomous endpoint management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anydesk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teamviewer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anydesk 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 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logmein 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teamviewer 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logmein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patch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what is patch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patch management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automated patch management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patch management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autonomous endpoint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Poppins" w:cs="Poppins" w:eastAsia="Poppins" w:hAnsi="Poppins"/>
          <w:sz w:val="22"/>
          <w:szCs w:val="22"/>
          <w:highlight w:val="white"/>
        </w:rPr>
      </w:pPr>
      <w:bookmarkStart w:colFirst="0" w:colLast="0" w:name="_ogcy0yng9dl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Poppins" w:cs="Poppins" w:eastAsia="Poppins" w:hAnsi="Poppins"/>
          <w:highlight w:val="white"/>
        </w:rPr>
      </w:pPr>
      <w:bookmarkStart w:colFirst="0" w:colLast="0" w:name="_mq2jns29ubmt" w:id="15"/>
      <w:bookmarkEnd w:id="15"/>
      <w:r w:rsidDel="00000000" w:rsidR="00000000" w:rsidRPr="00000000">
        <w:rPr>
          <w:rFonts w:ascii="Poppins" w:cs="Poppins" w:eastAsia="Poppins" w:hAnsi="Poppins"/>
          <w:sz w:val="22"/>
          <w:szCs w:val="22"/>
          <w:highlight w:val="white"/>
          <w:rtl w:val="0"/>
        </w:rPr>
        <w:t xml:space="preserve">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Detailed Monthly Backlinks Sheet - </w:t>
      </w:r>
    </w:p>
    <w:p w:rsidR="00000000" w:rsidDel="00000000" w:rsidP="00000000" w:rsidRDefault="00000000" w:rsidRPr="00000000" w14:paraId="000003B4">
      <w:pPr>
        <w:rPr>
          <w:rFonts w:ascii="Poppins" w:cs="Poppins" w:eastAsia="Poppins" w:hAnsi="Poppins"/>
          <w:highlight w:val="white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0000ee"/>
            <w:u w:val="single"/>
            <w:shd w:fill="d9d9d9" w:val="clear"/>
            <w:rtl w:val="0"/>
          </w:rPr>
          <w:t xml:space="preserve">Splashtop: Monthly Backlinks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Should look like this</w:t>
      </w:r>
    </w:p>
    <w:p w:rsidR="00000000" w:rsidDel="00000000" w:rsidP="00000000" w:rsidRDefault="00000000" w:rsidRPr="00000000" w14:paraId="000003B7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</w:rPr>
        <w:drawing>
          <wp:inline distB="114300" distT="114300" distL="114300" distR="114300">
            <wp:extent cx="3343275" cy="1171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highlight w:val="white"/>
        </w:rPr>
      </w:pPr>
      <w:bookmarkStart w:colFirst="0" w:colLast="0" w:name="_inaspf4ktlw4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highlight w:val="white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Remote access and support keywords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continue to maintain strong visibility, with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'remote access (5)' ranking in the top 5 and 'remote support (10)'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securing a first-page position.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Approximately 89% of referring domains have a DA between 41–100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reflecting a strong backlink profile supported by authoritative and credible websites.</w:t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Most of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highlight w:val="white"/>
          <w:rtl w:val="0"/>
        </w:rPr>
        <w:t xml:space="preserve">competitor keywords</w:t>
      </w: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 are showing great improvement, with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highlight w:val="white"/>
          <w:rtl w:val="0"/>
        </w:rPr>
        <w:t xml:space="preserve">three keywords now ranking in the top 10 positions</w:t>
      </w: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Domain authority improved for a key referring domain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with the DA increasing from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43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to 48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the domain associated with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'remote access software.'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3B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y1lr1rxjuwg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</w:rPr>
      </w:pPr>
      <w:bookmarkStart w:colFirst="0" w:colLast="0" w:name="_1uqbqyw7e8pd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highlight w:val="white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“Remote Access” Maintains Strong Top 5 Visibility</w:t>
      </w:r>
    </w:p>
    <w:p w:rsidR="00000000" w:rsidDel="00000000" w:rsidP="00000000" w:rsidRDefault="00000000" w:rsidRPr="00000000" w14:paraId="000003C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540000"/>
            <wp:effectExtent b="12700" l="12700" r="12700" t="127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“Remote Access” keyword continued its upward trajectory, reaching #5 in August and maintaining strong visibility for one of Splashtop’s core search categories.</w:t>
      </w:r>
    </w:p>
    <w:p w:rsidR="00000000" w:rsidDel="00000000" w:rsidP="00000000" w:rsidRDefault="00000000" w:rsidRPr="00000000" w14:paraId="000003C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Major Ranking Breakthrough for “Patch Management”</w:t>
      </w:r>
    </w:p>
    <w:p w:rsidR="00000000" w:rsidDel="00000000" w:rsidP="00000000" w:rsidRDefault="00000000" w:rsidRPr="00000000" w14:paraId="000003CC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476500"/>
            <wp:effectExtent b="12700" l="12700" r="12700" t="127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3CE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“Patch Management” keyword made a substantial jump from the 40s into the Top 10, reaching #6 in August and significantly expanding visibility for this priority category.</w:t>
      </w:r>
    </w:p>
    <w:p w:rsidR="00000000" w:rsidDel="00000000" w:rsidP="00000000" w:rsidRDefault="00000000" w:rsidRPr="00000000" w14:paraId="000003C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“TeamViewer Pricing” Strengthens Competitive Visibility</w:t>
      </w:r>
    </w:p>
    <w:p w:rsidR="00000000" w:rsidDel="00000000" w:rsidP="00000000" w:rsidRDefault="00000000" w:rsidRPr="00000000" w14:paraId="000003D1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5943600" cy="2514600"/>
            <wp:effectExtent b="12700" l="12700" r="12700" t="127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The “TeamViewer Pricing” keyword recovered from ranking fluctuations and reached #5.3 in August, strengthening Splashtop’s position in a key competitor-focused search.</w:t>
      </w:r>
    </w:p>
    <w:p w:rsidR="00000000" w:rsidDel="00000000" w:rsidP="00000000" w:rsidRDefault="00000000" w:rsidRPr="00000000" w14:paraId="000003D4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“AnyDesk Pricing” Secures a Top 5 Ranking</w:t>
      </w:r>
    </w:p>
    <w:p w:rsidR="00000000" w:rsidDel="00000000" w:rsidP="00000000" w:rsidRDefault="00000000" w:rsidRPr="00000000" w14:paraId="000003D6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5943600" cy="2527300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The “AnyDesk Pricing” keyword strengthened from a lower first-page position to #3.8 in August, establishing a strong Top 5 position and improving visibility for a high-intent pricing search.</w:t>
        <w:br w:type="textWrapping"/>
      </w:r>
    </w:p>
    <w:p w:rsidR="00000000" w:rsidDel="00000000" w:rsidP="00000000" w:rsidRDefault="00000000" w:rsidRPr="00000000" w14:paraId="000003D8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LLM Highlights: 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Strongest AI Visibility Across Key Categories</w:t>
      </w:r>
    </w:p>
    <w:p w:rsidR="00000000" w:rsidDel="00000000" w:rsidP="00000000" w:rsidRDefault="00000000" w:rsidRPr="00000000" w14:paraId="000003DC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5943600" cy="2908300"/>
            <wp:effectExtent b="12700" l="12700" r="12700" t="127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is the only player represented across all 10 priority topics, with Top 2 rankings across 8 of the 10, demonstrating the broadest and strongest AI visibility across the tracked categories.</w:t>
      </w:r>
    </w:p>
    <w:p w:rsidR="00000000" w:rsidDel="00000000" w:rsidP="00000000" w:rsidRDefault="00000000" w:rsidRPr="00000000" w14:paraId="000003E0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#1 AI Mention Share in Remote Access</w:t>
        <w:br w:type="textWrapping"/>
      </w:r>
    </w:p>
    <w:p w:rsidR="00000000" w:rsidDel="00000000" w:rsidP="00000000" w:rsidRDefault="00000000" w:rsidRPr="00000000" w14:paraId="000003E2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184400"/>
            <wp:effectExtent b="12700" l="12700" r="12700" t="127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secured the highest share of AI brand mentions at 27.7%, maintaining a clear lead over TeamViewer and other tracked competitors across the monitored remote access prompts.</w:t>
      </w:r>
    </w:p>
    <w:p w:rsidR="00000000" w:rsidDel="00000000" w:rsidP="00000000" w:rsidRDefault="00000000" w:rsidRPr="00000000" w14:paraId="000003E5">
      <w:pPr>
        <w:ind w:left="72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Dominant AI Citation Share in Remote Support</w:t>
      </w:r>
    </w:p>
    <w:p w:rsidR="00000000" w:rsidDel="00000000" w:rsidP="00000000" w:rsidRDefault="00000000" w:rsidRPr="00000000" w14:paraId="000003E7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222500"/>
            <wp:effectExtent b="12700" l="12700" r="12700" t="127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captured the highest AI citation share in the Remote Support category at 28.9%, leading TeamViewer by more than 11 percentage points and strengthening its visibility across AI-generated responses.</w:t>
      </w:r>
    </w:p>
    <w:p w:rsidR="00000000" w:rsidDel="00000000" w:rsidP="00000000" w:rsidRDefault="00000000" w:rsidRPr="00000000" w14:paraId="000003EB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Leading AI Citation Presence in AEM</w:t>
      </w:r>
    </w:p>
    <w:p w:rsidR="00000000" w:rsidDel="00000000" w:rsidP="00000000" w:rsidRDefault="00000000" w:rsidRPr="00000000" w14:paraId="000003ED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1778000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secured a 28.1% AI citation share in the AEM category, tying for the highest share among tracked competitors and establishing a leading position in AI-generated AEM responses.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biya Leadwalnut" w:id="0" w:date="2026-09-08T10:49:41Z"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this url @sandhika@leadwalnut.com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sandhika@leadwalnut.com_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n4DS4gZ-HHtsGh5CXGdxUHXd8dlTbX01LcWD3OHnGxM/edit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