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rFonts w:ascii="Arial" w:hAnsi="Arial" w:cs="Arial" w:eastAsia="Arial"/>
          <w:b/>
          <w:sz w:val="28"/>
        </w:rPr>
        <w:t>Ideation Phase</w:t>
      </w:r>
    </w:p>
    <w:p w:rsidR="00000000" w:rsidDel="00000000" w:rsidP="00000000" w:rsidRDefault="00000000" w:rsidRPr="00000000" w14:paraId="00000002">
      <w:pPr>
        <w:spacing w:after="0" w:lineRule="auto"/>
        <w:jc w:val="center"/>
        <w:rPr>
          <w:b w:val="1"/>
          <w:sz w:val="28"/>
          <w:szCs w:val="28"/>
        </w:rPr>
      </w:pPr>
      <w:r>
        <w:rPr>
          <w:rFonts w:ascii="Arial" w:hAnsi="Arial" w:cs="Arial" w:eastAsia="Arial"/>
          <w:b/>
          <w:sz w:val="24"/>
        </w:rPr>
        <w:t>Brainstorm &amp; Idea Prioritization</w:t>
      </w:r>
    </w:p>
    <w:p/>
    <w:tbl>
      <w:tblPr>
        <w:tblW w:w="901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ayout w:type="fixed"/>
        <w:tblLook w:val="0400"/>
      </w:tblPr>
      <w:tblGrid>
        <w:gridCol w:w="4508"/>
        <w:gridCol w:w="4508"/>
        <w:tblGridChange w:id="0">
          <w:tblGrid>
            <w:gridCol w:w="4508"/>
            <w:gridCol w:w="4508"/>
          </w:tblGrid>
        </w:tblGridChange>
      </w:tblGrid>
      <w:tr>
        <w:trPr>
          <w:cantSplit w:val="0"/>
          <w:tblHeader w:val="0"/>
          <w:cantSplit/>
        </w:trPr>
        <w:tc>
          <w:tcPr>
            <w:vAlign w:val="center"/>
          </w:tcPr>
          <w:p w:rsidR="00000000" w:rsidDel="00000000" w:rsidP="00000000" w:rsidRDefault="00000000" w:rsidRPr="00000000" w14:paraId="00000004">
            <w:pPr>
              <w:spacing w:after="20"/>
              <w:rPr/>
            </w:pPr>
            <w:r w:rsidDel="00000000" w:rsidR="00000000" w:rsidRPr="00000000">
              <w:rPr>
                <w:rFonts w:ascii="Arial" w:hAnsi="Arial" w:cs="Arial" w:eastAsia="Arial"/>
                <w:b w:val="0"/>
                <w:sz w:val="18"/>
                <w:rtl w:val="0"/>
              </w:rPr>
              <w:t xml:space="preserve">Date</w:t>
            </w:r>
          </w:p>
        </w:tc>
        <w:tc>
          <w:tcPr>
            <w:vAlign w:val="center"/>
          </w:tcPr>
          <w:p>
            <w:pPr>
              <w:spacing w:after="20"/>
            </w:pPr>
            <w:r>
              <w:rPr>
                <w:rFonts w:ascii="Arial" w:hAnsi="Arial" w:cs="Arial" w:eastAsia="Arial"/>
                <w:b w:val="0"/>
                <w:sz w:val="18"/>
              </w:rPr>
              <w:t>29 September 2026</w:t>
            </w:r>
          </w:p>
        </w:tc>
      </w:tr>
      <w:tr>
        <w:trPr>
          <w:cantSplit w:val="0"/>
          <w:tblHeader w:val="0"/>
          <w:cantSplit/>
        </w:trPr>
        <w:tc>
          <w:tcPr>
            <w:vAlign w:val="center"/>
          </w:tcPr>
          <w:p w:rsidR="00000000" w:rsidDel="00000000" w:rsidP="00000000" w:rsidRDefault="00000000" w:rsidRPr="00000000" w14:paraId="00000006">
            <w:pPr>
              <w:spacing w:after="20"/>
              <w:rPr/>
            </w:pPr>
            <w:r w:rsidDel="00000000" w:rsidR="00000000" w:rsidRPr="00000000">
              <w:rPr>
                <w:rFonts w:ascii="Arial" w:hAnsi="Arial" w:cs="Arial" w:eastAsia="Arial"/>
                <w:b w:val="0"/>
                <w:sz w:val="18"/>
                <w:rtl w:val="0"/>
              </w:rPr>
              <w:t xml:space="preserve">Team ID</w:t>
            </w:r>
          </w:p>
        </w:tc>
        <w:tc>
          <w:tcPr>
            <w:vAlign w:val="center"/>
          </w:tcPr>
          <w:p>
            <w:pPr>
              <w:spacing w:after="20"/>
            </w:pPr>
            <w:r>
              <w:rPr>
                <w:rFonts w:ascii="Arial" w:hAnsi="Arial" w:cs="Arial" w:eastAsia="Arial"/>
                <w:b w:val="0"/>
                <w:sz w:val="18"/>
              </w:rPr>
              <w:t>SWTID-2026-3192</w:t>
            </w:r>
          </w:p>
        </w:tc>
      </w:tr>
      <w:tr>
        <w:trPr>
          <w:cantSplit w:val="0"/>
          <w:tblHeader w:val="0"/>
          <w:cantSplit/>
        </w:trPr>
        <w:tc>
          <w:tcPr>
            <w:vAlign w:val="center"/>
          </w:tcPr>
          <w:p w:rsidR="00000000" w:rsidDel="00000000" w:rsidP="00000000" w:rsidRDefault="00000000" w:rsidRPr="00000000" w14:paraId="00000008">
            <w:pPr>
              <w:spacing w:after="20"/>
              <w:rPr/>
            </w:pPr>
            <w:r w:rsidDel="00000000" w:rsidR="00000000" w:rsidRPr="00000000">
              <w:rPr>
                <w:rFonts w:ascii="Arial" w:hAnsi="Arial" w:cs="Arial" w:eastAsia="Arial"/>
                <w:b w:val="0"/>
                <w:sz w:val="18"/>
                <w:rtl w:val="0"/>
              </w:rPr>
              <w:t xml:space="preserve">Project Name</w:t>
            </w:r>
          </w:p>
        </w:tc>
        <w:tc>
          <w:tcPr>
            <w:vAlign w:val="center"/>
          </w:tcPr>
          <w:p>
            <w:pPr>
              <w:spacing w:after="20"/>
            </w:pPr>
            <w:r>
              <w:rPr>
                <w:rFonts w:ascii="Arial" w:hAnsi="Arial" w:cs="Arial" w:eastAsia="Arial"/>
                <w:b w:val="0"/>
                <w:sz w:val="18"/>
              </w:rPr>
              <w:t>AI WeatherWise</w:t>
            </w:r>
          </w:p>
        </w:tc>
      </w:tr>
      <w:tr>
        <w:trPr>
          <w:cantSplit w:val="0"/>
          <w:tblHeader w:val="0"/>
          <w:cantSplit/>
        </w:trPr>
        <w:tc>
          <w:tcPr>
            <w:vAlign w:val="center"/>
          </w:tcPr>
          <w:p w:rsidR="00000000" w:rsidDel="00000000" w:rsidP="00000000" w:rsidRDefault="00000000" w:rsidRPr="00000000" w14:paraId="0000000A">
            <w:pPr>
              <w:spacing w:after="20"/>
              <w:rPr/>
            </w:pPr>
            <w:r w:rsidDel="00000000" w:rsidR="00000000" w:rsidRPr="00000000">
              <w:rPr>
                <w:rFonts w:ascii="Arial" w:hAnsi="Arial" w:cs="Arial" w:eastAsia="Arial"/>
                <w:b w:val="0"/>
                <w:sz w:val="18"/>
                <w:rtl w:val="0"/>
              </w:rPr>
              <w:t xml:space="preserve">Maximum Marks</w:t>
            </w:r>
          </w:p>
        </w:tc>
        <w:tc>
          <w:tcPr>
            <w:vAlign w:val="center"/>
          </w:tcPr>
          <w:p>
            <w:pPr>
              <w:spacing w:after="20"/>
            </w:pPr>
            <w:r>
              <w:rPr>
                <w:rFonts w:ascii="Arial" w:hAnsi="Arial" w:cs="Arial" w:eastAsia="Arial"/>
                <w:b w:val="0"/>
                <w:sz w:val="18"/>
              </w:rPr>
              <w:t>4 Marks</w:t>
            </w:r>
          </w:p>
        </w:tc>
      </w:tr>
    </w:tbl>
    <w:p/>
    <w:p>
      <w:r>
        <w:rPr>
          <w:rFonts w:ascii="Arial" w:hAnsi="Arial" w:cs="Arial" w:eastAsia="Arial"/>
          <w:sz w:val="20"/>
        </w:rPr>
        <w:t>Project ideation for a secure weather service that turns live conditions into clear, practical guidance.</w:t>
      </w:r>
    </w:p>
    <w:p>
      <w:pPr>
        <w:pStyle w:val="Heading2"/>
      </w:pPr>
      <w:r>
        <w:rPr>
          <w:rFonts w:ascii="Arial" w:hAnsi="Arial" w:cs="Arial" w:eastAsia="Arial"/>
          <w:b/>
          <w:sz w:val="20"/>
        </w:rPr>
        <w:t>Project Team</w:t>
      </w:r>
    </w:p>
    <w:p>
      <w:r>
        <w:rPr>
          <w:rFonts w:ascii="Arial" w:hAnsi="Arial" w:cs="Arial" w:eastAsia="Arial"/>
          <w:sz w:val="20"/>
        </w:rPr>
        <w:t>S. Santhiya  •  Rajalakshmi  •  Parameshwari  •  Zeba Fathima</w:t>
      </w:r>
    </w:p>
    <w:p>
      <w:pPr>
        <w:pStyle w:val="Heading2"/>
      </w:pPr>
      <w:r>
        <w:rPr>
          <w:rFonts w:ascii="Arial" w:hAnsi="Arial" w:cs="Arial" w:eastAsia="Arial"/>
          <w:b/>
          <w:sz w:val="20"/>
        </w:rPr>
        <w:t>Brainstorm &amp; Idea Prioritization</w:t>
      </w:r>
    </w:p>
    <w:p>
      <w:r>
        <w:rPr>
          <w:rFonts w:ascii="Arial" w:hAnsi="Arial" w:cs="Arial" w:eastAsia="Arial"/>
          <w:sz w:val="20"/>
        </w:rPr>
        <w:t>This project-specific synthesis applies the supplied brainstorming template to the AI WeatherWise documentation. It captures the product problem, groups solution ideas, and ranks candidate features by expected user impact and implementation feasibility. Scores are initial team-planning estimates—not results of user research or production measurements.</w:t>
      </w:r>
    </w:p>
    <w:p>
      <w:pPr>
        <w:pStyle w:val="Heading1"/>
      </w:pPr>
      <w:r>
        <w:rPr>
          <w:rFonts w:ascii="Arial" w:hAnsi="Arial" w:cs="Arial" w:eastAsia="Arial"/>
          <w:b/>
          <w:sz w:val="20"/>
        </w:rPr>
        <w:t>Step 1: Team Gathering, Collaboration and Problem Statement</w:t>
      </w:r>
    </w:p>
    <w:p>
      <w:pPr>
        <w:pStyle w:val="Heading2"/>
      </w:pPr>
      <w:r>
        <w:rPr>
          <w:rFonts w:ascii="Arial" w:hAnsi="Arial" w:cs="Arial" w:eastAsia="Arial"/>
          <w:b/>
          <w:sz w:val="20"/>
        </w:rPr>
        <w:t>Problem statement</w:t>
      </w:r>
    </w:p>
    <w:p>
      <w:r>
        <w:rPr>
          <w:rFonts w:ascii="Arial" w:hAnsi="Arial" w:cs="Arial" w:eastAsia="Arial"/>
          <w:sz w:val="20"/>
        </w:rPr>
        <w:t>People checking the weather often receive raw measurements and condition labels but still need to decide what those conditions mean for their day. They need a quick, trustworthy city-level update translated into concise, understandable advice, without having to interpret temperature, humidity, wind, and other readings themselves.</w:t>
      </w:r>
    </w:p>
    <w:p>
      <w:pPr>
        <w:pStyle w:val="Heading2"/>
      </w:pPr>
      <w:r>
        <w:rPr>
          <w:rFonts w:ascii="Arial" w:hAnsi="Arial" w:cs="Arial" w:eastAsia="Arial"/>
          <w:b/>
          <w:sz w:val="20"/>
        </w:rPr>
        <w:t>Primary users and needs</w:t>
      </w:r>
    </w:p>
    <w:p>
      <w:r>
        <w:rPr>
          <w:rFonts w:ascii="Arial" w:hAnsi="Arial" w:cs="Arial" w:eastAsia="Arial"/>
          <w:sz w:val="20"/>
        </w:rPr>
        <w:t>•  Everyday users: understand current conditions and get practical, easy-to-follow recommendations.</w:t>
      </w:r>
    </w:p>
    <w:p>
      <w:r>
        <w:rPr>
          <w:rFonts w:ascii="Arial" w:hAnsi="Arial" w:cs="Arial" w:eastAsia="Arial"/>
          <w:sz w:val="20"/>
        </w:rPr>
        <w:t>•  Users monitoring several places: save and revisit frequently checked or favorite locations.</w:t>
      </w:r>
    </w:p>
    <w:p>
      <w:r>
        <w:rPr>
          <w:rFonts w:ascii="Arial" w:hAnsi="Arial" w:cs="Arial" w:eastAsia="Arial"/>
          <w:sz w:val="20"/>
        </w:rPr>
        <w:t>•  Authenticated API consumers: access personal features through protected routes and predictable JSON responses.</w:t>
      </w:r>
    </w:p>
    <w:p>
      <w:pPr>
        <w:pStyle w:val="Heading2"/>
      </w:pPr>
      <w:r>
        <w:rPr>
          <w:rFonts w:ascii="Arial" w:hAnsi="Arial" w:cs="Arial" w:eastAsia="Arial"/>
          <w:b/>
          <w:sz w:val="20"/>
        </w:rPr>
        <w:t>Design goals and constraints</w:t>
      </w:r>
    </w:p>
    <w:p>
      <w:r>
        <w:rPr>
          <w:rFonts w:ascii="Arial" w:hAnsi="Arial" w:cs="Arial" w:eastAsia="Arial"/>
          <w:sz w:val="20"/>
        </w:rPr>
        <w:t>•  Combine live city weather data from OpenWeatherMap with plain-language summaries and recommendations generated by Google Gemini.</w:t>
      </w:r>
    </w:p>
    <w:p>
      <w:r>
        <w:rPr>
          <w:rFonts w:ascii="Arial" w:hAnsi="Arial" w:cs="Arial" w:eastAsia="Arial"/>
          <w:sz w:val="20"/>
        </w:rPr>
        <w:t>•  Keep the service modular and RESTful, with JWT-protected private routes, MongoDB/Mongoose persistence, and centralized error handling.</w:t>
      </w:r>
    </w:p>
    <w:p>
      <w:r>
        <w:rPr>
          <w:rFonts w:ascii="Arial" w:hAnsi="Arial" w:cs="Arial" w:eastAsia="Arial"/>
          <w:sz w:val="20"/>
        </w:rPr>
        <w:t>•  Return useful, concise guidance while handling invalid inputs and upstream weather or AI service failures clearly; do not present an AI suggestion as an official warning.</w:t>
      </w:r>
    </w:p>
    <w:p>
      <w:pPr>
        <w:spacing w:before="80"/>
      </w:pPr>
      <w:r>
        <w:rPr>
          <w:rFonts w:ascii="Arial" w:hAnsi="Arial" w:cs="Arial" w:eastAsia="Arial"/>
          <w:b/>
          <w:sz w:val="20"/>
        </w:rPr>
        <w:t>How might we help a user move from “What is the weather?” to “What should I consider doing?” with a secure, timely, and understandable response?</w:t>
      </w:r>
    </w:p>
    <w:p>
      <w:pPr>
        <w:pStyle w:val="Heading1"/>
        <w:pageBreakBefore/>
      </w:pPr>
      <w:r>
        <w:rPr>
          <w:rFonts w:ascii="Arial" w:hAnsi="Arial" w:cs="Arial" w:eastAsia="Arial"/>
          <w:b/>
          <w:sz w:val="20"/>
        </w:rPr>
        <w:t>Step 2: Brainstorm, Idea Listing and Grouping</w:t>
      </w:r>
    </w:p>
    <w:p>
      <w:r>
        <w:rPr>
          <w:rFonts w:ascii="Arial" w:hAnsi="Arial" w:cs="Arial" w:eastAsia="Arial"/>
          <w:sz w:val="20"/>
        </w:rPr>
        <w:t>Ideas were generated around the documented product capabilities and plausible extensions. Grouping helps separate the core weather-to-advice journey from convenience, safety, and future-planning concepts.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ayout w:type="fixed"/>
        <w:tblLook w:firstColumn="1" w:firstRow="1" w:lastColumn="0" w:lastRow="0" w:noHBand="0" w:noVBand="1" w:val="04A0"/>
      </w:tblPr>
      <w:tblGrid>
        <w:gridCol w:w="4916"/>
        <w:gridCol w:w="4916"/>
      </w:tblGrid>
      <w:tr>
        <w:trPr>
          <w:cantSplit/>
        </w:trPr>
        <w:tc>
          <w:tcPr>
            <w:tcW w:type="dxa" w:w="2088"/>
            <w:vAlign w:val="center"/>
          </w:tcPr>
          <w:p>
            <w:pPr>
              <w:spacing w:after="20" w:before="20"/>
            </w:pPr>
            <w:r>
              <w:rPr>
                <w:rFonts w:ascii="Arial" w:hAnsi="Arial" w:cs="Arial" w:eastAsia="Arial"/>
                <w:b/>
                <w:sz w:val="18"/>
              </w:rPr>
            </w:r>
            <w:r>
              <w:rPr>
                <w:rFonts w:ascii="Arial" w:hAnsi="Arial" w:cs="Arial" w:eastAsia="Arial"/>
                <w:b/>
                <w:sz w:val="18"/>
              </w:rPr>
              <w:t>Idea group</w:t>
            </w:r>
          </w:p>
        </w:tc>
        <w:tc>
          <w:tcPr>
            <w:tcW w:type="dxa" w:w="8136"/>
            <w:vAlign w:val="center"/>
          </w:tcPr>
          <w:p>
            <w:pPr>
              <w:spacing w:after="20" w:before="20"/>
            </w:pPr>
            <w:r>
              <w:rPr>
                <w:rFonts w:ascii="Arial" w:hAnsi="Arial" w:cs="Arial" w:eastAsia="Arial"/>
                <w:b/>
                <w:sz w:val="18"/>
              </w:rPr>
            </w:r>
            <w:r>
              <w:rPr>
                <w:rFonts w:ascii="Arial" w:hAnsi="Arial" w:cs="Arial" w:eastAsia="Arial"/>
                <w:b/>
                <w:sz w:val="18"/>
              </w:rPr>
              <w:t>Brainstormed ideas</w:t>
            </w:r>
          </w:p>
        </w:tc>
      </w:tr>
      <w:tr>
        <w:trPr>
          <w:cantSplit/>
        </w:trPr>
        <w:tc>
          <w:tcPr>
            <w:tcW w:type="dxa" w:w="2088"/>
            <w:vAlign w:val="center"/>
          </w:tcPr>
          <w:p>
            <w:pPr>
              <w:spacing w:after="20" w:before="20"/>
            </w:pPr>
            <w:r>
              <w:rPr>
                <w:rFonts w:ascii="Arial" w:hAnsi="Arial" w:cs="Arial" w:eastAsia="Arial"/>
                <w:sz w:val="18"/>
              </w:rPr>
            </w:r>
            <w:r>
              <w:rPr>
                <w:rFonts w:ascii="Arial" w:hAnsi="Arial" w:cs="Arial" w:eastAsia="Arial"/>
                <w:b/>
                <w:sz w:val="18"/>
              </w:rPr>
              <w:t>Weather access</w:t>
            </w:r>
          </w:p>
        </w:tc>
        <w:tc>
          <w:tcPr>
            <w:tcW w:type="dxa" w:w="8136"/>
            <w:vAlign w:val="center"/>
          </w:tcPr>
          <w:p>
            <w:pPr>
              <w:spacing w:after="20" w:before="20"/>
            </w:pPr>
            <w:r>
              <w:rPr>
                <w:rFonts w:ascii="Arial" w:hAnsi="Arial" w:cs="Arial" w:eastAsia="Arial"/>
                <w:sz w:val="18"/>
              </w:rPr>
            </w:r>
            <w:r>
              <w:rPr>
                <w:rFonts w:ascii="Arial" w:hAnsi="Arial" w:cs="Arial" w:eastAsia="Arial"/>
                <w:b w:val="0"/>
                <w:sz w:val="18"/>
              </w:rPr>
              <w:t>Look up current conditions for any city; include a clear location and observation time; show temperature, feels-like temperature, humidity, wind, pressure, condition, and icon.</w:t>
            </w:r>
          </w:p>
        </w:tc>
      </w:tr>
      <w:tr>
        <w:trPr>
          <w:cantSplit/>
        </w:trPr>
        <w:tc>
          <w:tcPr>
            <w:tcW w:type="dxa" w:w="2088"/>
            <w:vAlign w:val="center"/>
          </w:tcPr>
          <w:p>
            <w:pPr>
              <w:spacing w:after="20" w:before="20"/>
            </w:pPr>
            <w:r>
              <w:rPr>
                <w:rFonts w:ascii="Arial" w:hAnsi="Arial" w:cs="Arial" w:eastAsia="Arial"/>
                <w:sz w:val="18"/>
              </w:rPr>
            </w:r>
            <w:r>
              <w:rPr>
                <w:rFonts w:ascii="Arial" w:hAnsi="Arial" w:cs="Arial" w:eastAsia="Arial"/>
                <w:b/>
                <w:sz w:val="18"/>
              </w:rPr>
              <w:t>Understandable insights</w:t>
            </w:r>
          </w:p>
        </w:tc>
        <w:tc>
          <w:tcPr>
            <w:tcW w:type="dxa" w:w="8136"/>
            <w:vAlign w:val="center"/>
          </w:tcPr>
          <w:p>
            <w:pPr>
              <w:spacing w:after="20" w:before="20"/>
            </w:pPr>
            <w:r>
              <w:rPr>
                <w:rFonts w:ascii="Arial" w:hAnsi="Arial" w:cs="Arial" w:eastAsia="Arial"/>
                <w:sz w:val="18"/>
              </w:rPr>
            </w:r>
            <w:r>
              <w:rPr>
                <w:rFonts w:ascii="Arial" w:hAnsi="Arial" w:cs="Arial" w:eastAsia="Arial"/>
                <w:b w:val="0"/>
                <w:sz w:val="18"/>
              </w:rPr>
              <w:t>Generate a short plain-language weather summary; convert readings into practical recommendations; tailor advice to the reported conditions such as heat, humidity, or wind.</w:t>
            </w:r>
          </w:p>
        </w:tc>
      </w:tr>
      <w:tr>
        <w:trPr>
          <w:cantSplit/>
        </w:trPr>
        <w:tc>
          <w:tcPr>
            <w:tcW w:type="dxa" w:w="2088"/>
            <w:vAlign w:val="center"/>
          </w:tcPr>
          <w:p>
            <w:pPr>
              <w:spacing w:after="20" w:before="20"/>
            </w:pPr>
            <w:r>
              <w:rPr>
                <w:rFonts w:ascii="Arial" w:hAnsi="Arial" w:cs="Arial" w:eastAsia="Arial"/>
                <w:sz w:val="18"/>
              </w:rPr>
            </w:r>
            <w:r>
              <w:rPr>
                <w:rFonts w:ascii="Arial" w:hAnsi="Arial" w:cs="Arial" w:eastAsia="Arial"/>
                <w:b/>
                <w:sz w:val="18"/>
              </w:rPr>
              <w:t>Convenience</w:t>
            </w:r>
          </w:p>
        </w:tc>
        <w:tc>
          <w:tcPr>
            <w:tcW w:type="dxa" w:w="8136"/>
            <w:vAlign w:val="center"/>
          </w:tcPr>
          <w:p>
            <w:pPr>
              <w:spacing w:after="20" w:before="20"/>
            </w:pPr>
            <w:r>
              <w:rPr>
                <w:rFonts w:ascii="Arial" w:hAnsi="Arial" w:cs="Arial" w:eastAsia="Arial"/>
                <w:sz w:val="18"/>
              </w:rPr>
            </w:r>
            <w:r>
              <w:rPr>
                <w:rFonts w:ascii="Arial" w:hAnsi="Arial" w:cs="Arial" w:eastAsia="Arial"/>
                <w:b w:val="0"/>
                <w:sz w:val="18"/>
              </w:rPr>
              <w:t>Save locations for quick repeat lookups; let users mark favorite locations; retrieve weather and guidance for a selected saved place.</w:t>
            </w:r>
          </w:p>
        </w:tc>
      </w:tr>
      <w:tr>
        <w:trPr>
          <w:cantSplit/>
        </w:trPr>
        <w:tc>
          <w:tcPr>
            <w:tcW w:type="dxa" w:w="2088"/>
            <w:vAlign w:val="center"/>
          </w:tcPr>
          <w:p>
            <w:pPr>
              <w:spacing w:after="20" w:before="20"/>
            </w:pPr>
            <w:r>
              <w:rPr>
                <w:rFonts w:ascii="Arial" w:hAnsi="Arial" w:cs="Arial" w:eastAsia="Arial"/>
                <w:sz w:val="18"/>
              </w:rPr>
            </w:r>
            <w:r>
              <w:rPr>
                <w:rFonts w:ascii="Arial" w:hAnsi="Arial" w:cs="Arial" w:eastAsia="Arial"/>
                <w:b/>
                <w:sz w:val="18"/>
              </w:rPr>
              <w:t>Safety and trust</w:t>
            </w:r>
          </w:p>
        </w:tc>
        <w:tc>
          <w:tcPr>
            <w:tcW w:type="dxa" w:w="8136"/>
            <w:vAlign w:val="center"/>
          </w:tcPr>
          <w:p>
            <w:pPr>
              <w:spacing w:after="20" w:before="20"/>
            </w:pPr>
            <w:r>
              <w:rPr>
                <w:rFonts w:ascii="Arial" w:hAnsi="Arial" w:cs="Arial" w:eastAsia="Arial"/>
                <w:sz w:val="18"/>
              </w:rPr>
            </w:r>
            <w:r>
              <w:rPr>
                <w:rFonts w:ascii="Arial" w:hAnsi="Arial" w:cs="Arial" w:eastAsia="Arial"/>
                <w:b w:val="0"/>
                <w:sz w:val="18"/>
              </w:rPr>
              <w:t>Give cautious advice for uncomfortable or potentially hazardous conditions; show data freshness and source context; provide a clear fallback when an external API is unavailable.</w:t>
            </w:r>
          </w:p>
        </w:tc>
      </w:tr>
      <w:tr>
        <w:trPr>
          <w:cantSplit/>
        </w:trPr>
        <w:tc>
          <w:tcPr>
            <w:tcW w:type="dxa" w:w="2088"/>
            <w:vAlign w:val="center"/>
          </w:tcPr>
          <w:p>
            <w:pPr>
              <w:spacing w:after="20" w:before="20"/>
            </w:pPr>
            <w:r>
              <w:rPr>
                <w:rFonts w:ascii="Arial" w:hAnsi="Arial" w:cs="Arial" w:eastAsia="Arial"/>
                <w:sz w:val="18"/>
              </w:rPr>
            </w:r>
            <w:r>
              <w:rPr>
                <w:rFonts w:ascii="Arial" w:hAnsi="Arial" w:cs="Arial" w:eastAsia="Arial"/>
                <w:b/>
                <w:sz w:val="18"/>
              </w:rPr>
              <w:t>Planning and personalization</w:t>
            </w:r>
          </w:p>
        </w:tc>
        <w:tc>
          <w:tcPr>
            <w:tcW w:type="dxa" w:w="8136"/>
            <w:vAlign w:val="center"/>
          </w:tcPr>
          <w:p>
            <w:pPr>
              <w:spacing w:after="20" w:before="20"/>
            </w:pPr>
            <w:r>
              <w:rPr>
                <w:rFonts w:ascii="Arial" w:hAnsi="Arial" w:cs="Arial" w:eastAsia="Arial"/>
                <w:sz w:val="18"/>
              </w:rPr>
            </w:r>
            <w:r>
              <w:rPr>
                <w:rFonts w:ascii="Arial" w:hAnsi="Arial" w:cs="Arial" w:eastAsia="Arial"/>
                <w:b w:val="0"/>
                <w:sz w:val="18"/>
              </w:rPr>
              <w:t>Offer clothing or activity suggestions; compare weather across saved cities; explore trip-day forecasts, alerts, or weather-history trends as later enhancements.</w:t>
            </w:r>
          </w:p>
        </w:tc>
      </w:tr>
    </w:tbl>
    <w:p/>
    <w:p>
      <w:pPr>
        <w:pStyle w:val="Heading2"/>
      </w:pPr>
      <w:r>
        <w:rPr>
          <w:rFonts w:ascii="Arial" w:hAnsi="Arial" w:cs="Arial" w:eastAsia="Arial"/>
          <w:b/>
          <w:sz w:val="20"/>
        </w:rPr>
        <w:t>Concept selected for prioritization</w:t>
      </w:r>
    </w:p>
    <w:p>
      <w:r>
        <w:rPr>
          <w:rFonts w:ascii="Arial" w:hAnsi="Arial" w:cs="Arial" w:eastAsia="Arial"/>
          <w:sz w:val="20"/>
        </w:rPr>
        <w:t>An integrated weather-to-guidance flow: a user requests a city’s live conditions, receives a concise Gemini-generated summary and practical recommendation, and can revisit saved/favorite locations. This directly addresses the central user need and matches the project’s documented REST API, authentication, weather, AI, and location modules.</w:t>
      </w:r>
    </w:p>
    <w:p>
      <w:pPr>
        <w:pStyle w:val="Heading1"/>
        <w:pageBreakBefore/>
      </w:pPr>
      <w:r>
        <w:rPr>
          <w:rFonts w:ascii="Arial" w:hAnsi="Arial" w:cs="Arial" w:eastAsia="Arial"/>
          <w:b/>
          <w:sz w:val="20"/>
        </w:rPr>
        <w:t>Step 3: Idea Prioritization</w:t>
      </w:r>
    </w:p>
    <w:p>
      <w:r>
        <w:rPr>
          <w:rFonts w:ascii="Arial" w:hAnsi="Arial" w:cs="Arial" w:eastAsia="Arial"/>
          <w:sz w:val="20"/>
        </w:rPr>
        <w:t>Scoring uses two 1–5 scales: Impact estimates how much the idea helps the stated user problem; Feasibility estimates how practical it is within the documented Node.js/Express, MongoDB, OpenWeatherMap, and Gemini stack. Priority score = Impact × Feasibility (maximum 25). Higher scores should be considered first; safety-critical and dependency risks still require review.</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ayout w:type="fixed"/>
        <w:tblLook w:firstColumn="1" w:firstRow="1" w:lastColumn="0" w:lastRow="0" w:noHBand="0" w:noVBand="1" w:val="04A0"/>
      </w:tblPr>
      <w:tblGrid>
        <w:gridCol w:w="1966"/>
        <w:gridCol w:w="1966"/>
        <w:gridCol w:w="1966"/>
        <w:gridCol w:w="1966"/>
        <w:gridCol w:w="1966"/>
      </w:tblGrid>
      <w:tr>
        <w:trPr>
          <w:cantSplit/>
        </w:trPr>
        <w:tc>
          <w:tcPr>
            <w:tcW w:type="dxa" w:w="3053"/>
            <w:vAlign w:val="center"/>
          </w:tcPr>
          <w:p>
            <w:pPr>
              <w:spacing w:after="20" w:before="20"/>
            </w:pPr>
            <w:r>
              <w:rPr>
                <w:rFonts w:ascii="Arial" w:hAnsi="Arial" w:cs="Arial" w:eastAsia="Arial"/>
                <w:b/>
                <w:sz w:val="18"/>
              </w:rPr>
            </w:r>
            <w:r>
              <w:rPr>
                <w:rFonts w:ascii="Arial" w:hAnsi="Arial" w:cs="Arial" w:eastAsia="Arial"/>
                <w:b/>
                <w:sz w:val="18"/>
              </w:rPr>
              <w:t>Candidate idea</w:t>
            </w:r>
          </w:p>
        </w:tc>
        <w:tc>
          <w:tcPr>
            <w:tcW w:type="dxa" w:w="1123"/>
            <w:vAlign w:val="center"/>
          </w:tcPr>
          <w:p>
            <w:pPr>
              <w:spacing w:after="20" w:before="20"/>
            </w:pPr>
            <w:r>
              <w:rPr>
                <w:rFonts w:ascii="Arial" w:hAnsi="Arial" w:cs="Arial" w:eastAsia="Arial"/>
                <w:b/>
                <w:sz w:val="18"/>
              </w:rPr>
            </w:r>
            <w:r>
              <w:rPr>
                <w:rFonts w:ascii="Arial" w:hAnsi="Arial" w:cs="Arial" w:eastAsia="Arial"/>
                <w:b/>
                <w:sz w:val="18"/>
              </w:rPr>
              <w:t>Impact</w:t>
              <w:br/>
              <w:t>(1–5)</w:t>
            </w:r>
          </w:p>
        </w:tc>
        <w:tc>
          <w:tcPr>
            <w:tcW w:type="dxa" w:w="1325"/>
            <w:vAlign w:val="center"/>
          </w:tcPr>
          <w:p>
            <w:pPr>
              <w:spacing w:after="20" w:before="20"/>
            </w:pPr>
            <w:r>
              <w:rPr>
                <w:rFonts w:ascii="Arial" w:hAnsi="Arial" w:cs="Arial" w:eastAsia="Arial"/>
                <w:b/>
                <w:sz w:val="18"/>
              </w:rPr>
            </w:r>
            <w:r>
              <w:rPr>
                <w:rFonts w:ascii="Arial" w:hAnsi="Arial" w:cs="Arial" w:eastAsia="Arial"/>
                <w:b/>
                <w:sz w:val="18"/>
              </w:rPr>
              <w:t>Feasibility</w:t>
              <w:br/>
              <w:t>(1–5)</w:t>
            </w:r>
          </w:p>
        </w:tc>
        <w:tc>
          <w:tcPr>
            <w:tcW w:type="dxa" w:w="907"/>
            <w:vAlign w:val="center"/>
          </w:tcPr>
          <w:p>
            <w:pPr>
              <w:spacing w:after="20" w:before="20"/>
            </w:pPr>
            <w:r>
              <w:rPr>
                <w:rFonts w:ascii="Arial" w:hAnsi="Arial" w:cs="Arial" w:eastAsia="Arial"/>
                <w:b/>
                <w:sz w:val="18"/>
              </w:rPr>
            </w:r>
            <w:r>
              <w:rPr>
                <w:rFonts w:ascii="Arial" w:hAnsi="Arial" w:cs="Arial" w:eastAsia="Arial"/>
                <w:b/>
                <w:sz w:val="18"/>
              </w:rPr>
              <w:t>Score</w:t>
            </w:r>
          </w:p>
        </w:tc>
        <w:tc>
          <w:tcPr>
            <w:tcW w:type="dxa" w:w="3816"/>
            <w:vAlign w:val="center"/>
          </w:tcPr>
          <w:p>
            <w:pPr>
              <w:spacing w:after="20" w:before="20"/>
            </w:pPr>
            <w:r>
              <w:rPr>
                <w:rFonts w:ascii="Arial" w:hAnsi="Arial" w:cs="Arial" w:eastAsia="Arial"/>
                <w:b/>
                <w:sz w:val="18"/>
              </w:rPr>
            </w:r>
            <w:r>
              <w:rPr>
                <w:rFonts w:ascii="Arial" w:hAnsi="Arial" w:cs="Arial" w:eastAsia="Arial"/>
                <w:b/>
                <w:sz w:val="18"/>
              </w:rPr>
              <w:t>Priority / status</w:t>
            </w:r>
          </w:p>
        </w:tc>
      </w:tr>
      <w:tr>
        <w:trPr>
          <w:cantSplit/>
        </w:trPr>
        <w:tc>
          <w:tcPr>
            <w:tcW w:type="dxa" w:w="3053"/>
            <w:vAlign w:val="center"/>
          </w:tcPr>
          <w:p>
            <w:pPr>
              <w:spacing w:after="20" w:before="20"/>
            </w:pPr>
            <w:r>
              <w:rPr>
                <w:rFonts w:ascii="Arial" w:hAnsi="Arial" w:cs="Arial" w:eastAsia="Arial"/>
                <w:sz w:val="18"/>
              </w:rPr>
            </w:r>
            <w:r>
              <w:rPr>
                <w:rFonts w:ascii="Arial" w:hAnsi="Arial" w:cs="Arial" w:eastAsia="Arial"/>
                <w:b/>
                <w:sz w:val="16"/>
              </w:rPr>
              <w:t>Live city weather lookup</w:t>
            </w:r>
          </w:p>
        </w:tc>
        <w:tc>
          <w:tcPr>
            <w:tcW w:type="dxa" w:w="1123"/>
            <w:vAlign w:val="center"/>
          </w:tcPr>
          <w:p>
            <w:pPr>
              <w:spacing w:after="20" w:before="20"/>
            </w:pPr>
            <w:r>
              <w:rPr>
                <w:rFonts w:ascii="Arial" w:hAnsi="Arial" w:cs="Arial" w:eastAsia="Arial"/>
                <w:sz w:val="18"/>
              </w:rPr>
            </w:r>
            <w:r>
              <w:rPr>
                <w:rFonts w:ascii="Arial" w:hAnsi="Arial" w:cs="Arial" w:eastAsia="Arial"/>
                <w:b w:val="0"/>
                <w:sz w:val="16"/>
              </w:rPr>
              <w:t>5</w:t>
            </w:r>
          </w:p>
        </w:tc>
        <w:tc>
          <w:tcPr>
            <w:tcW w:type="dxa" w:w="1325"/>
            <w:vAlign w:val="center"/>
          </w:tcPr>
          <w:p>
            <w:pPr>
              <w:spacing w:after="20" w:before="20"/>
            </w:pPr>
            <w:r>
              <w:rPr>
                <w:rFonts w:ascii="Arial" w:hAnsi="Arial" w:cs="Arial" w:eastAsia="Arial"/>
                <w:sz w:val="18"/>
              </w:rPr>
            </w:r>
            <w:r>
              <w:rPr>
                <w:rFonts w:ascii="Arial" w:hAnsi="Arial" w:cs="Arial" w:eastAsia="Arial"/>
                <w:b w:val="0"/>
                <w:sz w:val="16"/>
              </w:rPr>
              <w:t>5</w:t>
            </w:r>
          </w:p>
        </w:tc>
        <w:tc>
          <w:tcPr>
            <w:tcW w:type="dxa" w:w="907"/>
            <w:vAlign w:val="center"/>
          </w:tcPr>
          <w:p>
            <w:pPr>
              <w:spacing w:after="20" w:before="20"/>
            </w:pPr>
            <w:r>
              <w:rPr>
                <w:rFonts w:ascii="Arial" w:hAnsi="Arial" w:cs="Arial" w:eastAsia="Arial"/>
                <w:sz w:val="18"/>
              </w:rPr>
            </w:r>
            <w:r>
              <w:rPr>
                <w:rFonts w:ascii="Arial" w:hAnsi="Arial" w:cs="Arial" w:eastAsia="Arial"/>
                <w:b w:val="0"/>
                <w:sz w:val="16"/>
              </w:rPr>
              <w:t>25</w:t>
            </w:r>
          </w:p>
        </w:tc>
        <w:tc>
          <w:tcPr>
            <w:tcW w:type="dxa" w:w="3816"/>
            <w:vAlign w:val="center"/>
          </w:tcPr>
          <w:p>
            <w:pPr>
              <w:spacing w:after="20" w:before="20"/>
            </w:pPr>
            <w:r>
              <w:rPr>
                <w:rFonts w:ascii="Arial" w:hAnsi="Arial" w:cs="Arial" w:eastAsia="Arial"/>
                <w:sz w:val="18"/>
              </w:rPr>
            </w:r>
            <w:r>
              <w:rPr>
                <w:rFonts w:ascii="Arial" w:hAnsi="Arial" w:cs="Arial" w:eastAsia="Arial"/>
                <w:b w:val="0"/>
                <w:sz w:val="16"/>
              </w:rPr>
              <w:t>Core foundation — documented</w:t>
            </w:r>
          </w:p>
        </w:tc>
      </w:tr>
      <w:tr>
        <w:trPr>
          <w:cantSplit/>
        </w:trPr>
        <w:tc>
          <w:tcPr>
            <w:tcW w:type="dxa" w:w="3053"/>
            <w:vAlign w:val="center"/>
          </w:tcPr>
          <w:p>
            <w:pPr>
              <w:spacing w:after="20" w:before="20"/>
            </w:pPr>
            <w:r>
              <w:rPr>
                <w:rFonts w:ascii="Arial" w:hAnsi="Arial" w:cs="Arial" w:eastAsia="Arial"/>
                <w:sz w:val="18"/>
              </w:rPr>
            </w:r>
            <w:r>
              <w:rPr>
                <w:rFonts w:ascii="Arial" w:hAnsi="Arial" w:cs="Arial" w:eastAsia="Arial"/>
                <w:b/>
                <w:sz w:val="16"/>
              </w:rPr>
              <w:t>AI summary + practical recommendation</w:t>
            </w:r>
          </w:p>
        </w:tc>
        <w:tc>
          <w:tcPr>
            <w:tcW w:type="dxa" w:w="1123"/>
            <w:vAlign w:val="center"/>
          </w:tcPr>
          <w:p>
            <w:pPr>
              <w:spacing w:after="20" w:before="20"/>
            </w:pPr>
            <w:r>
              <w:rPr>
                <w:rFonts w:ascii="Arial" w:hAnsi="Arial" w:cs="Arial" w:eastAsia="Arial"/>
                <w:sz w:val="18"/>
              </w:rPr>
            </w:r>
            <w:r>
              <w:rPr>
                <w:rFonts w:ascii="Arial" w:hAnsi="Arial" w:cs="Arial" w:eastAsia="Arial"/>
                <w:b w:val="0"/>
                <w:sz w:val="16"/>
              </w:rPr>
              <w:t>5</w:t>
            </w:r>
          </w:p>
        </w:tc>
        <w:tc>
          <w:tcPr>
            <w:tcW w:type="dxa" w:w="1325"/>
            <w:vAlign w:val="center"/>
          </w:tcPr>
          <w:p>
            <w:pPr>
              <w:spacing w:after="20" w:before="20"/>
            </w:pPr>
            <w:r>
              <w:rPr>
                <w:rFonts w:ascii="Arial" w:hAnsi="Arial" w:cs="Arial" w:eastAsia="Arial"/>
                <w:sz w:val="18"/>
              </w:rPr>
            </w:r>
            <w:r>
              <w:rPr>
                <w:rFonts w:ascii="Arial" w:hAnsi="Arial" w:cs="Arial" w:eastAsia="Arial"/>
                <w:b w:val="0"/>
                <w:sz w:val="16"/>
              </w:rPr>
              <w:t>4</w:t>
            </w:r>
          </w:p>
        </w:tc>
        <w:tc>
          <w:tcPr>
            <w:tcW w:type="dxa" w:w="907"/>
            <w:vAlign w:val="center"/>
          </w:tcPr>
          <w:p>
            <w:pPr>
              <w:spacing w:after="20" w:before="20"/>
            </w:pPr>
            <w:r>
              <w:rPr>
                <w:rFonts w:ascii="Arial" w:hAnsi="Arial" w:cs="Arial" w:eastAsia="Arial"/>
                <w:sz w:val="18"/>
              </w:rPr>
            </w:r>
            <w:r>
              <w:rPr>
                <w:rFonts w:ascii="Arial" w:hAnsi="Arial" w:cs="Arial" w:eastAsia="Arial"/>
                <w:b w:val="0"/>
                <w:sz w:val="16"/>
              </w:rPr>
              <w:t>20</w:t>
            </w:r>
          </w:p>
        </w:tc>
        <w:tc>
          <w:tcPr>
            <w:tcW w:type="dxa" w:w="3816"/>
            <w:vAlign w:val="center"/>
          </w:tcPr>
          <w:p>
            <w:pPr>
              <w:spacing w:after="20" w:before="20"/>
            </w:pPr>
            <w:r>
              <w:rPr>
                <w:rFonts w:ascii="Arial" w:hAnsi="Arial" w:cs="Arial" w:eastAsia="Arial"/>
                <w:sz w:val="18"/>
              </w:rPr>
            </w:r>
            <w:r>
              <w:rPr>
                <w:rFonts w:ascii="Arial" w:hAnsi="Arial" w:cs="Arial" w:eastAsia="Arial"/>
                <w:b w:val="0"/>
                <w:sz w:val="16"/>
              </w:rPr>
              <w:t>Core differentiator — documented</w:t>
            </w:r>
          </w:p>
        </w:tc>
      </w:tr>
      <w:tr>
        <w:trPr>
          <w:cantSplit/>
        </w:trPr>
        <w:tc>
          <w:tcPr>
            <w:tcW w:type="dxa" w:w="3053"/>
            <w:vAlign w:val="center"/>
          </w:tcPr>
          <w:p>
            <w:pPr>
              <w:spacing w:after="20" w:before="20"/>
            </w:pPr>
            <w:r>
              <w:rPr>
                <w:rFonts w:ascii="Arial" w:hAnsi="Arial" w:cs="Arial" w:eastAsia="Arial"/>
                <w:sz w:val="18"/>
              </w:rPr>
            </w:r>
            <w:r>
              <w:rPr>
                <w:rFonts w:ascii="Arial" w:hAnsi="Arial" w:cs="Arial" w:eastAsia="Arial"/>
                <w:b/>
                <w:sz w:val="16"/>
              </w:rPr>
              <w:t>Saved and favorite locations</w:t>
            </w:r>
          </w:p>
        </w:tc>
        <w:tc>
          <w:tcPr>
            <w:tcW w:type="dxa" w:w="1123"/>
            <w:vAlign w:val="center"/>
          </w:tcPr>
          <w:p>
            <w:pPr>
              <w:spacing w:after="20" w:before="20"/>
            </w:pPr>
            <w:r>
              <w:rPr>
                <w:rFonts w:ascii="Arial" w:hAnsi="Arial" w:cs="Arial" w:eastAsia="Arial"/>
                <w:sz w:val="18"/>
              </w:rPr>
            </w:r>
            <w:r>
              <w:rPr>
                <w:rFonts w:ascii="Arial" w:hAnsi="Arial" w:cs="Arial" w:eastAsia="Arial"/>
                <w:b w:val="0"/>
                <w:sz w:val="16"/>
              </w:rPr>
              <w:t>4</w:t>
            </w:r>
          </w:p>
        </w:tc>
        <w:tc>
          <w:tcPr>
            <w:tcW w:type="dxa" w:w="1325"/>
            <w:vAlign w:val="center"/>
          </w:tcPr>
          <w:p>
            <w:pPr>
              <w:spacing w:after="20" w:before="20"/>
            </w:pPr>
            <w:r>
              <w:rPr>
                <w:rFonts w:ascii="Arial" w:hAnsi="Arial" w:cs="Arial" w:eastAsia="Arial"/>
                <w:sz w:val="18"/>
              </w:rPr>
            </w:r>
            <w:r>
              <w:rPr>
                <w:rFonts w:ascii="Arial" w:hAnsi="Arial" w:cs="Arial" w:eastAsia="Arial"/>
                <w:b w:val="0"/>
                <w:sz w:val="16"/>
              </w:rPr>
              <w:t>4</w:t>
            </w:r>
          </w:p>
        </w:tc>
        <w:tc>
          <w:tcPr>
            <w:tcW w:type="dxa" w:w="907"/>
            <w:vAlign w:val="center"/>
          </w:tcPr>
          <w:p>
            <w:pPr>
              <w:spacing w:after="20" w:before="20"/>
            </w:pPr>
            <w:r>
              <w:rPr>
                <w:rFonts w:ascii="Arial" w:hAnsi="Arial" w:cs="Arial" w:eastAsia="Arial"/>
                <w:sz w:val="18"/>
              </w:rPr>
            </w:r>
            <w:r>
              <w:rPr>
                <w:rFonts w:ascii="Arial" w:hAnsi="Arial" w:cs="Arial" w:eastAsia="Arial"/>
                <w:b w:val="0"/>
                <w:sz w:val="16"/>
              </w:rPr>
              <w:t>16</w:t>
            </w:r>
          </w:p>
        </w:tc>
        <w:tc>
          <w:tcPr>
            <w:tcW w:type="dxa" w:w="3816"/>
            <w:vAlign w:val="center"/>
          </w:tcPr>
          <w:p>
            <w:pPr>
              <w:spacing w:after="20" w:before="20"/>
            </w:pPr>
            <w:r>
              <w:rPr>
                <w:rFonts w:ascii="Arial" w:hAnsi="Arial" w:cs="Arial" w:eastAsia="Arial"/>
                <w:sz w:val="18"/>
              </w:rPr>
            </w:r>
            <w:r>
              <w:rPr>
                <w:rFonts w:ascii="Arial" w:hAnsi="Arial" w:cs="Arial" w:eastAsia="Arial"/>
                <w:b w:val="0"/>
                <w:sz w:val="16"/>
              </w:rPr>
              <w:t>Convenience — documented</w:t>
            </w:r>
          </w:p>
        </w:tc>
      </w:tr>
      <w:tr>
        <w:trPr>
          <w:cantSplit/>
        </w:trPr>
        <w:tc>
          <w:tcPr>
            <w:tcW w:type="dxa" w:w="3053"/>
            <w:vAlign w:val="center"/>
          </w:tcPr>
          <w:p>
            <w:pPr>
              <w:spacing w:after="20" w:before="20"/>
            </w:pPr>
            <w:r>
              <w:rPr>
                <w:rFonts w:ascii="Arial" w:hAnsi="Arial" w:cs="Arial" w:eastAsia="Arial"/>
                <w:sz w:val="18"/>
              </w:rPr>
            </w:r>
            <w:r>
              <w:rPr>
                <w:rFonts w:ascii="Arial" w:hAnsi="Arial" w:cs="Arial" w:eastAsia="Arial"/>
                <w:b/>
                <w:sz w:val="16"/>
              </w:rPr>
              <w:t>Clothing/activity suggestions</w:t>
            </w:r>
          </w:p>
        </w:tc>
        <w:tc>
          <w:tcPr>
            <w:tcW w:type="dxa" w:w="1123"/>
            <w:vAlign w:val="center"/>
          </w:tcPr>
          <w:p>
            <w:pPr>
              <w:spacing w:after="20" w:before="20"/>
            </w:pPr>
            <w:r>
              <w:rPr>
                <w:rFonts w:ascii="Arial" w:hAnsi="Arial" w:cs="Arial" w:eastAsia="Arial"/>
                <w:sz w:val="18"/>
              </w:rPr>
            </w:r>
            <w:r>
              <w:rPr>
                <w:rFonts w:ascii="Arial" w:hAnsi="Arial" w:cs="Arial" w:eastAsia="Arial"/>
                <w:b w:val="0"/>
                <w:sz w:val="16"/>
              </w:rPr>
              <w:t>4</w:t>
            </w:r>
          </w:p>
        </w:tc>
        <w:tc>
          <w:tcPr>
            <w:tcW w:type="dxa" w:w="1325"/>
            <w:vAlign w:val="center"/>
          </w:tcPr>
          <w:p>
            <w:pPr>
              <w:spacing w:after="20" w:before="20"/>
            </w:pPr>
            <w:r>
              <w:rPr>
                <w:rFonts w:ascii="Arial" w:hAnsi="Arial" w:cs="Arial" w:eastAsia="Arial"/>
                <w:sz w:val="18"/>
              </w:rPr>
            </w:r>
            <w:r>
              <w:rPr>
                <w:rFonts w:ascii="Arial" w:hAnsi="Arial" w:cs="Arial" w:eastAsia="Arial"/>
                <w:b w:val="0"/>
                <w:sz w:val="16"/>
              </w:rPr>
              <w:t>4</w:t>
            </w:r>
          </w:p>
        </w:tc>
        <w:tc>
          <w:tcPr>
            <w:tcW w:type="dxa" w:w="907"/>
            <w:vAlign w:val="center"/>
          </w:tcPr>
          <w:p>
            <w:pPr>
              <w:spacing w:after="20" w:before="20"/>
            </w:pPr>
            <w:r>
              <w:rPr>
                <w:rFonts w:ascii="Arial" w:hAnsi="Arial" w:cs="Arial" w:eastAsia="Arial"/>
                <w:sz w:val="18"/>
              </w:rPr>
            </w:r>
            <w:r>
              <w:rPr>
                <w:rFonts w:ascii="Arial" w:hAnsi="Arial" w:cs="Arial" w:eastAsia="Arial"/>
                <w:b w:val="0"/>
                <w:sz w:val="16"/>
              </w:rPr>
              <w:t>16</w:t>
            </w:r>
          </w:p>
        </w:tc>
        <w:tc>
          <w:tcPr>
            <w:tcW w:type="dxa" w:w="3816"/>
            <w:vAlign w:val="center"/>
          </w:tcPr>
          <w:p>
            <w:pPr>
              <w:spacing w:after="20" w:before="20"/>
            </w:pPr>
            <w:r>
              <w:rPr>
                <w:rFonts w:ascii="Arial" w:hAnsi="Arial" w:cs="Arial" w:eastAsia="Arial"/>
                <w:sz w:val="18"/>
              </w:rPr>
            </w:r>
            <w:r>
              <w:rPr>
                <w:rFonts w:ascii="Arial" w:hAnsi="Arial" w:cs="Arial" w:eastAsia="Arial"/>
                <w:b w:val="0"/>
                <w:sz w:val="16"/>
              </w:rPr>
              <w:t>Natural extension of recommendations</w:t>
            </w:r>
          </w:p>
        </w:tc>
      </w:tr>
      <w:tr>
        <w:trPr>
          <w:cantSplit/>
        </w:trPr>
        <w:tc>
          <w:tcPr>
            <w:tcW w:type="dxa" w:w="3053"/>
            <w:vAlign w:val="center"/>
          </w:tcPr>
          <w:p>
            <w:pPr>
              <w:spacing w:after="20" w:before="20"/>
            </w:pPr>
            <w:r>
              <w:rPr>
                <w:rFonts w:ascii="Arial" w:hAnsi="Arial" w:cs="Arial" w:eastAsia="Arial"/>
                <w:sz w:val="18"/>
              </w:rPr>
            </w:r>
            <w:r>
              <w:rPr>
                <w:rFonts w:ascii="Arial" w:hAnsi="Arial" w:cs="Arial" w:eastAsia="Arial"/>
                <w:b/>
                <w:sz w:val="16"/>
              </w:rPr>
              <w:t>Show source and observation time</w:t>
            </w:r>
          </w:p>
        </w:tc>
        <w:tc>
          <w:tcPr>
            <w:tcW w:type="dxa" w:w="1123"/>
            <w:vAlign w:val="center"/>
          </w:tcPr>
          <w:p>
            <w:pPr>
              <w:spacing w:after="20" w:before="20"/>
            </w:pPr>
            <w:r>
              <w:rPr>
                <w:rFonts w:ascii="Arial" w:hAnsi="Arial" w:cs="Arial" w:eastAsia="Arial"/>
                <w:sz w:val="18"/>
              </w:rPr>
            </w:r>
            <w:r>
              <w:rPr>
                <w:rFonts w:ascii="Arial" w:hAnsi="Arial" w:cs="Arial" w:eastAsia="Arial"/>
                <w:b w:val="0"/>
                <w:sz w:val="16"/>
              </w:rPr>
              <w:t>3</w:t>
            </w:r>
          </w:p>
        </w:tc>
        <w:tc>
          <w:tcPr>
            <w:tcW w:type="dxa" w:w="1325"/>
            <w:vAlign w:val="center"/>
          </w:tcPr>
          <w:p>
            <w:pPr>
              <w:spacing w:after="20" w:before="20"/>
            </w:pPr>
            <w:r>
              <w:rPr>
                <w:rFonts w:ascii="Arial" w:hAnsi="Arial" w:cs="Arial" w:eastAsia="Arial"/>
                <w:sz w:val="18"/>
              </w:rPr>
            </w:r>
            <w:r>
              <w:rPr>
                <w:rFonts w:ascii="Arial" w:hAnsi="Arial" w:cs="Arial" w:eastAsia="Arial"/>
                <w:b w:val="0"/>
                <w:sz w:val="16"/>
              </w:rPr>
              <w:t>5</w:t>
            </w:r>
          </w:p>
        </w:tc>
        <w:tc>
          <w:tcPr>
            <w:tcW w:type="dxa" w:w="907"/>
            <w:vAlign w:val="center"/>
          </w:tcPr>
          <w:p>
            <w:pPr>
              <w:spacing w:after="20" w:before="20"/>
            </w:pPr>
            <w:r>
              <w:rPr>
                <w:rFonts w:ascii="Arial" w:hAnsi="Arial" w:cs="Arial" w:eastAsia="Arial"/>
                <w:sz w:val="18"/>
              </w:rPr>
            </w:r>
            <w:r>
              <w:rPr>
                <w:rFonts w:ascii="Arial" w:hAnsi="Arial" w:cs="Arial" w:eastAsia="Arial"/>
                <w:b w:val="0"/>
                <w:sz w:val="16"/>
              </w:rPr>
              <w:t>15</w:t>
            </w:r>
          </w:p>
        </w:tc>
        <w:tc>
          <w:tcPr>
            <w:tcW w:type="dxa" w:w="3816"/>
            <w:vAlign w:val="center"/>
          </w:tcPr>
          <w:p>
            <w:pPr>
              <w:spacing w:after="20" w:before="20"/>
            </w:pPr>
            <w:r>
              <w:rPr>
                <w:rFonts w:ascii="Arial" w:hAnsi="Arial" w:cs="Arial" w:eastAsia="Arial"/>
                <w:sz w:val="18"/>
              </w:rPr>
            </w:r>
            <w:r>
              <w:rPr>
                <w:rFonts w:ascii="Arial" w:hAnsi="Arial" w:cs="Arial" w:eastAsia="Arial"/>
                <w:b w:val="0"/>
                <w:sz w:val="16"/>
              </w:rPr>
              <w:t>Trust improvement; validate API fields</w:t>
            </w:r>
          </w:p>
        </w:tc>
      </w:tr>
      <w:tr>
        <w:trPr>
          <w:cantSplit/>
        </w:trPr>
        <w:tc>
          <w:tcPr>
            <w:tcW w:type="dxa" w:w="3053"/>
            <w:vAlign w:val="center"/>
          </w:tcPr>
          <w:p>
            <w:pPr>
              <w:spacing w:after="20" w:before="20"/>
            </w:pPr>
            <w:r>
              <w:rPr>
                <w:rFonts w:ascii="Arial" w:hAnsi="Arial" w:cs="Arial" w:eastAsia="Arial"/>
                <w:sz w:val="18"/>
              </w:rPr>
            </w:r>
            <w:r>
              <w:rPr>
                <w:rFonts w:ascii="Arial" w:hAnsi="Arial" w:cs="Arial" w:eastAsia="Arial"/>
                <w:b/>
                <w:sz w:val="16"/>
              </w:rPr>
              <w:t>Trip-day forecast planning</w:t>
            </w:r>
          </w:p>
        </w:tc>
        <w:tc>
          <w:tcPr>
            <w:tcW w:type="dxa" w:w="1123"/>
            <w:vAlign w:val="center"/>
          </w:tcPr>
          <w:p>
            <w:pPr>
              <w:spacing w:after="20" w:before="20"/>
            </w:pPr>
            <w:r>
              <w:rPr>
                <w:rFonts w:ascii="Arial" w:hAnsi="Arial" w:cs="Arial" w:eastAsia="Arial"/>
                <w:sz w:val="18"/>
              </w:rPr>
            </w:r>
            <w:r>
              <w:rPr>
                <w:rFonts w:ascii="Arial" w:hAnsi="Arial" w:cs="Arial" w:eastAsia="Arial"/>
                <w:b w:val="0"/>
                <w:sz w:val="16"/>
              </w:rPr>
              <w:t>4</w:t>
            </w:r>
          </w:p>
        </w:tc>
        <w:tc>
          <w:tcPr>
            <w:tcW w:type="dxa" w:w="1325"/>
            <w:vAlign w:val="center"/>
          </w:tcPr>
          <w:p>
            <w:pPr>
              <w:spacing w:after="20" w:before="20"/>
            </w:pPr>
            <w:r>
              <w:rPr>
                <w:rFonts w:ascii="Arial" w:hAnsi="Arial" w:cs="Arial" w:eastAsia="Arial"/>
                <w:sz w:val="18"/>
              </w:rPr>
            </w:r>
            <w:r>
              <w:rPr>
                <w:rFonts w:ascii="Arial" w:hAnsi="Arial" w:cs="Arial" w:eastAsia="Arial"/>
                <w:b w:val="0"/>
                <w:sz w:val="16"/>
              </w:rPr>
              <w:t>3</w:t>
            </w:r>
          </w:p>
        </w:tc>
        <w:tc>
          <w:tcPr>
            <w:tcW w:type="dxa" w:w="907"/>
            <w:vAlign w:val="center"/>
          </w:tcPr>
          <w:p>
            <w:pPr>
              <w:spacing w:after="20" w:before="20"/>
            </w:pPr>
            <w:r>
              <w:rPr>
                <w:rFonts w:ascii="Arial" w:hAnsi="Arial" w:cs="Arial" w:eastAsia="Arial"/>
                <w:sz w:val="18"/>
              </w:rPr>
            </w:r>
            <w:r>
              <w:rPr>
                <w:rFonts w:ascii="Arial" w:hAnsi="Arial" w:cs="Arial" w:eastAsia="Arial"/>
                <w:b w:val="0"/>
                <w:sz w:val="16"/>
              </w:rPr>
              <w:t>12</w:t>
            </w:r>
          </w:p>
        </w:tc>
        <w:tc>
          <w:tcPr>
            <w:tcW w:type="dxa" w:w="3816"/>
            <w:vAlign w:val="center"/>
          </w:tcPr>
          <w:p>
            <w:pPr>
              <w:spacing w:after="20" w:before="20"/>
            </w:pPr>
            <w:r>
              <w:rPr>
                <w:rFonts w:ascii="Arial" w:hAnsi="Arial" w:cs="Arial" w:eastAsia="Arial"/>
                <w:sz w:val="18"/>
              </w:rPr>
            </w:r>
            <w:r>
              <w:rPr>
                <w:rFonts w:ascii="Arial" w:hAnsi="Arial" w:cs="Arial" w:eastAsia="Arial"/>
                <w:b w:val="0"/>
                <w:sz w:val="16"/>
              </w:rPr>
              <w:t>Future; forecast-data integration needed</w:t>
            </w:r>
          </w:p>
        </w:tc>
      </w:tr>
      <w:tr>
        <w:trPr>
          <w:cantSplit/>
        </w:trPr>
        <w:tc>
          <w:tcPr>
            <w:tcW w:type="dxa" w:w="3053"/>
            <w:vAlign w:val="center"/>
          </w:tcPr>
          <w:p>
            <w:pPr>
              <w:spacing w:after="20" w:before="20"/>
            </w:pPr>
            <w:r>
              <w:rPr>
                <w:rFonts w:ascii="Arial" w:hAnsi="Arial" w:cs="Arial" w:eastAsia="Arial"/>
                <w:sz w:val="18"/>
              </w:rPr>
            </w:r>
            <w:r>
              <w:rPr>
                <w:rFonts w:ascii="Arial" w:hAnsi="Arial" w:cs="Arial" w:eastAsia="Arial"/>
                <w:b/>
                <w:sz w:val="16"/>
              </w:rPr>
              <w:t>Severe-weather alerts/notifications</w:t>
            </w:r>
          </w:p>
        </w:tc>
        <w:tc>
          <w:tcPr>
            <w:tcW w:type="dxa" w:w="1123"/>
            <w:vAlign w:val="center"/>
          </w:tcPr>
          <w:p>
            <w:pPr>
              <w:spacing w:after="20" w:before="20"/>
            </w:pPr>
            <w:r>
              <w:rPr>
                <w:rFonts w:ascii="Arial" w:hAnsi="Arial" w:cs="Arial" w:eastAsia="Arial"/>
                <w:sz w:val="18"/>
              </w:rPr>
            </w:r>
            <w:r>
              <w:rPr>
                <w:rFonts w:ascii="Arial" w:hAnsi="Arial" w:cs="Arial" w:eastAsia="Arial"/>
                <w:b w:val="0"/>
                <w:sz w:val="16"/>
              </w:rPr>
              <w:t>5</w:t>
            </w:r>
          </w:p>
        </w:tc>
        <w:tc>
          <w:tcPr>
            <w:tcW w:type="dxa" w:w="1325"/>
            <w:vAlign w:val="center"/>
          </w:tcPr>
          <w:p>
            <w:pPr>
              <w:spacing w:after="20" w:before="20"/>
            </w:pPr>
            <w:r>
              <w:rPr>
                <w:rFonts w:ascii="Arial" w:hAnsi="Arial" w:cs="Arial" w:eastAsia="Arial"/>
                <w:sz w:val="18"/>
              </w:rPr>
            </w:r>
            <w:r>
              <w:rPr>
                <w:rFonts w:ascii="Arial" w:hAnsi="Arial" w:cs="Arial" w:eastAsia="Arial"/>
                <w:b w:val="0"/>
                <w:sz w:val="16"/>
              </w:rPr>
              <w:t>2</w:t>
            </w:r>
          </w:p>
        </w:tc>
        <w:tc>
          <w:tcPr>
            <w:tcW w:type="dxa" w:w="907"/>
            <w:vAlign w:val="center"/>
          </w:tcPr>
          <w:p>
            <w:pPr>
              <w:spacing w:after="20" w:before="20"/>
            </w:pPr>
            <w:r>
              <w:rPr>
                <w:rFonts w:ascii="Arial" w:hAnsi="Arial" w:cs="Arial" w:eastAsia="Arial"/>
                <w:sz w:val="18"/>
              </w:rPr>
            </w:r>
            <w:r>
              <w:rPr>
                <w:rFonts w:ascii="Arial" w:hAnsi="Arial" w:cs="Arial" w:eastAsia="Arial"/>
                <w:b w:val="0"/>
                <w:sz w:val="16"/>
              </w:rPr>
              <w:t>10</w:t>
            </w:r>
          </w:p>
        </w:tc>
        <w:tc>
          <w:tcPr>
            <w:tcW w:type="dxa" w:w="3816"/>
            <w:vAlign w:val="center"/>
          </w:tcPr>
          <w:p>
            <w:pPr>
              <w:spacing w:after="20" w:before="20"/>
            </w:pPr>
            <w:r>
              <w:rPr>
                <w:rFonts w:ascii="Arial" w:hAnsi="Arial" w:cs="Arial" w:eastAsia="Arial"/>
                <w:sz w:val="18"/>
              </w:rPr>
            </w:r>
            <w:r>
              <w:rPr>
                <w:rFonts w:ascii="Arial" w:hAnsi="Arial" w:cs="Arial" w:eastAsia="Arial"/>
                <w:b w:val="0"/>
                <w:sz w:val="16"/>
              </w:rPr>
              <w:t>Future; alerts and delivery channels needed</w:t>
            </w:r>
          </w:p>
        </w:tc>
      </w:tr>
      <w:tr>
        <w:trPr>
          <w:cantSplit/>
        </w:trPr>
        <w:tc>
          <w:tcPr>
            <w:tcW w:type="dxa" w:w="3053"/>
            <w:vAlign w:val="center"/>
          </w:tcPr>
          <w:p>
            <w:pPr>
              <w:spacing w:after="20" w:before="20"/>
            </w:pPr>
            <w:r>
              <w:rPr>
                <w:rFonts w:ascii="Arial" w:hAnsi="Arial" w:cs="Arial" w:eastAsia="Arial"/>
                <w:sz w:val="18"/>
              </w:rPr>
            </w:r>
            <w:r>
              <w:rPr>
                <w:rFonts w:ascii="Arial" w:hAnsi="Arial" w:cs="Arial" w:eastAsia="Arial"/>
                <w:b/>
                <w:sz w:val="16"/>
              </w:rPr>
              <w:t>Weather-history trend insights</w:t>
            </w:r>
          </w:p>
        </w:tc>
        <w:tc>
          <w:tcPr>
            <w:tcW w:type="dxa" w:w="1123"/>
            <w:vAlign w:val="center"/>
          </w:tcPr>
          <w:p>
            <w:pPr>
              <w:spacing w:after="20" w:before="20"/>
            </w:pPr>
            <w:r>
              <w:rPr>
                <w:rFonts w:ascii="Arial" w:hAnsi="Arial" w:cs="Arial" w:eastAsia="Arial"/>
                <w:sz w:val="18"/>
              </w:rPr>
            </w:r>
            <w:r>
              <w:rPr>
                <w:rFonts w:ascii="Arial" w:hAnsi="Arial" w:cs="Arial" w:eastAsia="Arial"/>
                <w:b w:val="0"/>
                <w:sz w:val="16"/>
              </w:rPr>
              <w:t>3</w:t>
            </w:r>
          </w:p>
        </w:tc>
        <w:tc>
          <w:tcPr>
            <w:tcW w:type="dxa" w:w="1325"/>
            <w:vAlign w:val="center"/>
          </w:tcPr>
          <w:p>
            <w:pPr>
              <w:spacing w:after="20" w:before="20"/>
            </w:pPr>
            <w:r>
              <w:rPr>
                <w:rFonts w:ascii="Arial" w:hAnsi="Arial" w:cs="Arial" w:eastAsia="Arial"/>
                <w:sz w:val="18"/>
              </w:rPr>
            </w:r>
            <w:r>
              <w:rPr>
                <w:rFonts w:ascii="Arial" w:hAnsi="Arial" w:cs="Arial" w:eastAsia="Arial"/>
                <w:b w:val="0"/>
                <w:sz w:val="16"/>
              </w:rPr>
              <w:t>3</w:t>
            </w:r>
          </w:p>
        </w:tc>
        <w:tc>
          <w:tcPr>
            <w:tcW w:type="dxa" w:w="907"/>
            <w:vAlign w:val="center"/>
          </w:tcPr>
          <w:p>
            <w:pPr>
              <w:spacing w:after="20" w:before="20"/>
            </w:pPr>
            <w:r>
              <w:rPr>
                <w:rFonts w:ascii="Arial" w:hAnsi="Arial" w:cs="Arial" w:eastAsia="Arial"/>
                <w:sz w:val="18"/>
              </w:rPr>
            </w:r>
            <w:r>
              <w:rPr>
                <w:rFonts w:ascii="Arial" w:hAnsi="Arial" w:cs="Arial" w:eastAsia="Arial"/>
                <w:b w:val="0"/>
                <w:sz w:val="16"/>
              </w:rPr>
              <w:t>9</w:t>
            </w:r>
          </w:p>
        </w:tc>
        <w:tc>
          <w:tcPr>
            <w:tcW w:type="dxa" w:w="3816"/>
            <w:vAlign w:val="center"/>
          </w:tcPr>
          <w:p>
            <w:pPr>
              <w:spacing w:after="20" w:before="20"/>
            </w:pPr>
            <w:r>
              <w:rPr>
                <w:rFonts w:ascii="Arial" w:hAnsi="Arial" w:cs="Arial" w:eastAsia="Arial"/>
                <w:sz w:val="18"/>
              </w:rPr>
            </w:r>
            <w:r>
              <w:rPr>
                <w:rFonts w:ascii="Arial" w:hAnsi="Arial" w:cs="Arial" w:eastAsia="Arial"/>
                <w:b w:val="0"/>
                <w:sz w:val="16"/>
              </w:rPr>
              <w:t>Future; persist readings and define trends</w:t>
            </w:r>
          </w:p>
        </w:tc>
      </w:tr>
    </w:tbl>
    <w:p/>
    <w:p>
      <w:pPr>
        <w:pStyle w:val="Heading2"/>
      </w:pPr>
      <w:r>
        <w:rPr>
          <w:rFonts w:ascii="Arial" w:hAnsi="Arial" w:cs="Arial" w:eastAsia="Arial"/>
          <w:b/>
          <w:sz w:val="20"/>
        </w:rPr>
        <w:t>Prioritization outcome</w:t>
      </w:r>
    </w:p>
    <w:p>
      <w:r>
        <w:rPr>
          <w:rFonts w:ascii="Arial" w:hAnsi="Arial" w:cs="Arial" w:eastAsia="Arial"/>
          <w:sz w:val="20"/>
        </w:rPr>
        <w:t>Proceed with the integrated current-weather lookup plus AI-generated summary and actionable recommendation as the primary concept. It scores strongly, directly resolves the problem statement, and is already reflected in the documented GET /api/weather/:city and POST /api/ai/weather-recommendation flows. Keep JWT protection and consistent error handling as enabling requirements; use saved/favorite locations to improve repeat use. Treat trip planning, alerts, and historical analytics as later candidates rather than implying they are implemented.</w:t>
      </w:r>
    </w:p>
    <w:p>
      <w:pPr>
        <w:pStyle w:val="Heading2"/>
      </w:pPr>
      <w:r>
        <w:rPr>
          <w:rFonts w:ascii="Arial" w:hAnsi="Arial" w:cs="Arial" w:eastAsia="Arial"/>
          <w:b/>
          <w:sz w:val="20"/>
        </w:rPr>
        <w:t>Recommended next checks</w:t>
      </w:r>
    </w:p>
    <w:p>
      <w:r>
        <w:rPr>
          <w:rFonts w:ascii="Arial" w:hAnsi="Arial" w:cs="Arial" w:eastAsia="Arial"/>
          <w:sz w:val="20"/>
        </w:rPr>
        <w:t>•  Test the full path from authenticated city request to live weather response and AI recommendation, including invalid city/input and unavailable upstream services.</w:t>
      </w:r>
    </w:p>
    <w:p>
      <w:r>
        <w:rPr>
          <w:rFonts w:ascii="Arial" w:hAnsi="Arial" w:cs="Arial" w:eastAsia="Arial"/>
          <w:sz w:val="20"/>
        </w:rPr>
        <w:t>•  Review recommendation wording for clarity, usefulness, and appropriately cautious language; keep current conditions and AI-generated advice distinguishable.</w:t>
      </w:r>
    </w:p>
    <w:p>
      <w:r>
        <w:rPr>
          <w:rFonts w:ascii="Arial" w:hAnsi="Arial" w:cs="Arial" w:eastAsia="Arial"/>
          <w:sz w:val="20"/>
        </w:rPr>
        <w:t>•  Track practical measures during testing: successful weather lookup rate, recommendation response rate, response time, and saved-location retrieval success.</w:t>
      </w:r>
    </w:p>
    <w:p>
      <w:r>
        <w:rPr>
          <w:rFonts w:ascii="Arial" w:hAnsi="Arial" w:cs="Arial" w:eastAsia="Arial"/>
          <w:sz w:val="20"/>
        </w:rPr>
        <w:t>Reference template: Mural, “Brainstorm and Idea Prioritization” — https://www.mural.co/templates/brainstorm-and-idea-prioritization</w:t>
      </w:r>
    </w:p>
    <w:sectPr>
      <w:footerReference w:type="default" r:id="rId11"/>
      <w:headerReference w:type="default" r:id="rId12"/>
      <w:pgSz w:h="16838" w:w="11906" w:orient="portrait"/>
      <w:pgMar w:bottom="893" w:top="893" w:left="1037" w:right="103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sz w:val="18"/>
      </w:rPr>
      <w:t xml:space="preserve">AI WeatherWise  •  Page </w:t>
    </w:r>
    <w:fldSimple w:instr="PAGE">
      <w:r>
        <w:rPr>
          <w:rFonts w:ascii="Arial" w:hAnsi="Arial" w:cs="Arial" w:eastAsia="Arial"/>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hAnsi="Arial" w:cs="Arial" w:eastAsia="Arial"/>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keepLines w:val="1"/>
      <w:pageBreakBefore w:val="0"/>
      <w:spacing w:after="80" w:before="160" w:lineRule="auto"/>
    </w:pPr>
    <w:rPr>
      <w:rFonts w:ascii="Arial" w:hAnsi="Arial" w:cs="Arial" w:eastAsia="Arial"/>
      <w:b/>
      <w:sz w:val="20"/>
      <w:szCs w:val="48"/>
    </w:rPr>
  </w:style>
  <w:style w:type="paragraph" w:styleId="Heading2">
    <w:name w:val="heading 2"/>
    <w:basedOn w:val="Normal"/>
    <w:next w:val="Normal"/>
    <w:pPr>
      <w:keepNext/>
      <w:keepLines w:val="1"/>
      <w:pageBreakBefore w:val="0"/>
      <w:spacing w:after="80" w:before="160" w:lineRule="auto"/>
    </w:pPr>
    <w:rPr>
      <w:rFonts w:ascii="Arial" w:hAnsi="Arial" w:cs="Arial" w:eastAsia="Arial"/>
      <w:b/>
      <w:sz w:val="20"/>
      <w:szCs w:val="36"/>
    </w:rPr>
  </w:style>
  <w:style w:type="paragraph" w:styleId="Heading3">
    <w:name w:val="heading 3"/>
    <w:basedOn w:val="Normal"/>
    <w:next w:val="Normal"/>
    <w:pPr>
      <w:keepNext/>
      <w:keepLines w:val="1"/>
      <w:pageBreakBefore w:val="0"/>
      <w:spacing w:after="80" w:before="160" w:lineRule="auto"/>
    </w:pPr>
    <w:rPr>
      <w:rFonts w:ascii="Arial" w:hAnsi="Arial" w:cs="Arial" w:eastAsia="Arial"/>
      <w:b/>
      <w:sz w:val="20"/>
      <w:szCs w:val="28"/>
    </w:rPr>
  </w:style>
  <w:style w:type="paragraph" w:styleId="Heading4">
    <w:name w:val="heading 4"/>
    <w:basedOn w:val="Normal"/>
    <w:next w:val="Normal"/>
    <w:pPr>
      <w:keepNext w:val="1"/>
      <w:keepLines w:val="1"/>
      <w:pageBreakBefore w:val="0"/>
      <w:spacing w:after="40" w:before="240" w:lineRule="auto"/>
    </w:pPr>
    <w:rPr>
      <w:rFonts w:ascii="Arial" w:hAnsi="Arial"/>
      <w:b/>
      <w:sz w:val="20"/>
      <w:szCs w:val="24"/>
    </w:rPr>
  </w:style>
  <w:style w:type="paragraph" w:styleId="Heading5">
    <w:name w:val="heading 5"/>
    <w:basedOn w:val="Normal"/>
    <w:next w:val="Normal"/>
    <w:pPr>
      <w:keepNext w:val="1"/>
      <w:keepLines w:val="1"/>
      <w:pageBreakBefore w:val="0"/>
      <w:spacing w:after="40" w:before="220" w:lineRule="auto"/>
    </w:pPr>
    <w:rPr>
      <w:rFonts w:ascii="Arial" w:hAnsi="Arial"/>
      <w:b/>
      <w:sz w:val="20"/>
      <w:szCs w:val="22"/>
    </w:rPr>
  </w:style>
  <w:style w:type="paragraph" w:styleId="Heading6">
    <w:name w:val="heading 6"/>
    <w:basedOn w:val="Normal"/>
    <w:next w:val="Normal"/>
    <w:pPr>
      <w:keepNext w:val="1"/>
      <w:keepLines w:val="1"/>
      <w:pageBreakBefore w:val="0"/>
      <w:spacing w:after="40" w:before="200" w:lineRule="auto"/>
    </w:pPr>
    <w:rPr>
      <w:rFonts w:ascii="Arial" w:hAnsi="Arial"/>
      <w:b/>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00" w:line="259" w:lineRule="auto"/>
    </w:pPr>
    <w:rPr>
      <w:rFonts w:ascii="Arial" w:hAnsi="Arial" w:cs="Arial" w:eastAsia="Arial"/>
      <w:sz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u w:val="single"/>
    </w:rPr>
  </w:style>
  <w:style w:type="character" w:styleId="UnresolvedMention">
    <w:name w:val="Unresolved Mention"/>
    <w:basedOn w:val="DefaultParagraphFont"/>
    <w:uiPriority w:val="99"/>
    <w:semiHidden w:val="1"/>
    <w:unhideWhenUsed w:val="1"/>
    <w:rsid w:val="003C4A8E"/>
    <w:rPr/>
  </w:style>
  <w:style w:type="paragraph" w:styleId="Default" w:customStyle="1">
    <w:name w:val="Default"/>
    <w:rsid w:val="00B84A22"/>
    <w:pPr>
      <w:autoSpaceDE w:val="0"/>
      <w:autoSpaceDN w:val="0"/>
      <w:adjustRightInd w:val="0"/>
      <w:spacing w:after="0" w:line="240" w:lineRule="auto"/>
    </w:pPr>
    <w:rPr>
      <w:rFonts w:ascii="Arial" w:hAnsi="Arial" w:cs="Arial" w:eastAsia="Arial"/>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Arial" w:hAnsi="Arial" w:cs="Arial" w:eastAsia="Arial"/>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Arial" w:hAnsi="Arial" w:cs="Arial" w:eastAsia="Arial"/>
      <w:i w:val="1"/>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AI WeatherWise Project Team</dc:creator>
  <dc:title>AI WeatherWise — Brainstorm &amp; Idea Prioritization</dc:title>
  <dc:subject>Project-specific ideation and feature prioritization</dc:subject>
</cp:coreProperties>
</file>