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/>
        <w:spacing w:after="40" w:lineRule="auto" w:before="0" w:line="259"/>
        <w:jc w:val="center"/>
        <w:rPr>
          <w:rFonts w:ascii="Arial" w:hAnsi="Arial" w:cs="Arial" w:eastAsia="Arial"/>
          <w:b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i w:val="0"/>
          <w:sz w:val="28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keepNext/>
        <w:spacing w:after="280" w:lineRule="auto" w:before="0" w:line="259"/>
        <w:jc w:val="center"/>
        <w:rPr>
          <w:rFonts w:ascii="Arial" w:hAnsi="Arial" w:cs="Arial" w:eastAsia="Arial"/>
          <w:b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i w:val="0"/>
          <w:sz w:val="24"/>
          <w:szCs w:val="24"/>
          <w:rtl w:val="0"/>
        </w:rPr>
        <w:t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hAnsi="Arial" w:cs="Arial" w:eastAsia="Arial"/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tbl>
      <w:tblPr>
        <w:tblW w:w="9351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4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6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SWTID-2026-3192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8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AI WeatherWise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A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hAnsi="Arial" w:cs="Arial" w:eastAsia="Arial"/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0D">
      <w:pPr>
        <w:keepNext/>
        <w:spacing w:before="200" w:after="80" w:line="259" w:lineRule="auto"/>
        <w:rPr>
          <w:rFonts w:ascii="Arial" w:hAnsi="Arial" w:cs="Arial" w:eastAsia="Arial"/>
          <w:b w:val="1"/>
        </w:rPr>
      </w:pPr>
      <w:r w:rsidDel="00000000" w:rsidR="00000000" w:rsidRPr="00000000">
        <w:rPr>
          <w:rFonts w:ascii="Arial" w:hAnsi="Arial" w:cs="Arial" w:eastAsia="Arial"/>
          <w:b/>
          <w:i w:val="0"/>
          <w:sz w:val="20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before="0" w:after="140" w:line="259" w:lineRule="auto"/>
        <w:rPr>
          <w:rFonts w:ascii="Arial" w:hAnsi="Arial" w:cs="Arial" w:eastAsia="Arial"/>
        </w:rPr>
      </w:pPr>
      <w:r>
        <w:rPr>
          <w:rFonts w:ascii="Arial" w:hAnsi="Arial" w:cs="Arial" w:eastAsia="Arial"/>
          <w:b w:val="0"/>
          <w:i w:val="0"/>
          <w:sz w:val="20"/>
        </w:rPr>
        <w:t>A Level-0 data-flow view of AI WeatherWise shows how requests move from a REST client through Express.js routes and services to MongoDB, OpenWeatherMap, and Google Gemini.</w:t>
      </w:r>
    </w:p>
    <w:p w:rsidR="00000000" w:rsidDel="00000000" w:rsidP="00000000" w:rsidRDefault="00000000" w:rsidRPr="00000000" w14:paraId="00000010">
      <w:pPr>
        <w:spacing w:before="0" w:after="100" w:line="259" w:lineRule="auto"/>
        <w:jc w:val="center"/>
        <w:rPr>
          <w:rFonts w:ascii="Arial" w:hAnsi="Arial" w:cs="Arial" w:eastAsia="Arial"/>
          <w:b w:val="1"/>
        </w:rPr>
      </w:pPr>
      <w:r>
        <w:rPr>
          <w:rFonts w:ascii="Arial" w:hAnsi="Arial" w:cs="Arial" w:eastAsia="Arial"/>
          <w:b/>
          <w:sz w:val="20"/>
        </w:rPr>
        <w:t>AI WeatherWise Data Flow Diagram (Level 0)</w:t>
      </w:r>
    </w:p>
    <w:p w:rsidR="00000000" w:rsidDel="00000000" w:rsidP="00000000" w:rsidRDefault="00000000" w:rsidRPr="00000000" w14:paraId="00000011">
      <w:pPr>
        <w:spacing w:after="60"/>
        <w:jc w:val="center"/>
        <w:rPr>
          <w:rFonts w:ascii="Arial" w:hAnsi="Arial" w:cs="Arial" w:eastAsia="Arial"/>
          <w:b w:val="1"/>
        </w:rPr>
      </w:pPr>
      <w:r>
        <w:rPr>
          <w:rFonts w:ascii="Arial" w:hAnsi="Arial" w:cs="Arial" w:eastAsia="Arial"/>
          <w:sz w:val="20"/>
        </w:rPr>
        <w:drawing>
          <wp:inline>
            <wp:extent cx="6400800" cy="22977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eatherwise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772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spacing w:after="200"/>
        <w:jc w:val="center"/>
        <w:rPr>
          <w:rFonts w:ascii="Arial" w:hAnsi="Arial" w:cs="Arial" w:eastAsia="Arial"/>
          <w:b w:val="1"/>
        </w:rPr>
      </w:pPr>
      <w:r>
        <w:rPr>
          <w:rFonts w:ascii="Arial" w:hAnsi="Arial" w:cs="Arial" w:eastAsia="Arial"/>
          <w:i/>
          <w:sz w:val="20"/>
        </w:rPr>
        <w:t>The flow separates authentication, routing, business services, external integrations, and persistent data storage.</w:t>
      </w:r>
    </w:p>
    <w:p w:rsidR="00000000" w:rsidDel="00000000" w:rsidP="00000000" w:rsidRDefault="00000000" w:rsidRPr="00000000" w14:paraId="00000013">
      <w:pPr>
        <w:keepNext/>
        <w:spacing w:before="80" w:after="80" w:line="259" w:lineRule="auto"/>
        <w:rPr>
          <w:rFonts w:ascii="Arial" w:hAnsi="Arial" w:cs="Arial" w:eastAsia="Arial"/>
          <w:b w:val="1"/>
        </w:rPr>
      </w:pPr>
      <w:r w:rsidDel="00000000" w:rsidR="00000000" w:rsidRPr="00000000">
        <w:rPr>
          <w:rFonts w:ascii="Arial" w:hAnsi="Arial" w:cs="Arial" w:eastAsia="Arial"/>
          <w:b/>
          <w:i w:val="0"/>
          <w:sz w:val="20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spacing w:before="0" w:after="120" w:line="259" w:lineRule="auto"/>
        <w:rPr>
          <w:rFonts w:ascii="Arial" w:hAnsi="Arial" w:cs="Arial" w:eastAsia="Arial"/>
        </w:rPr>
      </w:pPr>
      <w:r w:rsidDel="00000000" w:rsidR="00000000" w:rsidRPr="00000000">
        <w:rPr>
          <w:rFonts w:ascii="Arial" w:hAnsi="Arial" w:cs="Arial" w:eastAsia="Arial"/>
          <w:b w:val="0"/>
          <w:i w:val="0"/>
          <w:sz w:val="20"/>
          <w:rtl w:val="0"/>
        </w:rPr>
        <w:t xml:space="preserve">Use the below template to list all the user stories for the product.</w:t>
      </w:r>
    </w:p>
    <w:tbl>
      <w:tblPr>
        <w:tblW w:w="14498.0000000000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autofit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  <w:cantSplit/>
        </w:trPr>
        <w:tc>
          <w:tcPr>
            <w:vAlign w:val="center"/>
            <w:tcW w:type="dxa" w:w="136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User Type</w:t>
            </w:r>
          </w:p>
        </w:tc>
        <w:tc>
          <w:tcPr>
            <w:vAlign w:val="center"/>
            <w:tcW w:type="dxa" w:w="1656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Functional Requirement (Epic)</w:t>
            </w:r>
          </w:p>
        </w:tc>
        <w:tc>
          <w:tcPr>
            <w:vAlign w:val="center"/>
            <w:tcW w:type="dxa" w:w="136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User Story Number</w:t>
            </w:r>
          </w:p>
        </w:tc>
        <w:tc>
          <w:tcPr>
            <w:vAlign w:val="center"/>
            <w:tcW w:type="dxa" w:w="43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User Story / Task</w:t>
            </w:r>
          </w:p>
        </w:tc>
        <w:tc>
          <w:tcPr>
            <w:vAlign w:val="center"/>
            <w:tcW w:type="dxa" w:w="30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Acceptance criteria</w:t>
            </w:r>
          </w:p>
        </w:tc>
        <w:tc>
          <w:tcPr>
            <w:vAlign w:val="center"/>
            <w:tcW w:type="dxa" w:w="108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vAlign w:val="center"/>
            <w:tcW w:type="dxa" w:w="1296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Release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Registration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 user, I can register with my name, email, and password so that I can create an account.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Account is created when required fields are valid.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Authentication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 user, I can log in with my email and password and receive a JWT.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 valid JWT is returned and invalid credentials are rejected.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Weather Lookup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an authenticated user, I can request the current weather for a city.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The API returns current weather data or a clear error response.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Saved Locations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 user, I can save and manage locations for quick weather lookup.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Locations can be created, read, updated, and deleted for the owner.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Favorite Location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 user, I can mark a saved location as a favorite.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The favorite status is stored and returned with the location.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Sprint-2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Customer / API User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AI Weather Insight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 user, I can request an AI-generated weather summary and recommendation.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Google Gemini returns a practical insight based on the supplied conditions.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Sprint-2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API Tester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Error Handling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an API tester, I receive consistent errors for invalid input and unknown routes.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The response includes a predictable status and error structure.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API Tester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Protected Access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USN-8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As an API tester, I can verify that private routes require a valid Bearer token.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Requests without a valid JWT are denied.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Sprint-1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hAnsi="Arial" w:cs="Arial" w:eastAsia="Arial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sectPr>
      <w:footerReference w:type="default" r:id="rId13"/>
      <w:headerReference w:type="default" r:id="rId14"/>
      <w:pgSz w:h="11906" w:w="16838" w:orient="landscape"/>
      <w:pgMar w:bottom="792" w:top="792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hAnsi="Arial" w:cs="Arial" w:eastAsia="Arial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/>
      <w:sz w:val="20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/>
      <w:b/>
      <w:sz w:val="20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hAnsi="Arial"/>
      <w:b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Arial" w:hAnsi="Arial"/>
      <w:b/>
      <w:sz w:val="20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Arial" w:hAnsi="Arial"/>
      <w:b/>
      <w:sz w:val="20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Arial" w:hAnsi="Arial"/>
      <w:b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hAnsi="Arial" w:cs="Arial" w:eastAsia="Arial"/>
      <w:sz w:val="19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/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 w:cs="Arial" w:eastAsia="Arial"/>
      <w:i w:val="1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