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rFonts w:ascii="Arial" w:hAnsi="Arial" w:cs="Arial" w:eastAsia="Arial"/>
          <w:b/>
          <w:sz w:val="28"/>
        </w:rPr>
        <w:t>Ideation Phase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sz w:val="28"/>
          <w:szCs w:val="28"/>
        </w:rPr>
      </w:pPr>
      <w:r>
        <w:rPr>
          <w:rFonts w:ascii="Arial" w:hAnsi="Arial" w:cs="Arial" w:eastAsia="Arial"/>
          <w:b/>
          <w:sz w:val="24"/>
        </w:rPr>
        <w:t>Empathize &amp; Discover</w:t>
      </w:r>
    </w:p>
    <w:p/>
    <w:tbl>
      <w:tblPr>
        <w:tblW w:w="9016.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before="0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7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rFonts w:ascii="Arial" w:hAnsi="Arial" w:cs="Arial" w:eastAsia="Arial"/>
                <w:b w:val="0"/>
                <w:sz w:val="17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before="0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7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rFonts w:ascii="Arial" w:hAnsi="Arial" w:cs="Arial" w:eastAsia="Arial"/>
                <w:b w:val="0"/>
                <w:sz w:val="17"/>
              </w:rPr>
              <w:t>SWTID-2026-3192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7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rFonts w:ascii="Arial" w:hAnsi="Arial" w:cs="Arial" w:eastAsia="Arial"/>
                <w:b w:val="0"/>
                <w:sz w:val="17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7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rFonts w:ascii="Arial" w:hAnsi="Arial" w:cs="Arial" w:eastAsia="Arial"/>
                <w:b w:val="0"/>
                <w:sz w:val="17"/>
              </w:rPr>
              <w:t>4 Marks</w:t>
            </w:r>
          </w:p>
        </w:tc>
      </w:tr>
    </w:tbl>
    <w:p/>
    <w:p>
      <w:pPr>
        <w:keepNext/>
        <w:spacing w:after="40" w:before="0" w:line="245" w:lineRule="auto"/>
      </w:pPr>
      <w:r>
        <w:rPr>
          <w:rFonts w:ascii="Arial" w:hAnsi="Arial" w:cs="Arial" w:eastAsia="Arial"/>
          <w:b/>
          <w:sz w:val="20"/>
        </w:rPr>
        <w:t>PRIMARY PERSONA  |  A person planning routine activities who checks a city’s current weather through a client or API-powered service.</w:t>
      </w:r>
    </w:p>
    <w:p>
      <w:pPr>
        <w:spacing w:after="80" w:before="0" w:line="245" w:lineRule="auto"/>
      </w:pPr>
      <w:r>
        <w:rPr>
          <w:rFonts w:ascii="Arial" w:hAnsi="Arial" w:cs="Arial" w:eastAsia="Arial"/>
          <w:b w:val="0"/>
          <w:sz w:val="20"/>
        </w:rPr>
        <w:t>Goal: quickly understand current conditions and decide what practical action to take. The supplied project documentation describes a backend REST API; it does not specify a finished end-user interface.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</w:trPr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THINK &amp; FEEL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“What do these conditions mean for my plans?”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Wants timely, dependable context—not just numbers; may feel uncertain when deciding whether to change an activity.</w:t>
            </w:r>
          </w:p>
        </w:tc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HEAR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“Should we carry an umbrella?” / “Check the weather before we leave.” These are example prompts to validate, not recorded user quotes.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May hear advice from friends, news, or weather services; needs AI guidance to be clearly distinguished from official alerts.</w:t>
            </w:r>
          </w:p>
        </w:tc>
      </w:tr>
      <w:tr>
        <w:trPr>
          <w:cantSplit/>
        </w:trPr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SEE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Current city readings such as temperature, feels-like temperature, humidity, wind, pressure, condition, and icon.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Needs to understand freshness and source; exact presentation depends on the client using the API.</w:t>
            </w:r>
          </w:p>
        </w:tc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SAY &amp; DO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Searches for a city, checks current conditions, asks what they mean, then decides whether to adjust plans.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May save/favorite places for repeat lookups; accesses the service through an API client or application.</w:t>
            </w:r>
          </w:p>
        </w:tc>
      </w:tr>
      <w:tr>
        <w:trPr>
          <w:cantSplit/>
        </w:trPr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PAINS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Raw measurements and generic labels can be difficult to translate into practical action.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Repeated searches across locations add friction; stale data, upstream failures, or vague advice can reduce confidence.</w:t>
            </w:r>
          </w:p>
        </w:tc>
        <w:tc>
          <w:tcPr>
            <w:tcW w:type="dxa" w:w="6998"/>
            <w:tcMar>
              <w:top w:w="90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keepNext/>
              <w:spacing w:after="60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sz w:val="18"/>
              </w:rPr>
              <w:t>GAINS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A concise plain-language summary with practical, condition-aware recommendations.</w:t>
            </w:r>
          </w:p>
          <w:p>
            <w:pPr>
              <w:spacing w:after="40" w:line="240" w:lineRule="auto"/>
              <w:ind w:left="115" w:hanging="115"/>
            </w:pPr>
            <w:r>
              <w:rPr>
                <w:rFonts w:ascii="Arial" w:hAnsi="Arial" w:cs="Arial" w:eastAsia="Arial"/>
                <w:sz w:val="17"/>
              </w:rPr>
              <w:t>•  Live city lookups, convenient saved locations, secure access, and predictable responses—including clear handling when an integration fails.</w:t>
            </w:r>
          </w:p>
        </w:tc>
      </w:tr>
    </w:tbl>
    <w:p/>
    <w:p>
      <w:pPr>
        <w:spacing w:after="0" w:before="0" w:line="245" w:lineRule="auto"/>
      </w:pPr>
      <w:r>
        <w:rPr>
          <w:rFonts w:ascii="Arial" w:hAnsi="Arial" w:cs="Arial" w:eastAsia="Arial"/>
          <w:b/>
          <w:sz w:val="20"/>
        </w:rPr>
        <w:t>EVIDENCE NOTE  |  This map is a project-based hypothesis synthesis from the supplied technical documentation. Behaviors, feelings, and example “heard” statements have not been validated through interviews; confirm them with target users and API clients.</w:t>
      </w:r>
    </w:p>
    <w:sectPr>
      <w:footerReference w:type="default" r:id="rId10"/>
      <w:headerReference w:type="default" r:id="rId11"/>
      <w:pgSz w:h="12240" w:w="15840" w:orient="landscape"/>
      <w:pgMar w:bottom="605" w:top="605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hAnsi="Arial" w:cs="Arial" w:eastAsia="Arial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80" w:lineRule="auto"/>
    </w:pPr>
    <w:rPr>
      <w:rFonts w:ascii="Arial" w:hAnsi="Arial" w:cs="Arial" w:eastAsia="Arial"/>
      <w:b/>
      <w:sz w:val="20"/>
      <w:szCs w:val="48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60" w:before="80" w:lineRule="auto"/>
    </w:pPr>
    <w:rPr>
      <w:rFonts w:ascii="Arial" w:hAnsi="Arial" w:cs="Arial" w:eastAsia="Arial"/>
      <w:b/>
      <w:sz w:val="20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hAnsi="Arial"/>
      <w:b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Arial" w:hAnsi="Arial"/>
      <w:b/>
      <w:sz w:val="20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Arial" w:hAnsi="Arial"/>
      <w:b/>
      <w:sz w:val="20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Arial" w:hAnsi="Arial"/>
      <w:b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60" w:line="245" w:lineRule="auto"/>
    </w:pPr>
    <w:rPr>
      <w:rFonts w:ascii="Arial" w:hAnsi="Arial" w:cs="Arial" w:eastAsia="Arial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/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Arial" w:hAnsi="Arial" w:cs="Arial" w:eastAsia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 w:cs="Arial" w:eastAsia="Arial"/>
      <w:i w:val="1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AI WeatherWise Project Team</dc:creator>
  <dc:title>AI WeatherWise — Empathy Map</dc:title>
  <dc:subject>Project-based user empathy map and hypotheses to validate</dc:subject>
</cp:coreProperties>
</file>