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/>
        <w:spacing w:after="40" w:lineRule="auto" w:before="0" w:line="259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i w:val="0"/>
          <w:sz w:val="28"/>
          <w:szCs w:val="24"/>
          <w:rtl w:val="0"/>
        </w:rPr>
        <w:t>Project Design Phase-II</w:t>
      </w:r>
    </w:p>
    <w:p w:rsidR="00000000" w:rsidDel="00000000" w:rsidP="00000000" w:rsidRDefault="00000000" w:rsidRPr="00000000" w14:paraId="00000002">
      <w:pPr>
        <w:keepNext/>
        <w:spacing w:after="280" w:lineRule="auto" w:before="0" w:line="259"/>
        <w:jc w:val="center"/>
        <w:rPr>
          <w:b w:val="1"/>
          <w:sz w:val="24"/>
          <w:szCs w:val="24"/>
        </w:rPr>
      </w:pPr>
      <w:r w:rsidDel="00000000" w:rsidR="00000000" w:rsidRPr="00000000">
        <w:rPr>
          <w:rFonts w:ascii="Arial" w:hAnsi="Arial" w:cs="Arial" w:eastAsia="Arial"/>
          <w:b/>
          <w:i w:val="0"/>
          <w:sz w:val="24"/>
          <w:szCs w:val="24"/>
          <w:rtl w:val="0"/>
        </w:rPr>
        <w:t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tbl>
      <w:tblPr>
        <w:tblW w:w="9351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4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Date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29 September 2026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6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Team ID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  <w:t>SWTID-2026-3192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8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Project Name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AI WeatherWise</w:t>
            </w:r>
          </w:p>
        </w:tc>
      </w:tr>
      <w:tr>
        <w:trPr>
          <w:cantSplit w:val="0"/>
          <w:tblHeader w:val="0"/>
          <w:cantSplit/>
        </w:trPr>
        <w:tc>
          <w:tcPr/>
          <w:p w:rsidR="00000000" w:rsidDel="00000000" w:rsidP="00000000" w:rsidRDefault="00000000" w:rsidRPr="00000000" w14:paraId="0000000A">
            <w:pPr>
              <w:spacing w:before="0" w:after="0" w:line="240" w:lineRule="auto"/>
              <w:rPr/>
            </w:pPr>
            <w:r w:rsidDel="00000000" w:rsidR="00000000" w:rsidRPr="00000000">
              <w:rPr>
                <w:rFonts w:ascii="Arial" w:hAnsi="Arial" w:cs="Arial" w:eastAsia="Arial"/>
                <w:b w:val="0"/>
                <w:sz w:val="18"/>
                <w:rtl w:val="0"/>
              </w:rPr>
              <w:t xml:space="preserve">Maximum Marks</w:t>
            </w:r>
          </w:p>
        </w:tc>
        <w:tc>
          <w:tcPr/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b w:val="0"/>
                <w:sz w:val="18"/>
              </w:rPr>
            </w:r>
            <w:r>
              <w:rPr>
                <w:rFonts w:ascii="Arial" w:hAnsi="Arial" w:cs="Arial" w:eastAsia="Arial"/>
                <w:b w:val="0"/>
                <w:sz w:val="18"/>
              </w:rPr>
              <w:t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0D">
      <w:pPr>
        <w:keepNext/>
        <w:spacing w:before="200" w:after="80" w:line="259" w:lineRule="auto"/>
        <w:rPr>
          <w:b w:val="1"/>
        </w:rPr>
      </w:pPr>
      <w:r w:rsidDel="00000000" w:rsidR="00000000" w:rsidRPr="00000000">
        <w:rPr>
          <w:rFonts w:ascii="Arial" w:hAnsi="Arial" w:cs="Arial" w:eastAsia="Arial"/>
          <w:b/>
          <w:i w:val="0"/>
          <w:sz w:val="20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spacing w:before="0" w:after="120" w:line="259" w:lineRule="auto"/>
        <w:rPr/>
      </w:pPr>
      <w:r w:rsidDel="00000000" w:rsidR="00000000" w:rsidRPr="00000000">
        <w:rPr>
          <w:rFonts w:ascii="Arial" w:hAnsi="Arial" w:cs="Arial" w:eastAsia="Arial"/>
          <w:b w:val="0"/>
          <w:i w:val="0"/>
          <w:sz w:val="20"/>
          <w:rtl w:val="0"/>
        </w:rPr>
        <w:t xml:space="preserve">Following are the functional requirements of the proposed solution.</w:t>
      </w:r>
    </w:p>
    <w:tbl>
      <w:tblPr>
        <w:tblW w:w="9324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autofit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FR No.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Functional Requirement (Epic)</w:t>
            </w:r>
          </w:p>
        </w:tc>
        <w:tc>
          <w:tcP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Sub Requirement (Story / Sub-Task)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FR-1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User Registration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Registration through a form using name, email, and password; validate required fields and create a user account.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FR-2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User Authentication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User login through email and password; issue a signed JWT; use Bearer-token authentication for protected routes.</w:t>
            </w:r>
          </w:p>
        </w:tc>
      </w:tr>
      <w:tr>
        <w:trPr>
          <w:cantSplit w:val="0"/>
          <w:trHeight w:val="470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FR-3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Weather Lookup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Fetch current weather for a requested city through the OpenWeatherMap API and return the result as JSON.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FR-4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Saved Locations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Create, read, update, and delete a user’s saved locations; store latitude, longitude, and favorite status.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FR-5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AI Weather Recommendation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Send weather conditions to Google Gemini and return a plain-language summary and practical recommendation.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FR-6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API Error Handling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Provide modular REST routes for auth, locations, weather, and AI; return standardized errors and a 404 response for unmatched routes.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29">
      <w:pPr>
        <w:rPr>
          <w:b w:val="1"/>
        </w:rPr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p w:rsidR="00000000" w:rsidDel="00000000" w:rsidP="00000000" w:rsidRDefault="00000000" w:rsidRPr="00000000" w14:paraId="0000002A">
      <w:pPr>
        <w:keepNext/>
        <w:spacing w:before="200" w:after="80" w:line="259" w:lineRule="auto"/>
        <w:rPr>
          <w:b w:val="1"/>
        </w:rPr>
      </w:pPr>
      <w:r w:rsidDel="00000000" w:rsidR="00000000" w:rsidRPr="00000000">
        <w:rPr>
          <w:rFonts w:ascii="Arial" w:hAnsi="Arial" w:cs="Arial" w:eastAsia="Arial"/>
          <w:b/>
          <w:i w:val="0"/>
          <w:sz w:val="20"/>
          <w:rtl w:val="0"/>
        </w:rPr>
        <w:t xml:space="preserve">Non-functional Requirements:</w:t>
      </w:r>
    </w:p>
    <w:p w:rsidR="00000000" w:rsidDel="00000000" w:rsidP="00000000" w:rsidRDefault="00000000" w:rsidRPr="00000000" w14:paraId="0000002B">
      <w:pPr>
        <w:spacing w:before="0" w:after="120" w:line="259" w:lineRule="auto"/>
        <w:rPr/>
      </w:pPr>
      <w:r w:rsidDel="00000000" w:rsidR="00000000" w:rsidRPr="00000000">
        <w:rPr>
          <w:rFonts w:ascii="Arial" w:hAnsi="Arial" w:cs="Arial" w:eastAsia="Arial"/>
          <w:b w:val="0"/>
          <w:i w:val="0"/>
          <w:sz w:val="20"/>
          <w:rtl w:val="0"/>
        </w:rPr>
        <w:t xml:space="preserve">Following are the non-functional requirements of the proposed solution.</w:t>
      </w:r>
    </w:p>
    <w:tbl>
      <w:tblPr>
        <w:tblW w:w="9324.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40" w:type="dxa"/>
          <w:left w:w="100" w:type="dxa"/>
          <w:bottom w:w="40" w:type="dxa"/>
          <w:right w:w="100" w:type="dxa"/>
        </w:tblCellMar>
        <w:tblLayout w:type="autofit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FR No.</w:t>
            </w:r>
          </w:p>
        </w:tc>
        <w:tc>
          <w:tcP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Non-Functional Requirement</w:t>
            </w:r>
          </w:p>
        </w:tc>
        <w:tc>
          <w:tcPr>
            <w:vAlign w:val="center"/>
          </w:tcPr>
          <w:p>
            <w:pPr>
              <w:spacing w:before="0" w:after="0" w:line="216" w:lineRule="auto"/>
              <w:jc w:val="center"/>
            </w:pPr>
            <w:r>
              <w:rPr>
                <w:rFonts w:ascii="Arial" w:hAnsi="Arial" w:cs="Arial" w:eastAsia="Arial"/>
                <w:b/>
                <w:sz w:val="16"/>
              </w:rPr>
            </w:r>
            <w:r>
              <w:rPr>
                <w:rFonts w:ascii="Arial" w:hAnsi="Arial" w:cs="Arial" w:eastAsia="Arial"/>
                <w:b/>
                <w:sz w:val="16"/>
              </w:rPr>
              <w:t>Description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NFR-1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Usability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Expose clear REST endpoints with JSON request and response bodies so users and testers can interact through Postman or any REST client.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NFR-2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Security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Protect private routes with JWT bearer tokens; store passwords as hashes; use environment variables for secrets; enable CORS and centralized error handling.</w:t>
            </w:r>
          </w:p>
        </w:tc>
      </w:tr>
      <w:tr>
        <w:trPr>
          <w:cantSplit w:val="0"/>
          <w:trHeight w:val="470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NFR-3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Reliability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Validate the MongoDB connection before starting the server; use consistent error responses and a 404 handler for unmatched routes.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NFR-4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Performance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Use lightweight JSON payloads, modular Express routing, and Mongoose queries; call weather and AI services only when required.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NFR-5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Availability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Run as a Node.js service with MongoDB; fail safely when the database connection cannot be established. High-availability deployment is not specified in the current project scope.</w:t>
            </w:r>
          </w:p>
        </w:tc>
      </w:tr>
      <w:tr>
        <w:trPr>
          <w:cantSplit w:val="0"/>
          <w:trHeight w:val="489" w:hRule="atLeast"/>
          <w:tblHeader w:val="0"/>
          <w:cantSplit/>
        </w:trPr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NFR-6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</w:r>
            <w:r>
              <w:rPr>
                <w:rFonts w:ascii="Arial" w:hAnsi="Arial" w:cs="Arial" w:eastAsia="Arial"/>
                <w:b w:val="0"/>
                <w:sz w:val="16"/>
              </w:rPr>
              <w:t>Scalability</w:t>
            </w:r>
          </w:p>
        </w:tc>
        <w:tc>
          <w:tcPr>
            <w:vAlign w:val="center"/>
          </w:tcPr>
          <w:p>
            <w:pPr>
              <w:spacing w:before="0" w:after="0" w:line="252" w:lineRule="auto"/>
            </w:pPr>
            <w:r>
              <w:rPr>
                <w:rFonts w:ascii="Arial" w:hAnsi="Arial" w:cs="Arial" w:eastAsia="Arial"/>
                <w:sz w:val="16"/>
              </w:rPr>
              <w:t>Use separate routes, controllers, services, and models so features can scale independently; MongoDB collections support growing user, location, weather, and insight data.</w:t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" w:hAnsi="Arial" w:cs="Arial" w:eastAsia="Arial"/>
          <w:sz w:val="20"/>
          <w:rtl w:val="0"/>
        </w:rPr>
      </w:r>
    </w:p>
    <w:sectPr>
      <w:footerReference w:type="default" r:id="rId7"/>
      <w:headerReference w:type="default" r:id="rId8"/>
      <w:pgSz w:h="16838" w:w="11906" w:orient="portrait"/>
      <w:pgMar w:bottom="792" w:top="792" w:left="936" w:right="93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 w:eastAsia="Arial"/>
        <w:sz w:val="18"/>
      </w:rPr>
      <w:t xml:space="preserve">AI WeatherWise  •  Page </w:t>
    </w:r>
    <w:fldSimple w:instr="PAGE">
      <w:r>
        <w:rPr>
          <w:rFonts w:ascii="Arial" w:hAnsi="Arial" w:cs="Arial" w:eastAsia="Arial"/>
          <w:sz w:val="18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hAnsi="Arial" w:cs="Arial" w:eastAsia="Arial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Arial" w:hAnsi="Arial"/>
      <w:b/>
      <w:sz w:val="20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/>
      <w:b/>
      <w:sz w:val="20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Arial" w:hAnsi="Arial"/>
      <w:b/>
      <w:sz w:val="20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Arial" w:hAnsi="Arial"/>
      <w:b/>
      <w:sz w:val="20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Arial" w:hAnsi="Arial"/>
      <w:b/>
      <w:sz w:val="20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Arial" w:hAnsi="Arial"/>
      <w:b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Pr>
      <w:rFonts w:ascii="Arial" w:hAnsi="Arial" w:cs="Arial" w:eastAsia="Arial"/>
      <w:sz w:val="19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/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Arial" w:hAnsi="Arial" w:cs="Arial" w:eastAsia="Arial"/>
      <w:i w:val="1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