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EE" w:rsidRPr="00214DEE" w:rsidRDefault="00214DEE" w:rsidP="00214DEE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Group Policy Management</w:t>
      </w:r>
    </w:p>
    <w:p w:rsidR="00214DEE" w:rsidRPr="00214DEE" w:rsidRDefault="00214DEE" w:rsidP="00214DEE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 xml:space="preserve">body { font-size:68%;font-family:MS Shell Dlg; margin:0px,0px,0px,0px; border: 1px solid #666666; background:#F6F6F6; width:100%; word-break:normal; word-wrap:break-word; } .head { font-weight:bold; font-size:160%; font-family:MS Shell Dlg; width:100%; color:#6587DC; background:#E3EAF9; border:1px solid #5582D2; padding-left:8px; height:24px; } .path { margin-left: 10px; margin-top: 10px; margin-bottom:5px;width:100%; } .info { padding-left:10px;width:100%; } table { font-size:100%; width:100%; border:1px solid #999999; } th { border-bottom:1px solid #999999; text-align:left; padding-left:10px; height:24px; } td { background:#FFFFFF; padding-left:10px; padding-bottom:10px; padding-top:10px; } .btn { width:100%; text-align:right; margin-top:16px; } .hdr { font-weight:bold; border:1px solid #999999; text-align:left; padding-top: 4px; padding-left:10px; height:24px; margin-bottom:-1px; width:100%; } .bdy { width:100%; height:182px; display:block; overflow:scroll; z-index:2; background:#FFFFFF; padding-left:10px; padding-bottom:10px; padding-top:10px; border:1px solid #999999; } button { width:6.9em; height:2.1em; font-size:100%; font-family:MS Shell Dlg; margin-right:15px; } @media print { .bdy { display:block; overflow:visible; } button { display:none; } .head { color:#000000; background:#FFFFFF; border:1px solid #000000; } } </w:t>
      </w:r>
    </w:p>
    <w:p w:rsidR="00214DEE" w:rsidRPr="00214DEE" w:rsidRDefault="00214DEE" w:rsidP="00214DEE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Setting Path:</w:t>
      </w:r>
    </w:p>
    <w:p w:rsidR="00214DEE" w:rsidRPr="00214DEE" w:rsidRDefault="00214DEE" w:rsidP="00214DEE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Explanation</w:t>
      </w:r>
    </w:p>
    <w:p w:rsidR="00214DEE" w:rsidRPr="00214DEE" w:rsidRDefault="00214DEE" w:rsidP="00214DEE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u w:val="single"/>
          <w:lang w:eastAsia="en-GB"/>
        </w:rPr>
        <w:t>P</w:t>
      </w: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 xml:space="preserve">rint </w:t>
      </w:r>
    </w:p>
    <w:p w:rsidR="00214DEE" w:rsidRPr="00214DEE" w:rsidRDefault="00214DEE" w:rsidP="00214DEE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u w:val="single"/>
          <w:lang w:eastAsia="en-GB"/>
        </w:rPr>
        <w:t>C</w:t>
      </w: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 xml:space="preserve">lose </w:t>
      </w:r>
    </w:p>
    <w:p w:rsidR="00214DEE" w:rsidRPr="00214DEE" w:rsidRDefault="00214DEE" w:rsidP="00214DEE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No explanation is available for this setting.</w:t>
      </w:r>
    </w:p>
    <w:p w:rsidR="00214DEE" w:rsidRPr="00214DEE" w:rsidRDefault="00214DEE" w:rsidP="00214DEE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Supported On:</w:t>
      </w:r>
    </w:p>
    <w:p w:rsidR="00214DEE" w:rsidRPr="00214DEE" w:rsidRDefault="00214DEE" w:rsidP="00214DEE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Not available</w:t>
      </w:r>
    </w:p>
    <w:tbl>
      <w:tblPr>
        <w:tblW w:w="5000" w:type="pct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6300"/>
      </w:tblGrid>
      <w:tr w:rsidR="00214DEE" w:rsidRPr="00214DEE" w:rsidTr="00214DE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65" w:type="dxa"/>
              <w:bottom w:w="15" w:type="dxa"/>
              <w:right w:w="15" w:type="dxa"/>
            </w:tcMar>
            <w:hideMark/>
          </w:tcPr>
          <w:p w:rsidR="00214DEE" w:rsidRPr="00214DEE" w:rsidRDefault="00214DEE" w:rsidP="00214DEE">
            <w:pPr>
              <w:spacing w:after="0" w:line="240" w:lineRule="auto"/>
              <w:rPr>
                <w:rFonts w:ascii="MS Shell Dlg" w:eastAsia="Times New Roman" w:hAnsi="MS Shell Dlg" w:cs="MS Shell Dlg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333333"/>
                <w:sz w:val="21"/>
                <w:szCs w:val="21"/>
                <w:lang w:eastAsia="en-GB"/>
              </w:rPr>
              <w:t>Dot1x Cred Roaming User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1500" w:type="pct"/>
            <w:shd w:val="clear" w:color="auto" w:fill="FFFFFF"/>
            <w:tcMar>
              <w:top w:w="0" w:type="dxa"/>
              <w:left w:w="165" w:type="dxa"/>
              <w:bottom w:w="15" w:type="dxa"/>
              <w:right w:w="15" w:type="dxa"/>
            </w:tcMar>
            <w:hideMark/>
          </w:tcPr>
          <w:p w:rsidR="00214DEE" w:rsidRPr="00214DEE" w:rsidRDefault="00214DEE" w:rsidP="00214DEE">
            <w:pPr>
              <w:spacing w:after="0" w:line="240" w:lineRule="auto"/>
              <w:rPr>
                <w:rFonts w:ascii="MS Shell Dlg" w:eastAsia="Times New Roman" w:hAnsi="MS Shell Dlg" w:cs="MS Shell Dlg"/>
                <w:color w:val="333333"/>
                <w:sz w:val="16"/>
                <w:szCs w:val="16"/>
                <w:lang w:eastAsia="en-GB"/>
              </w:rPr>
            </w:pPr>
            <w:r>
              <w:rPr>
                <w:rFonts w:ascii="MS Shell Dlg" w:eastAsia="Times New Roman" w:hAnsi="MS Shell Dlg" w:cs="MS Shell Dlg"/>
                <w:color w:val="333333"/>
                <w:sz w:val="16"/>
                <w:szCs w:val="16"/>
                <w:lang w:eastAsia="en-GB"/>
              </w:rPr>
              <w:t>Data collected on: 24/05/2022</w:t>
            </w:r>
          </w:p>
        </w:tc>
        <w:tc>
          <w:tcPr>
            <w:tcW w:w="0" w:type="auto"/>
            <w:shd w:val="clear" w:color="auto" w:fill="FFFFFF"/>
            <w:hideMark/>
          </w:tcPr>
          <w:p w:rsidR="00214DEE" w:rsidRPr="00214DEE" w:rsidRDefault="00214DEE" w:rsidP="00214DEE">
            <w:pPr>
              <w:spacing w:after="0" w:line="240" w:lineRule="auto"/>
              <w:jc w:val="righ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</w:pPr>
          </w:p>
        </w:tc>
      </w:tr>
    </w:tbl>
    <w:p w:rsidR="00214DEE" w:rsidRPr="00214DEE" w:rsidRDefault="00214DEE" w:rsidP="00214DEE">
      <w:pPr>
        <w:shd w:val="clear" w:color="auto" w:fill="FEF7D6"/>
        <w:spacing w:after="0" w:line="240" w:lineRule="auto"/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t>General</w:t>
      </w:r>
      <w:hyperlink r:id="rId4" w:history="1"/>
    </w:p>
    <w:p w:rsidR="00214DEE" w:rsidRPr="00214DEE" w:rsidRDefault="00214DEE" w:rsidP="00214DEE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Details</w:t>
      </w:r>
      <w:hyperlink r:id="rId5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214DEE" w:rsidRPr="00214DEE" w:rsidTr="00214DEE">
        <w:trPr>
          <w:tblCellSpacing w:w="15" w:type="dxa"/>
        </w:trPr>
        <w:tc>
          <w:tcPr>
            <w:tcW w:w="2475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GPO Status</w:t>
            </w:r>
          </w:p>
        </w:tc>
        <w:tc>
          <w:tcPr>
            <w:tcW w:w="2475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Computer settings disabled</w:t>
            </w:r>
          </w:p>
        </w:tc>
      </w:tr>
    </w:tbl>
    <w:p w:rsidR="00214DEE" w:rsidRPr="00214DEE" w:rsidRDefault="00214DEE" w:rsidP="00214DEE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Security Filtering</w:t>
      </w:r>
      <w:hyperlink r:id="rId6" w:history="1"/>
    </w:p>
    <w:p w:rsidR="00214DEE" w:rsidRPr="00214DEE" w:rsidRDefault="00214DEE" w:rsidP="00214DEE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The settings in this GPO can only apply to the following groups, users, and computers: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14DEE" w:rsidRPr="00214DEE" w:rsidTr="00214DEE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Name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SOUTHERNTRUST\G_DOT1X_Users</w:t>
            </w:r>
          </w:p>
        </w:tc>
      </w:tr>
    </w:tbl>
    <w:p w:rsidR="00214DEE" w:rsidRPr="00214DEE" w:rsidRDefault="00214DEE" w:rsidP="00214DEE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Delegation</w:t>
      </w:r>
      <w:hyperlink r:id="rId7" w:history="1"/>
    </w:p>
    <w:p w:rsidR="00214DEE" w:rsidRPr="00214DEE" w:rsidRDefault="00214DEE" w:rsidP="00214DEE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These groups and users have the specified permission for this GPO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999"/>
        <w:gridCol w:w="3014"/>
      </w:tblGrid>
      <w:tr w:rsidR="00214DEE" w:rsidRPr="00214DEE" w:rsidTr="00214DEE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Allowed Permissions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Inherited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1644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SOUTHERNTRUST\G_DOT1X_Users</w:t>
            </w:r>
          </w:p>
        </w:tc>
        <w:tc>
          <w:tcPr>
            <w:tcW w:w="1645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Read (from Security Filtering)</w:t>
            </w:r>
          </w:p>
        </w:tc>
        <w:tc>
          <w:tcPr>
            <w:tcW w:w="1645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No</w:t>
            </w:r>
          </w:p>
        </w:tc>
      </w:tr>
    </w:tbl>
    <w:p w:rsidR="00214DEE" w:rsidRPr="00214DEE" w:rsidRDefault="00214DEE" w:rsidP="00214DEE">
      <w:pPr>
        <w:shd w:val="clear" w:color="auto" w:fill="FEF7D6"/>
        <w:spacing w:after="0" w:line="240" w:lineRule="auto"/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t>Computer Configuration (Disabled</w:t>
      </w:r>
      <w:proofErr w:type="gramStart"/>
      <w:r w:rsidRPr="00214DEE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t>)</w:t>
      </w:r>
      <w:proofErr w:type="gramEnd"/>
      <w:r w:rsidRPr="00214DEE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fldChar w:fldCharType="begin"/>
      </w:r>
      <w:r w:rsidRPr="00214DEE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instrText xml:space="preserve"> HYPERLINK "about:blank" </w:instrText>
      </w:r>
      <w:r w:rsidRPr="00214DEE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fldChar w:fldCharType="separate"/>
      </w:r>
      <w:r w:rsidRPr="00214DEE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fldChar w:fldCharType="end"/>
      </w:r>
    </w:p>
    <w:p w:rsidR="00214DEE" w:rsidRPr="00214DEE" w:rsidRDefault="00214DEE" w:rsidP="00214DEE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  <w:t>No settings defined.</w:t>
      </w:r>
    </w:p>
    <w:p w:rsidR="00214DEE" w:rsidRPr="00214DEE" w:rsidRDefault="00214DEE" w:rsidP="00214DEE">
      <w:pPr>
        <w:shd w:val="clear" w:color="auto" w:fill="FEF7D6"/>
        <w:spacing w:after="0" w:line="240" w:lineRule="auto"/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t>User Configuration (Enabled</w:t>
      </w:r>
      <w:proofErr w:type="gramStart"/>
      <w:r w:rsidRPr="00214DEE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t>)</w:t>
      </w:r>
      <w:proofErr w:type="gramEnd"/>
      <w:hyperlink r:id="rId8" w:history="1"/>
    </w:p>
    <w:p w:rsidR="00214DEE" w:rsidRPr="00214DEE" w:rsidRDefault="00214DEE" w:rsidP="00214DEE">
      <w:pPr>
        <w:shd w:val="clear" w:color="auto" w:fill="7197B3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Policies</w:t>
      </w:r>
      <w:hyperlink r:id="rId9" w:history="1"/>
    </w:p>
    <w:p w:rsidR="00214DEE" w:rsidRPr="00214DEE" w:rsidRDefault="00214DEE" w:rsidP="00214DEE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Windows Settings</w:t>
      </w:r>
      <w:hyperlink r:id="rId10" w:history="1"/>
    </w:p>
    <w:p w:rsidR="00214DEE" w:rsidRPr="00214DEE" w:rsidRDefault="00214DEE" w:rsidP="00214DEE">
      <w:pPr>
        <w:shd w:val="clear" w:color="auto" w:fill="C0D2DE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Security Settings</w:t>
      </w:r>
      <w:hyperlink r:id="rId11" w:history="1"/>
    </w:p>
    <w:p w:rsidR="00214DEE" w:rsidRPr="00214DEE" w:rsidRDefault="00214DEE" w:rsidP="00214DEE">
      <w:pPr>
        <w:shd w:val="clear" w:color="auto" w:fill="D9E3EA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Public Key Policies/Certificate Services Client - Auto-</w:t>
      </w:r>
      <w:proofErr w:type="spellStart"/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Enrollment</w:t>
      </w:r>
      <w:proofErr w:type="spellEnd"/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 xml:space="preserve"> Settings</w:t>
      </w:r>
      <w:hyperlink r:id="rId12" w:history="1"/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214DEE" w:rsidRPr="00214DEE" w:rsidTr="00214DEE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Setting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Automatic certificate management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  <w:gridCol w:w="4393"/>
            </w:tblGrid>
            <w:tr w:rsidR="00214DEE" w:rsidRPr="00214DEE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38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Option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38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Setting</w:t>
                  </w:r>
                </w:p>
              </w:tc>
            </w:tr>
            <w:tr w:rsidR="00214DEE" w:rsidRPr="00214DEE">
              <w:trPr>
                <w:tblCellSpacing w:w="15" w:type="dxa"/>
              </w:trPr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proofErr w:type="spellStart"/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Enroll</w:t>
                  </w:r>
                  <w:proofErr w:type="spellEnd"/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 xml:space="preserve"> new certificates, renew expired certificates, process pending certificate requests and remove revoked certificates</w:t>
                  </w:r>
                </w:p>
              </w:tc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Enabled</w:t>
                  </w:r>
                </w:p>
              </w:tc>
            </w:tr>
            <w:tr w:rsidR="00214DEE" w:rsidRPr="00214DEE">
              <w:trPr>
                <w:tblCellSpacing w:w="15" w:type="dxa"/>
              </w:trPr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Update and manage certificates that use certificate templates from Active Directory</w:t>
                  </w:r>
                </w:p>
              </w:tc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Enabled</w:t>
                  </w:r>
                </w:p>
              </w:tc>
            </w:tr>
          </w:tbl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Log expiry events, and, for user policy, only show expiry notifications when the percentage of remaining certificate lifetime is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10%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Additional stores to log expiry events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Display user notifications for expiring certificates in user and computer MY store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Disabled</w:t>
            </w:r>
          </w:p>
        </w:tc>
      </w:tr>
    </w:tbl>
    <w:p w:rsidR="00214DEE" w:rsidRPr="00214DEE" w:rsidRDefault="00214DEE" w:rsidP="00214DEE">
      <w:pPr>
        <w:shd w:val="clear" w:color="auto" w:fill="D9E3EA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 xml:space="preserve">Public Key Policies/Certificate Services Client - </w:t>
      </w: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highlight w:val="yellow"/>
          <w:lang w:eastAsia="en-GB"/>
        </w:rPr>
        <w:t>Credential Roaming</w:t>
      </w: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 xml:space="preserve"> Settings</w:t>
      </w:r>
      <w:hyperlink r:id="rId13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214DEE" w:rsidRPr="00214DEE" w:rsidTr="00214DEE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Setting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Roam the user's Certificates and Keys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  <w:gridCol w:w="4393"/>
            </w:tblGrid>
            <w:tr w:rsidR="00214DEE" w:rsidRPr="00214DEE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38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Option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38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Setting</w:t>
                  </w:r>
                </w:p>
              </w:tc>
            </w:tr>
            <w:tr w:rsidR="00214DEE" w:rsidRPr="00214DEE">
              <w:trPr>
                <w:tblCellSpacing w:w="15" w:type="dxa"/>
              </w:trPr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Roam stored user names and passwords</w:t>
                  </w:r>
                </w:p>
              </w:tc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Disabled</w:t>
                  </w:r>
                </w:p>
              </w:tc>
            </w:tr>
          </w:tbl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lastRenderedPageBreak/>
              <w:t>Maximum tombstone credentials lifetime in days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60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Maximum number of roaming credentials per user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2000</w:t>
            </w:r>
            <w:r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 xml:space="preserve"> – </w:t>
            </w: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highlight w:val="yellow"/>
                <w:lang w:eastAsia="en-GB"/>
              </w:rPr>
              <w:t>This figure can likely be reduced to something more realistic for your environment. The more credentials the bigger your AD database.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Maximum size (in bytes) of a roaming credential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65535</w:t>
            </w:r>
          </w:p>
        </w:tc>
      </w:tr>
    </w:tbl>
    <w:p w:rsidR="00214DEE" w:rsidRPr="00214DEE" w:rsidRDefault="00214DEE" w:rsidP="00214DEE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Administrative Templates</w:t>
      </w:r>
      <w:hyperlink r:id="rId14" w:history="1"/>
    </w:p>
    <w:p w:rsidR="00214DEE" w:rsidRPr="00214DEE" w:rsidRDefault="00214DEE" w:rsidP="00214DEE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  <w:t>Policy definitions (ADMX files) retrieved from the central store.</w:t>
      </w:r>
    </w:p>
    <w:p w:rsidR="00214DEE" w:rsidRPr="00214DEE" w:rsidRDefault="00214DEE" w:rsidP="00214DEE">
      <w:pPr>
        <w:shd w:val="clear" w:color="auto" w:fill="D9E3EA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214DEE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System/User Profiles</w:t>
      </w:r>
      <w:hyperlink r:id="rId15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2840"/>
        <w:gridCol w:w="2855"/>
      </w:tblGrid>
      <w:tr w:rsidR="00214DEE" w:rsidRPr="00214DEE" w:rsidTr="00214DEE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Comment</w:t>
            </w:r>
          </w:p>
        </w:tc>
      </w:tr>
      <w:tr w:rsidR="00214DEE" w:rsidRPr="00214DEE" w:rsidTr="00214DEE"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FF"/>
                <w:sz w:val="16"/>
                <w:szCs w:val="16"/>
                <w:lang w:eastAsia="en-GB"/>
              </w:rPr>
              <w:t>Exclude directories in roaming profile</w:t>
            </w:r>
          </w:p>
        </w:tc>
        <w:tc>
          <w:tcPr>
            <w:tcW w:w="165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214DEE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  <w:tc>
          <w:tcPr>
            <w:tcW w:w="165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214DEE" w:rsidRPr="00214DEE" w:rsidTr="00214DEE">
        <w:trPr>
          <w:tblCellSpacing w:w="15" w:type="dxa"/>
        </w:trPr>
        <w:tc>
          <w:tcPr>
            <w:tcW w:w="1650" w:type="pct"/>
            <w:gridSpan w:val="3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tbl>
            <w:tblPr>
              <w:tblW w:w="5000" w:type="pct"/>
              <w:tblCellSpacing w:w="15" w:type="dxa"/>
              <w:tblInd w:w="22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D9E3E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"/>
              <w:gridCol w:w="7682"/>
            </w:tblGrid>
            <w:tr w:rsidR="00214DEE" w:rsidRPr="00214DEE">
              <w:trPr>
                <w:tblCellSpacing w:w="15" w:type="dxa"/>
              </w:trPr>
              <w:tc>
                <w:tcPr>
                  <w:tcW w:w="1650" w:type="pct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Prevent the following directories from roaming with the profile:</w:t>
                  </w:r>
                </w:p>
              </w:tc>
              <w:tc>
                <w:tcPr>
                  <w:tcW w:w="1650" w:type="pct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AppData\Roaming\Microsoft\Credentials;AppData\Roaming\Microsoft\Crypto;AppData\Roaming\Microsoft\Protect;AppData\Roaming\Microsoft\SystemCertificates;Application Data\Microsoft\</w:t>
                  </w:r>
                  <w:proofErr w:type="spellStart"/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Crypto;Application</w:t>
                  </w:r>
                  <w:proofErr w:type="spellEnd"/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 xml:space="preserve"> Data\Microsoft\</w:t>
                  </w:r>
                  <w:proofErr w:type="spellStart"/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Protect;Application</w:t>
                  </w:r>
                  <w:proofErr w:type="spellEnd"/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 xml:space="preserve"> Data\Microsoft\</w:t>
                  </w:r>
                  <w:proofErr w:type="spellStart"/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SystemCertificates</w:t>
                  </w:r>
                  <w:proofErr w:type="spellEnd"/>
                </w:p>
              </w:tc>
            </w:tr>
            <w:tr w:rsidR="00214DEE" w:rsidRPr="00214DEE">
              <w:trPr>
                <w:tblCellSpacing w:w="15" w:type="dxa"/>
              </w:trPr>
              <w:tc>
                <w:tcPr>
                  <w:tcW w:w="1650" w:type="pct"/>
                  <w:gridSpan w:val="2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You can enter multiple directory names, semi-colon separated,</w:t>
                  </w:r>
                </w:p>
              </w:tc>
            </w:tr>
            <w:tr w:rsidR="00214DEE" w:rsidRPr="00214DEE">
              <w:trPr>
                <w:tblCellSpacing w:w="15" w:type="dxa"/>
              </w:trPr>
              <w:tc>
                <w:tcPr>
                  <w:tcW w:w="1650" w:type="pct"/>
                  <w:gridSpan w:val="2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214DEE" w:rsidRPr="00214DEE" w:rsidRDefault="00214DEE" w:rsidP="00214DEE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14DEE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all relative to the root of the user's profile</w:t>
                  </w:r>
                </w:p>
              </w:tc>
            </w:tr>
          </w:tbl>
          <w:p w:rsidR="00214DEE" w:rsidRPr="00214DEE" w:rsidRDefault="00214DEE" w:rsidP="00214DEE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856D5B" w:rsidRDefault="00856D5B"/>
    <w:p w:rsidR="00214DEE" w:rsidRDefault="00214DEE">
      <w:r w:rsidRPr="00214DEE">
        <w:rPr>
          <w:highlight w:val="yellow"/>
        </w:rPr>
        <w:t>The above exclusion prevents roaming profile directories being included as this can cause a conflict with credential roaming.</w:t>
      </w:r>
    </w:p>
    <w:sectPr w:rsidR="0021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EE"/>
    <w:rsid w:val="00214DEE"/>
    <w:rsid w:val="008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0B0A"/>
  <w15:chartTrackingRefBased/>
  <w15:docId w15:val="{EB223066-5D6A-43F2-AEFB-F0A50ACB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sectiontitle">
    <w:name w:val="sectiontitle"/>
    <w:basedOn w:val="DefaultParagraphFont"/>
    <w:rsid w:val="00214DEE"/>
  </w:style>
  <w:style w:type="character" w:styleId="Hyperlink">
    <w:name w:val="Hyperlink"/>
    <w:basedOn w:val="DefaultParagraphFont"/>
    <w:uiPriority w:val="99"/>
    <w:semiHidden/>
    <w:unhideWhenUsed/>
    <w:rsid w:val="00214DEE"/>
    <w:rPr>
      <w:color w:val="0000FF"/>
      <w:u w:val="single"/>
    </w:rPr>
  </w:style>
  <w:style w:type="character" w:customStyle="1" w:styleId="explainlink1">
    <w:name w:val="explainlink1"/>
    <w:basedOn w:val="DefaultParagraphFont"/>
    <w:rsid w:val="00214DEE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3945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7837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7811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636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2131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2550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7154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938564205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8424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272058021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882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8902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817915771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510484664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3258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3186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1107043513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</w:divsChild>
            </w:div>
          </w:divsChild>
        </w:div>
        <w:div w:id="1723023282">
          <w:marLeft w:val="0"/>
          <w:marRight w:val="0"/>
          <w:marTop w:val="0"/>
          <w:marBottom w:val="0"/>
          <w:divBdr>
            <w:top w:val="single" w:sz="6" w:space="3" w:color="BBBBBB"/>
            <w:left w:val="single" w:sz="6" w:space="6" w:color="BBBBBB"/>
            <w:bottom w:val="single" w:sz="6" w:space="0" w:color="BBBBBB"/>
            <w:right w:val="single" w:sz="6" w:space="31" w:color="BBBBBB"/>
          </w:divBdr>
        </w:div>
        <w:div w:id="2008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044">
              <w:marLeft w:val="825"/>
              <w:marRight w:val="0"/>
              <w:marTop w:val="0"/>
              <w:marBottom w:val="0"/>
              <w:divBdr>
                <w:top w:val="single" w:sz="6" w:space="3" w:color="BBBBBB"/>
                <w:left w:val="single" w:sz="6" w:space="16" w:color="BBBBBB"/>
                <w:bottom w:val="single" w:sz="6" w:space="4" w:color="BBBBBB"/>
                <w:right w:val="single" w:sz="6" w:space="0" w:color="BBBBBB"/>
              </w:divBdr>
            </w:div>
          </w:divsChild>
        </w:div>
        <w:div w:id="1623223969">
          <w:marLeft w:val="0"/>
          <w:marRight w:val="0"/>
          <w:marTop w:val="0"/>
          <w:marBottom w:val="0"/>
          <w:divBdr>
            <w:top w:val="single" w:sz="6" w:space="3" w:color="BBBBBB"/>
            <w:left w:val="single" w:sz="6" w:space="6" w:color="BBBBBB"/>
            <w:bottom w:val="single" w:sz="6" w:space="0" w:color="BBBBBB"/>
            <w:right w:val="single" w:sz="6" w:space="31" w:color="BBBBBB"/>
          </w:divBdr>
        </w:div>
        <w:div w:id="1645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6307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120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9831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20134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2396">
                      <w:marLeft w:val="45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6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1205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111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204566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336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divBdr>
                            </w:div>
                          </w:divsChild>
                        </w:div>
                        <w:div w:id="170328691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18976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126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254039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4725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5011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1165973305">
                      <w:marLeft w:val="60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8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11575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721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SHSCT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McCreary, Andrew</dc:creator>
  <cp:keywords/>
  <dc:description/>
  <cp:lastModifiedBy>McCreary, Andrew</cp:lastModifiedBy>
  <cp:revision>1</cp:revision>
  <dcterms:created xsi:type="dcterms:W3CDTF">2023-08-24T08:48:00Z</dcterms:created>
  <dcterms:modified xsi:type="dcterms:W3CDTF">2023-08-24T08:55:00Z</dcterms:modified>
</cp:coreProperties>
</file>