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before="0"/>
        <w:jc w:val="center"/>
      </w:pPr>
      <w:r>
        <w:rPr>
          <w:rFonts w:ascii="Calibri" w:cs="Calibri" w:eastAsia="Calibri" w:hAnsi="Calibri"/>
          <w:b/>
          <w:bCs/>
          <w:color w:val="1F3864"/>
          <w:sz w:val="32"/>
          <w:szCs w:val="32"/>
        </w:rPr>
        <w:t xml:space="preserve">SANDHYA YATHAM</w:t>
      </w:r>
    </w:p>
    <w:p>
      <w:pPr>
        <w:spacing w:after="60" w:before="0"/>
        <w:jc w:val="center"/>
      </w:pPr>
      <w:r>
        <w:rPr>
          <w:rFonts w:ascii="Calibri" w:cs="Calibri" w:eastAsia="Calibri" w:hAnsi="Calibri"/>
          <w:b/>
          <w:bCs/>
          <w:color w:val="333333"/>
          <w:sz w:val="20"/>
          <w:szCs w:val="20"/>
        </w:rPr>
        <w:t xml:space="preserve">HEAD OF AI ENGINEERING  |  AI GOVERNANCE &amp; DELIVERY  |  AGENTIC SYSTEMS ARCHITECT</w:t>
      </w:r>
    </w:p>
    <w:p>
      <w:pPr>
        <w:spacing w:after="120" w:before="0"/>
        <w:jc w:val="center"/>
      </w:pPr>
      <w:r>
        <w:rPr>
          <w:rFonts w:ascii="Calibri" w:cs="Calibri" w:eastAsia="Calibri" w:hAnsi="Calibri"/>
          <w:color w:val="444444"/>
          <w:sz w:val="16"/>
          <w:szCs w:val="16"/>
        </w:rPr>
        <w:t xml:space="preserve">Liverpool, UK (Hybrid / Remote)  |  +44 7530 274836  |  yvsand81@yahoo.com  |  linkedin.com/in/sandhyayatham  |  sandhya1975.github.io  |  github.com/sandhya1975</w:t>
      </w:r>
    </w:p>
    <w:p>
      <w:pPr>
        <w:pBdr>
          <w:bottom w:val="single" w:color="1F3864" w:sz="6" w:space="4"/>
        </w:pBdr>
        <w:spacing w:after="80" w:before="160"/>
      </w:pPr>
      <w:r>
        <w:rPr>
          <w:rFonts w:ascii="Calibri" w:cs="Calibri" w:eastAsia="Calibri" w:hAnsi="Calibri"/>
          <w:b/>
          <w:bCs/>
          <w:color w:val="1F3864"/>
          <w:sz w:val="22"/>
          <w:szCs w:val="22"/>
        </w:rPr>
        <w:t xml:space="preserve">EXECUTIVE PROFILE</w:t>
      </w:r>
    </w:p>
    <w:p>
      <w:pPr>
        <w:spacing w:after="40" w:before="40"/>
      </w:pPr>
      <w:r>
        <w:rPr>
          <w:rFonts w:ascii="Calibri" w:cs="Calibri" w:eastAsia="Calibri" w:hAnsi="Calibri"/>
          <w:sz w:val="18"/>
          <w:szCs w:val="18"/>
        </w:rPr>
        <w:t xml:space="preserve">Senior technology leader with 15+ years driving engineering transformation, quality strategy, responsible AI and LLM adoption, and delivery execution across regulated enterprise platforms in healthcare, retail and financial services. Track record of leading multidisciplinary engineering and QA teams, recovering complex programmes, governing agentic AI pipelines, modernising legacy platforms to cloud-native architectures, and improving release quality, delivery cadence and stakeholder confidence. Trusted by enterprise clients including NHS, JP Morgan, Tesco, Harrods, Aldi and Asda.</w:t>
      </w:r>
    </w:p>
    <w:p>
      <w:pPr>
        <w:pBdr>
          <w:bottom w:val="single" w:color="1F3864" w:sz="6" w:space="4"/>
        </w:pBdr>
        <w:spacing w:after="80" w:before="160"/>
      </w:pPr>
      <w:r>
        <w:rPr>
          <w:rFonts w:ascii="Calibri" w:cs="Calibri" w:eastAsia="Calibri" w:hAnsi="Calibri"/>
          <w:b/>
          <w:bCs/>
          <w:color w:val="1F3864"/>
          <w:sz w:val="22"/>
          <w:szCs w:val="22"/>
        </w:rPr>
        <w:t xml:space="preserve">CORE STRENGTHS</w:t>
      </w:r>
    </w:p>
    <w:p>
      <w:pPr>
        <w:spacing w:after="40" w:before="40"/>
      </w:pPr>
      <w:r>
        <w:rPr>
          <w:rFonts w:ascii="Calibri" w:cs="Calibri" w:eastAsia="Calibri" w:hAnsi="Calibri"/>
          <w:sz w:val="18"/>
          <w:szCs w:val="18"/>
        </w:rPr>
        <w:t xml:space="preserve">Engineering Leadership  |  Delivery Governance  |  Programme Recovery  |  Quality Engineering  |  Test Strategy  |  Agentic AI and LLM Governance  |  RAG System Design  |  .NET / Microservices Modernisation  |  Kubernetes / CI/CD  |  Release Management  |  People Leadership  |  Hiring &amp; Coaching  |  Stakeholder Management  |  Responsible AI Governance  |  AI Governance Framework  |  LLM Orchestration  |  Multi-Agent Orchestration  |  EU AI Act Compliance</w:t>
      </w:r>
    </w:p>
    <w:p>
      <w:pPr>
        <w:pBdr>
          <w:bottom w:val="single" w:color="1F3864" w:sz="6" w:space="4"/>
        </w:pBdr>
        <w:spacing w:after="80" w:before="160"/>
      </w:pPr>
      <w:r>
        <w:rPr>
          <w:rFonts w:ascii="Calibri" w:cs="Calibri" w:eastAsia="Calibri" w:hAnsi="Calibri"/>
          <w:b/>
          <w:bCs/>
          <w:color w:val="1F3864"/>
          <w:sz w:val="22"/>
          <w:szCs w:val="22"/>
        </w:rPr>
        <w:t xml:space="preserve">KEY DIFFERENTIATORS</w:t>
      </w:r>
    </w:p>
    <w:p>
      <w:pPr>
        <w:spacing w:after="40" w:before="40"/>
      </w:pPr>
      <w:r>
        <w:rPr>
          <w:rFonts w:ascii="Calibri" w:cs="Calibri" w:eastAsia="Calibri" w:hAnsi="Calibri"/>
          <w:b/>
          <w:bCs/>
          <w:color w:val="1F3864"/>
          <w:sz w:val="18"/>
          <w:szCs w:val="18"/>
        </w:rPr>
        <w:t xml:space="preserve">+35% Release Frequency  |  −55% Post-Release Incidents  |  −30% Regression Cycle  |  −40% Manual Regression  |  +18% Engagement  |  +30% Retention  |  8-Month Programme Turnaround  |  +4.5% Client Margin  |  2× Best Employee of the Year  |  6 Enterprise Clients  |  15+ Years AI Engineering &amp; QA Leadership  |  EU AI Act Governance Framework  |  Agentic AI Pipeline Design  |  Responsible AI Implementation  |  SENTINEL Agentic AI (RAG + Pinecone + Claude API + EU AI Act)</w:t>
      </w:r>
    </w:p>
    <w:p>
      <w:pPr>
        <w:pBdr>
          <w:bottom w:val="single" w:color="1F3864" w:sz="6" w:space="4"/>
        </w:pBdr>
        <w:spacing w:after="80" w:before="160"/>
      </w:pPr>
      <w:r>
        <w:rPr>
          <w:rFonts w:ascii="Calibri" w:cs="Calibri" w:eastAsia="Calibri" w:hAnsi="Calibri"/>
          <w:b/>
          <w:bCs/>
          <w:color w:val="1F3864"/>
          <w:sz w:val="22"/>
          <w:szCs w:val="22"/>
        </w:rPr>
        <w:t xml:space="preserve">SELECTED IMPACT</w:t>
      </w:r>
    </w:p>
    <w:p>
      <w:pPr>
        <w:pStyle w:val="ListParagraph"/>
        <w:numPr>
          <w:ilvl w:val="0"/>
          <w:numId w:val="2"/>
        </w:numPr>
        <w:spacing w:after="40" w:before="40"/>
      </w:pPr>
      <w:r>
        <w:rPr>
          <w:rFonts w:ascii="Calibri" w:cs="Calibri" w:eastAsia="Calibri" w:hAnsi="Calibri"/>
          <w:sz w:val="18"/>
          <w:szCs w:val="18"/>
        </w:rPr>
        <w:t xml:space="preserve">Recovered a 3-year stalled B2B integration programme and delivered it in 8 months, removing delivery bottlenecks and enabling critical commercial progress across enterprise accounts.</w:t>
      </w:r>
    </w:p>
    <w:p>
      <w:pPr>
        <w:pStyle w:val="ListParagraph"/>
        <w:numPr>
          <w:ilvl w:val="0"/>
          <w:numId w:val="2"/>
        </w:numPr>
        <w:spacing w:after="40" w:before="40"/>
      </w:pPr>
      <w:r>
        <w:rPr>
          <w:rFonts w:ascii="Calibri" w:cs="Calibri" w:eastAsia="Calibri" w:hAnsi="Calibri"/>
          <w:sz w:val="18"/>
          <w:szCs w:val="18"/>
        </w:rPr>
        <w:t xml:space="preserve">Increased release frequency by 35% and reduced post-release incidents by 55% by implementing automated CI/CD, SonarQube quality gates and stronger release governance.</w:t>
      </w:r>
    </w:p>
    <w:p>
      <w:pPr>
        <w:pStyle w:val="ListParagraph"/>
        <w:numPr>
          <w:ilvl w:val="0"/>
          <w:numId w:val="2"/>
        </w:numPr>
        <w:spacing w:after="40" w:before="40"/>
      </w:pPr>
      <w:r>
        <w:rPr>
          <w:rFonts w:ascii="Calibri" w:cs="Calibri" w:eastAsia="Calibri" w:hAnsi="Calibri"/>
          <w:sz w:val="18"/>
          <w:szCs w:val="18"/>
        </w:rPr>
        <w:t xml:space="preserve">Reduced regression cycle time by 30% by introducing AI-assisted QA and agentic workflow automation using GitHub Copilot, ChatGPT, n8n and Zapier across a regulated SaaS engineering function.</w:t>
      </w:r>
    </w:p>
    <w:p>
      <w:pPr>
        <w:pStyle w:val="ListParagraph"/>
        <w:numPr>
          <w:ilvl w:val="0"/>
          <w:numId w:val="2"/>
        </w:numPr>
        <w:spacing w:after="40" w:before="40"/>
      </w:pPr>
      <w:r>
        <w:rPr>
          <w:rFonts w:ascii="Calibri" w:cs="Calibri" w:eastAsia="Calibri" w:hAnsi="Calibri"/>
          <w:sz w:val="18"/>
          <w:szCs w:val="18"/>
        </w:rPr>
        <w:t xml:space="preserve">Designing and deploying RAG-augmented agentic AI pipelines through the Outskill AI Generalist Fellowship, integrating vector database retrieval with LLM-driven workflow automation to reduce manual engineering effort.</w:t>
      </w:r>
    </w:p>
    <w:p>
      <w:pPr>
        <w:pStyle w:val="ListParagraph"/>
        <w:numPr>
          <w:ilvl w:val="0"/>
          <w:numId w:val="2"/>
        </w:numPr>
        <w:spacing w:after="40" w:before="40"/>
      </w:pPr>
      <w:r>
        <w:rPr>
          <w:rFonts w:ascii="Calibri" w:cs="Calibri" w:eastAsia="Calibri" w:hAnsi="Calibri"/>
          <w:sz w:val="18"/>
          <w:szCs w:val="18"/>
        </w:rPr>
        <w:t xml:space="preserve">Improved team engagement by 18% and staff retention by 30% by building clearer progression paths, coaching routines and Tech Lead career tracks across UK and offshore teams.</w:t>
      </w:r>
    </w:p>
    <w:p>
      <w:pPr>
        <w:pStyle w:val="ListParagraph"/>
        <w:numPr>
          <w:ilvl w:val="0"/>
          <w:numId w:val="2"/>
        </w:numPr>
        <w:spacing w:after="40" w:before="40"/>
      </w:pPr>
      <w:r>
        <w:rPr>
          <w:rFonts w:ascii="Calibri" w:cs="Calibri" w:eastAsia="Calibri" w:hAnsi="Calibri"/>
          <w:sz w:val="18"/>
          <w:szCs w:val="18"/>
        </w:rPr>
        <w:t xml:space="preserve">Improved client margin by 4.5% through engineering efficiency, defect prevention and platform stability.</w:t>
      </w:r>
    </w:p>
    <w:p>
      <w:pPr>
        <w:pBdr>
          <w:bottom w:val="single" w:color="1F3864" w:sz="6" w:space="4"/>
        </w:pBdr>
        <w:spacing w:after="80" w:before="160"/>
      </w:pPr>
      <w:r>
        <w:rPr>
          <w:rFonts w:ascii="Calibri" w:cs="Calibri" w:eastAsia="Calibri" w:hAnsi="Calibri"/>
          <w:b/>
          <w:bCs/>
          <w:color w:val="1F3864"/>
          <w:sz w:val="22"/>
          <w:szCs w:val="22"/>
        </w:rPr>
        <w:t xml:space="preserve">PROFESSIONAL EXPERIENCE</w:t>
      </w:r>
    </w:p>
    <w:p>
      <w:pPr>
        <w:spacing w:after="40" w:before="120"/>
      </w:pPr>
      <w:r>
        <w:rPr>
          <w:rFonts w:ascii="Calibri" w:cs="Calibri" w:eastAsia="Calibri" w:hAnsi="Calibri"/>
          <w:b/>
          <w:bCs/>
          <w:color w:val="1F3864"/>
          <w:sz w:val="20"/>
          <w:szCs w:val="20"/>
        </w:rPr>
        <w:t xml:space="preserve">AI Engineering Lead  |  Agentic Systems Architect</w:t>
      </w:r>
    </w:p>
    <w:p>
      <w:pPr>
        <w:spacing w:after="60" w:before="0"/>
      </w:pPr>
      <w:r>
        <w:rPr>
          <w:rFonts w:ascii="Calibri" w:cs="Calibri" w:eastAsia="Calibri" w:hAnsi="Calibri"/>
          <w:i/>
          <w:iCs/>
          <w:color w:val="444444"/>
          <w:sz w:val="18"/>
          <w:szCs w:val="18"/>
        </w:rPr>
        <w:t xml:space="preserve">Outskill  |  December 2025 to Present  |  Remote</w:t>
      </w:r>
    </w:p>
    <w:p>
      <w:pPr>
        <w:pStyle w:val="ListParagraph"/>
        <w:numPr>
          <w:ilvl w:val="0"/>
          <w:numId w:val="2"/>
        </w:numPr>
        <w:spacing w:after="40" w:before="40"/>
      </w:pPr>
      <w:r>
        <w:rPr>
          <w:rFonts w:ascii="Calibri" w:cs="Calibri" w:eastAsia="Calibri" w:hAnsi="Calibri"/>
          <w:sz w:val="18"/>
          <w:szCs w:val="18"/>
        </w:rPr>
        <w:t xml:space="preserve">Completing the Outskill AI Generalist Fellowship focused on responsible AI adoption, AI-assisted testing and practical automation for engineering and delivery teams, covering RAG systems, LLM integration, vector databases and multi-agent orchestration.</w:t>
      </w:r>
    </w:p>
    <w:p>
      <w:pPr>
        <w:pStyle w:val="ListParagraph"/>
        <w:numPr>
          <w:ilvl w:val="0"/>
          <w:numId w:val="2"/>
        </w:numPr>
        <w:spacing w:after="40" w:before="40"/>
      </w:pPr>
      <w:r>
        <w:rPr>
          <w:rFonts w:ascii="Calibri" w:cs="Calibri" w:eastAsia="Calibri" w:hAnsi="Calibri"/>
          <w:sz w:val="18"/>
          <w:szCs w:val="18"/>
        </w:rPr>
        <w:t xml:space="preserve">Building production-grade automation workflows using n8n, Zapier, Playwright and GitHub Actions, with live projects published at sandhya1975.github.io and github.com/sandhya1975.</w:t>
      </w:r>
    </w:p>
    <w:p>
      <w:pPr>
        <w:pStyle w:val="ListParagraph"/>
        <w:numPr>
          <w:ilvl w:val="0"/>
          <w:numId w:val="2"/>
        </w:numPr>
        <w:spacing w:after="40" w:before="40"/>
      </w:pPr>
      <w:r>
        <w:rPr>
          <w:rFonts w:ascii="Calibri" w:cs="Calibri" w:eastAsia="Calibri" w:hAnsi="Calibri"/>
          <w:sz w:val="18"/>
          <w:szCs w:val="18"/>
        </w:rPr>
        <w:t xml:space="preserve">Developing and applying governance frameworks for GitHub Copilot and ChatGPT in regulated software environments, building on AI governance work delivered at Cegedim eBusiness.</w:t>
      </w:r>
    </w:p>
    <w:p>
      <w:pPr>
        <w:pStyle w:val="ListParagraph"/>
        <w:numPr>
          <w:ilvl w:val="0"/>
          <w:numId w:val="2"/>
        </w:numPr>
        <w:spacing w:after="40" w:before="40"/>
      </w:pPr>
      <w:r>
        <w:rPr>
          <w:rFonts w:ascii="Calibri" w:cs="Calibri" w:eastAsia="Calibri" w:hAnsi="Calibri"/>
          <w:sz w:val="18"/>
          <w:szCs w:val="18"/>
        </w:rPr>
        <w:t xml:space="preserve">Producing AI-assisted test generation tooling using Claude API and Playwright, enabling autonomous test coverage expansion and AI-driven QA pipeline development across regulated engineering environments.</w:t>
      </w:r>
    </w:p>
    <w:p>
      <w:pPr>
        <w:pStyle w:val="ListParagraph"/>
        <w:numPr>
          <w:ilvl w:val="0"/>
          <w:numId w:val="2"/>
        </w:numPr>
        <w:spacing w:after="40" w:before="40"/>
      </w:pPr>
      <w:r>
        <w:rPr>
          <w:rFonts w:ascii="Calibri" w:cs="Calibri" w:eastAsia="Calibri" w:hAnsi="Calibri"/>
          <w:sz w:val="18"/>
          <w:szCs w:val="18"/>
        </w:rPr>
        <w:t xml:space="preserve">Designed and deployed SENTINEL — an enterprise AI governance platform that intercepts hallucinations inline before AI outputs reach humans. Zero equivalent exists in production today. Built to NHS, FCA and EU AI Act standards. Deployable across recruitment, healthcare and financial services AI pipelines. Published as production-grade open-source infrastructure on GitHub.</w:t>
      </w:r>
    </w:p>
    <w:p>
      <w:pPr>
        <w:spacing w:after="40" w:before="120"/>
      </w:pPr>
      <w:r>
        <w:rPr>
          <w:rFonts w:ascii="Calibri" w:cs="Calibri" w:eastAsia="Calibri" w:hAnsi="Calibri"/>
          <w:b/>
          <w:bCs/>
          <w:color w:val="1F3864"/>
          <w:sz w:val="20"/>
          <w:szCs w:val="20"/>
        </w:rPr>
        <w:t xml:space="preserve">Head of Development &amp; Test</w:t>
      </w:r>
    </w:p>
    <w:p>
      <w:pPr>
        <w:spacing w:after="60" w:before="0"/>
      </w:pPr>
      <w:r>
        <w:rPr>
          <w:rFonts w:ascii="Calibri" w:cs="Calibri" w:eastAsia="Calibri" w:hAnsi="Calibri"/>
          <w:i/>
          <w:iCs/>
          <w:color w:val="444444"/>
          <w:sz w:val="18"/>
          <w:szCs w:val="18"/>
        </w:rPr>
        <w:t xml:space="preserve">Cegedim eBusiness  |  May 2024 to October 2025  |  Clients: NHS, Tesco, Harrods, Aldi, Asda</w:t>
      </w:r>
    </w:p>
    <w:p>
      <w:pPr>
        <w:pStyle w:val="ListParagraph"/>
        <w:numPr>
          <w:ilvl w:val="0"/>
          <w:numId w:val="2"/>
        </w:numPr>
        <w:spacing w:after="40" w:before="40"/>
      </w:pPr>
      <w:r>
        <w:rPr>
          <w:rFonts w:ascii="Calibri" w:cs="Calibri" w:eastAsia="Calibri" w:hAnsi="Calibri"/>
          <w:sz w:val="18"/>
          <w:szCs w:val="18"/>
        </w:rPr>
        <w:t xml:space="preserve">Directed a 10-person engineering function spanning software development, QA, delivery squads and production support for enterprise B2B SaaS platforms processing high-volume e-invoicing and procurement transactions.</w:t>
      </w:r>
    </w:p>
    <w:p>
      <w:pPr>
        <w:pStyle w:val="ListParagraph"/>
        <w:numPr>
          <w:ilvl w:val="0"/>
          <w:numId w:val="2"/>
        </w:numPr>
        <w:spacing w:after="40" w:before="40"/>
      </w:pPr>
      <w:r>
        <w:rPr>
          <w:rFonts w:ascii="Calibri" w:cs="Calibri" w:eastAsia="Calibri" w:hAnsi="Calibri"/>
          <w:sz w:val="18"/>
          <w:szCs w:val="18"/>
        </w:rPr>
        <w:t xml:space="preserve">Owned the full talent lifecycle including hiring bar definition, candidate assessment, onboarding, 1:1s, performance coaching, appraisals, progression planning and team design.</w:t>
      </w:r>
    </w:p>
    <w:p>
      <w:pPr>
        <w:pStyle w:val="ListParagraph"/>
        <w:numPr>
          <w:ilvl w:val="0"/>
          <w:numId w:val="2"/>
        </w:numPr>
        <w:spacing w:after="40" w:before="40"/>
      </w:pPr>
      <w:r>
        <w:rPr>
          <w:rFonts w:ascii="Calibri" w:cs="Calibri" w:eastAsia="Calibri" w:hAnsi="Calibri"/>
          <w:sz w:val="18"/>
          <w:szCs w:val="18"/>
        </w:rPr>
        <w:t xml:space="preserve">Recovered a strategically important buyers and sellers integration platform that had been stalled for 3 years, restructuring delivery, resetting priorities and delivering the programme in 8 months.</w:t>
      </w:r>
    </w:p>
    <w:p>
      <w:pPr>
        <w:pStyle w:val="ListParagraph"/>
        <w:numPr>
          <w:ilvl w:val="0"/>
          <w:numId w:val="2"/>
        </w:numPr>
        <w:spacing w:after="40" w:before="40"/>
      </w:pPr>
      <w:r>
        <w:rPr>
          <w:rFonts w:ascii="Calibri" w:cs="Calibri" w:eastAsia="Calibri" w:hAnsi="Calibri"/>
          <w:sz w:val="18"/>
          <w:szCs w:val="18"/>
        </w:rPr>
        <w:t xml:space="preserve">Led migration from legacy monolithic .NET architecture to .NET 6/8 containerised microservices on Kubernetes, strengthening scalability, maintainability and engineering control.</w:t>
      </w:r>
    </w:p>
    <w:p>
      <w:pPr>
        <w:pStyle w:val="ListParagraph"/>
        <w:numPr>
          <w:ilvl w:val="0"/>
          <w:numId w:val="2"/>
        </w:numPr>
        <w:spacing w:after="40" w:before="40"/>
      </w:pPr>
      <w:r>
        <w:rPr>
          <w:rFonts w:ascii="Calibri" w:cs="Calibri" w:eastAsia="Calibri" w:hAnsi="Calibri"/>
          <w:sz w:val="18"/>
          <w:szCs w:val="18"/>
        </w:rPr>
        <w:t xml:space="preserve">Rebuilt release processes by replacing manual pipelines with automated CI/CD and SonarQube quality gates, increasing release frequency by 35% and reducing post-release incidents by 55%.</w:t>
      </w:r>
    </w:p>
    <w:p>
      <w:pPr>
        <w:pStyle w:val="ListParagraph"/>
        <w:numPr>
          <w:ilvl w:val="0"/>
          <w:numId w:val="2"/>
        </w:numPr>
        <w:spacing w:after="40" w:before="40"/>
      </w:pPr>
      <w:r>
        <w:rPr>
          <w:rFonts w:ascii="Calibri" w:cs="Calibri" w:eastAsia="Calibri" w:hAnsi="Calibri"/>
          <w:sz w:val="18"/>
          <w:szCs w:val="18"/>
        </w:rPr>
        <w:t xml:space="preserve">Governed responsible AI adoption across the engineering function: built the company AI governance framework for GitHub Copilot and ChatGPT, implemented n8n and Zapier agentic automation pipelines, reduced regression cycles by 30% and delivered a company-wide Tech Talk on AI-driven engineering practices in 2025.</w:t>
      </w:r>
    </w:p>
    <w:p>
      <w:pPr>
        <w:pStyle w:val="ListParagraph"/>
        <w:numPr>
          <w:ilvl w:val="0"/>
          <w:numId w:val="2"/>
        </w:numPr>
        <w:spacing w:after="40" w:before="40"/>
      </w:pPr>
      <w:r>
        <w:rPr>
          <w:rFonts w:ascii="Calibri" w:cs="Calibri" w:eastAsia="Calibri" w:hAnsi="Calibri"/>
          <w:sz w:val="18"/>
          <w:szCs w:val="18"/>
        </w:rPr>
        <w:t xml:space="preserve">Scaled collaboration across UK and Cairo-based teams, improving engagement by 18% and retention by 30% through clearer role design, structured progression and creation of Tech Lead pathways.</w:t>
      </w:r>
    </w:p>
    <w:p>
      <w:pPr>
        <w:pStyle w:val="ListParagraph"/>
        <w:numPr>
          <w:ilvl w:val="0"/>
          <w:numId w:val="2"/>
        </w:numPr>
        <w:spacing w:after="40" w:before="40"/>
      </w:pPr>
      <w:r>
        <w:rPr>
          <w:rFonts w:ascii="Calibri" w:cs="Calibri" w:eastAsia="Calibri" w:hAnsi="Calibri"/>
          <w:sz w:val="18"/>
          <w:szCs w:val="18"/>
        </w:rPr>
        <w:t xml:space="preserve">Owned delivery governance including RAID management, prioritisation, release readiness and executive reporting, contributing to a 4.5% improvement in client margin.</w:t>
      </w:r>
    </w:p>
    <w:p>
      <w:pPr>
        <w:spacing w:after="40" w:before="120"/>
      </w:pPr>
      <w:r>
        <w:rPr>
          <w:rFonts w:ascii="Calibri" w:cs="Calibri" w:eastAsia="Calibri" w:hAnsi="Calibri"/>
          <w:b/>
          <w:bCs/>
          <w:color w:val="1F3864"/>
          <w:sz w:val="20"/>
          <w:szCs w:val="20"/>
        </w:rPr>
        <w:t xml:space="preserve">Lead / Principal Quality Analyst</w:t>
      </w:r>
    </w:p>
    <w:p>
      <w:pPr>
        <w:spacing w:after="60" w:before="0"/>
      </w:pPr>
      <w:r>
        <w:rPr>
          <w:rFonts w:ascii="Calibri" w:cs="Calibri" w:eastAsia="Calibri" w:hAnsi="Calibri"/>
          <w:i/>
          <w:iCs/>
          <w:color w:val="444444"/>
          <w:sz w:val="18"/>
          <w:szCs w:val="18"/>
        </w:rPr>
        <w:t xml:space="preserve">Laduma Inc.  |  June 2019 to May 2024  |  Client: JP Morgan</w:t>
      </w:r>
    </w:p>
    <w:p>
      <w:pPr>
        <w:pStyle w:val="ListParagraph"/>
        <w:numPr>
          <w:ilvl w:val="0"/>
          <w:numId w:val="2"/>
        </w:numPr>
        <w:spacing w:after="40" w:before="40"/>
      </w:pPr>
      <w:r>
        <w:rPr>
          <w:rFonts w:ascii="Calibri" w:cs="Calibri" w:eastAsia="Calibri" w:hAnsi="Calibri"/>
          <w:sz w:val="18"/>
          <w:szCs w:val="18"/>
        </w:rPr>
        <w:t xml:space="preserve">Led an 8-person cross-functional QA team across regulated fintech programmes supporting secure digital collaboration and workspace platforms.</w:t>
      </w:r>
    </w:p>
    <w:p>
      <w:pPr>
        <w:pStyle w:val="ListParagraph"/>
        <w:numPr>
          <w:ilvl w:val="0"/>
          <w:numId w:val="2"/>
        </w:numPr>
        <w:spacing w:after="40" w:before="40"/>
      </w:pPr>
      <w:r>
        <w:rPr>
          <w:rFonts w:ascii="Calibri" w:cs="Calibri" w:eastAsia="Calibri" w:hAnsi="Calibri"/>
          <w:sz w:val="18"/>
          <w:szCs w:val="18"/>
        </w:rPr>
        <w:t xml:space="preserve">Defined hiring standards, coached team members and embedded a quality-first operating model that improved release confidence and delivery discipline.</w:t>
      </w:r>
    </w:p>
    <w:p>
      <w:pPr>
        <w:pStyle w:val="ListParagraph"/>
        <w:numPr>
          <w:ilvl w:val="0"/>
          <w:numId w:val="2"/>
        </w:numPr>
        <w:spacing w:after="40" w:before="40"/>
      </w:pPr>
      <w:r>
        <w:rPr>
          <w:rFonts w:ascii="Calibri" w:cs="Calibri" w:eastAsia="Calibri" w:hAnsi="Calibri"/>
          <w:sz w:val="18"/>
          <w:szCs w:val="18"/>
        </w:rPr>
        <w:t xml:space="preserve">Directed incident triage, root-cause analysis and preventative action cycles, aligning engineering and client stakeholders around predictable release outcomes and ITIL-based governance.</w:t>
      </w:r>
    </w:p>
    <w:p>
      <w:pPr>
        <w:pStyle w:val="ListParagraph"/>
        <w:numPr>
          <w:ilvl w:val="0"/>
          <w:numId w:val="2"/>
        </w:numPr>
        <w:spacing w:after="40" w:before="40"/>
      </w:pPr>
      <w:r>
        <w:rPr>
          <w:rFonts w:ascii="Calibri" w:cs="Calibri" w:eastAsia="Calibri" w:hAnsi="Calibri"/>
          <w:sz w:val="18"/>
          <w:szCs w:val="18"/>
        </w:rPr>
        <w:t xml:space="preserve">Implemented end-to-end automation using Selenium and Azure DevOps, reducing manual regression effort by 40% and improving consistency across active programmes.</w:t>
      </w:r>
    </w:p>
    <w:p>
      <w:pPr>
        <w:pStyle w:val="ListParagraph"/>
        <w:numPr>
          <w:ilvl w:val="0"/>
          <w:numId w:val="2"/>
        </w:numPr>
        <w:spacing w:after="40" w:before="40"/>
      </w:pPr>
      <w:r>
        <w:rPr>
          <w:rFonts w:ascii="Calibri" w:cs="Calibri" w:eastAsia="Calibri" w:hAnsi="Calibri"/>
          <w:sz w:val="18"/>
          <w:szCs w:val="18"/>
        </w:rPr>
        <w:t xml:space="preserve">Led specialist hardware and software integration testing, including VR/AR and Microsoft Teams-integrated collaboration solutions for compliant hybrid deployment.</w:t>
      </w:r>
    </w:p>
    <w:p>
      <w:pPr>
        <w:spacing w:after="40" w:before="120"/>
      </w:pPr>
      <w:r>
        <w:rPr>
          <w:rFonts w:ascii="Calibri" w:cs="Calibri" w:eastAsia="Calibri" w:hAnsi="Calibri"/>
          <w:b/>
          <w:bCs/>
          <w:color w:val="1F3864"/>
          <w:sz w:val="20"/>
          <w:szCs w:val="20"/>
        </w:rPr>
        <w:t xml:space="preserve">Senior Quality Analyst</w:t>
      </w:r>
    </w:p>
    <w:p>
      <w:pPr>
        <w:spacing w:after="60" w:before="0"/>
      </w:pPr>
      <w:r>
        <w:rPr>
          <w:rFonts w:ascii="Calibri" w:cs="Calibri" w:eastAsia="Calibri" w:hAnsi="Calibri"/>
          <w:i/>
          <w:iCs/>
          <w:color w:val="444444"/>
          <w:sz w:val="18"/>
          <w:szCs w:val="18"/>
        </w:rPr>
        <w:t xml:space="preserve">Datel Advansys  |  April 2017 to May 2019</w:t>
      </w:r>
    </w:p>
    <w:p>
      <w:pPr>
        <w:pStyle w:val="ListParagraph"/>
        <w:numPr>
          <w:ilvl w:val="0"/>
          <w:numId w:val="2"/>
        </w:numPr>
        <w:spacing w:after="40" w:before="40"/>
      </w:pPr>
      <w:r>
        <w:rPr>
          <w:rFonts w:ascii="Calibri" w:cs="Calibri" w:eastAsia="Calibri" w:hAnsi="Calibri"/>
          <w:sz w:val="18"/>
          <w:szCs w:val="18"/>
        </w:rPr>
        <w:t xml:space="preserve">Delivered QA leadership across Sage 200, 1000 and X3 ERP implementations for enterprise clients.</w:t>
      </w:r>
    </w:p>
    <w:p>
      <w:pPr>
        <w:pStyle w:val="ListParagraph"/>
        <w:numPr>
          <w:ilvl w:val="0"/>
          <w:numId w:val="2"/>
        </w:numPr>
        <w:spacing w:after="40" w:before="40"/>
      </w:pPr>
      <w:r>
        <w:rPr>
          <w:rFonts w:ascii="Calibri" w:cs="Calibri" w:eastAsia="Calibri" w:hAnsi="Calibri"/>
          <w:sz w:val="18"/>
          <w:szCs w:val="18"/>
        </w:rPr>
        <w:t xml:space="preserve">Designed and executed test strategies across C#/.NET and Java applications spanning web, desktop, cloud and database environments.</w:t>
      </w:r>
    </w:p>
    <w:p>
      <w:pPr>
        <w:pStyle w:val="ListParagraph"/>
        <w:numPr>
          <w:ilvl w:val="0"/>
          <w:numId w:val="2"/>
        </w:numPr>
        <w:spacing w:after="40" w:before="40"/>
      </w:pPr>
      <w:r>
        <w:rPr>
          <w:rFonts w:ascii="Calibri" w:cs="Calibri" w:eastAsia="Calibri" w:hAnsi="Calibri"/>
          <w:sz w:val="18"/>
          <w:szCs w:val="18"/>
        </w:rPr>
        <w:t xml:space="preserve">Strengthened SQL and data integrity validation across business-critical systems.</w:t>
      </w:r>
    </w:p>
    <w:p>
      <w:pPr>
        <w:spacing w:after="40" w:before="120"/>
      </w:pPr>
      <w:r>
        <w:rPr>
          <w:rFonts w:ascii="Calibri" w:cs="Calibri" w:eastAsia="Calibri" w:hAnsi="Calibri"/>
          <w:b/>
          <w:bCs/>
          <w:color w:val="1F3864"/>
          <w:sz w:val="20"/>
          <w:szCs w:val="20"/>
        </w:rPr>
        <w:t xml:space="preserve">Senior QA</w:t>
      </w:r>
    </w:p>
    <w:p>
      <w:pPr>
        <w:spacing w:after="60" w:before="0"/>
      </w:pPr>
      <w:r>
        <w:rPr>
          <w:rFonts w:ascii="Calibri" w:cs="Calibri" w:eastAsia="Calibri" w:hAnsi="Calibri"/>
          <w:i/>
          <w:iCs/>
          <w:color w:val="444444"/>
          <w:sz w:val="18"/>
          <w:szCs w:val="18"/>
        </w:rPr>
        <w:t xml:space="preserve">Daniel Joel Limited  |  2015 to 2017</w:t>
      </w:r>
    </w:p>
    <w:p>
      <w:pPr>
        <w:pStyle w:val="ListParagraph"/>
        <w:numPr>
          <w:ilvl w:val="0"/>
          <w:numId w:val="2"/>
        </w:numPr>
        <w:spacing w:after="40" w:before="40"/>
      </w:pPr>
      <w:r>
        <w:rPr>
          <w:rFonts w:ascii="Calibri" w:cs="Calibri" w:eastAsia="Calibri" w:hAnsi="Calibri"/>
          <w:sz w:val="18"/>
          <w:szCs w:val="18"/>
        </w:rPr>
        <w:t xml:space="preserve">Led QA planning, defect management and release governance across enterprise delivery programmes.</w:t>
      </w:r>
    </w:p>
    <w:p>
      <w:pPr>
        <w:pStyle w:val="ListParagraph"/>
        <w:numPr>
          <w:ilvl w:val="0"/>
          <w:numId w:val="2"/>
        </w:numPr>
        <w:spacing w:after="40" w:before="40"/>
      </w:pPr>
      <w:r>
        <w:rPr>
          <w:rFonts w:ascii="Calibri" w:cs="Calibri" w:eastAsia="Calibri" w:hAnsi="Calibri"/>
          <w:sz w:val="18"/>
          <w:szCs w:val="18"/>
        </w:rPr>
        <w:t xml:space="preserve">Improved delivery confidence through more structured testing and release control processes.</w:t>
      </w:r>
    </w:p>
    <w:p>
      <w:pPr>
        <w:spacing w:after="40" w:before="120"/>
      </w:pPr>
      <w:r>
        <w:rPr>
          <w:rFonts w:ascii="Calibri" w:cs="Calibri" w:eastAsia="Calibri" w:hAnsi="Calibri"/>
          <w:b/>
          <w:bCs/>
          <w:color w:val="1F3864"/>
          <w:sz w:val="20"/>
          <w:szCs w:val="20"/>
        </w:rPr>
        <w:t xml:space="preserve">Senior QA Contractor</w:t>
      </w:r>
    </w:p>
    <w:p>
      <w:pPr>
        <w:spacing w:after="60" w:before="0"/>
      </w:pPr>
      <w:r>
        <w:rPr>
          <w:rFonts w:ascii="Calibri" w:cs="Calibri" w:eastAsia="Calibri" w:hAnsi="Calibri"/>
          <w:i/>
          <w:iCs/>
          <w:color w:val="444444"/>
          <w:sz w:val="18"/>
          <w:szCs w:val="18"/>
        </w:rPr>
        <w:t xml:space="preserve">Reed Business Information &amp; NHS Liverpool/Wirral  |  March 2009 to 2015</w:t>
      </w:r>
    </w:p>
    <w:p>
      <w:pPr>
        <w:pStyle w:val="ListParagraph"/>
        <w:numPr>
          <w:ilvl w:val="0"/>
          <w:numId w:val="2"/>
        </w:numPr>
        <w:spacing w:after="40" w:before="40"/>
      </w:pPr>
      <w:r>
        <w:rPr>
          <w:rFonts w:ascii="Calibri" w:cs="Calibri" w:eastAsia="Calibri" w:hAnsi="Calibri"/>
          <w:sz w:val="18"/>
          <w:szCs w:val="18"/>
        </w:rPr>
        <w:t xml:space="preserve">Owned full test lifecycle activities across NHS and digital publishing portfolios in complex regulated environments, covering functional, regression, integration, performance and UAT testing.</w:t>
      </w:r>
    </w:p>
    <w:p>
      <w:pPr>
        <w:pBdr>
          <w:bottom w:val="single" w:color="1F3864" w:sz="6" w:space="4"/>
        </w:pBdr>
        <w:spacing w:after="80" w:before="160"/>
      </w:pPr>
      <w:r>
        <w:rPr>
          <w:rFonts w:ascii="Calibri" w:cs="Calibri" w:eastAsia="Calibri" w:hAnsi="Calibri"/>
          <w:b/>
          <w:bCs/>
          <w:color w:val="1F3864"/>
          <w:sz w:val="22"/>
          <w:szCs w:val="22"/>
        </w:rPr>
        <w:t xml:space="preserve">TECHNICAL &amp; DELIVERY TOOLKIT</w:t>
      </w:r>
    </w:p>
    <w:p>
      <w:pPr>
        <w:spacing w:after="40" w:before="40"/>
      </w:pPr>
      <w:r>
        <w:rPr>
          <w:rFonts w:ascii="Calibri" w:cs="Calibri" w:eastAsia="Calibri" w:hAnsi="Calibri"/>
          <w:sz w:val="18"/>
          <w:szCs w:val="18"/>
        </w:rPr>
        <w:t xml:space="preserve">AI &amp; Agentic Systems: GitHub Copilot, ChatGPT, Claude API, n8n Agentic Pipelines, Apify, Gumloop, Lyzer, V0, RAG System Design, LLM Integration, Vector Database Retrieval (Pinecone), Agentic Workflow Development, MCP (Model Context Protocol), LangChain, LangGraph, Multi-Agent Architecture, Responsible AI Governance, Prompt Engineering, Playwright with Claude API, AI Agent Orchestration</w:t>
      </w:r>
    </w:p>
    <w:p>
      <w:pPr>
        <w:spacing w:after="40" w:before="40"/>
      </w:pPr>
      <w:r>
        <w:rPr>
          <w:rFonts w:ascii="Calibri" w:cs="Calibri" w:eastAsia="Calibri" w:hAnsi="Calibri"/>
          <w:sz w:val="18"/>
          <w:szCs w:val="18"/>
        </w:rPr>
        <w:t xml:space="preserve">Engineering &amp; Architecture: .NET, .NET 6/8, Microservices, API-First Design, Platform Modernisation</w:t>
      </w:r>
    </w:p>
    <w:p>
      <w:pPr>
        <w:spacing w:after="40" w:before="40"/>
      </w:pPr>
      <w:r>
        <w:rPr>
          <w:rFonts w:ascii="Calibri" w:cs="Calibri" w:eastAsia="Calibri" w:hAnsi="Calibri"/>
          <w:sz w:val="18"/>
          <w:szCs w:val="18"/>
        </w:rPr>
        <w:t xml:space="preserve">Cloud &amp; DevOps: Azure, AWS, Kubernetes, Docker, GitHub Actions, TeamCity, Azure DevOps</w:t>
      </w:r>
    </w:p>
    <w:p>
      <w:pPr>
        <w:spacing w:after="40" w:before="40"/>
      </w:pPr>
      <w:r>
        <w:rPr>
          <w:rFonts w:ascii="Calibri" w:cs="Calibri" w:eastAsia="Calibri" w:hAnsi="Calibri"/>
          <w:sz w:val="18"/>
          <w:szCs w:val="18"/>
        </w:rPr>
        <w:t xml:space="preserve">Quality &amp; Testing: Selenium, Cypress, Playwright, Postman, SoapUI, API Testing, Performance Testing, UAT, VR/AR Testing</w:t>
      </w:r>
    </w:p>
    <w:p>
      <w:pPr>
        <w:spacing w:after="40" w:before="40"/>
      </w:pPr>
      <w:r>
        <w:rPr>
          <w:rFonts w:ascii="Calibri" w:cs="Calibri" w:eastAsia="Calibri" w:hAnsi="Calibri"/>
          <w:sz w:val="18"/>
          <w:szCs w:val="18"/>
        </w:rPr>
        <w:t xml:space="preserve">Governance &amp; Methods: Agile, Scrum, Kanban, Waterfall, DevOps, ITIL, RAID, Release Management</w:t>
      </w:r>
    </w:p>
    <w:p>
      <w:pPr>
        <w:spacing w:after="40" w:before="40"/>
      </w:pPr>
      <w:r>
        <w:rPr>
          <w:rFonts w:ascii="Calibri" w:cs="Calibri" w:eastAsia="Calibri" w:hAnsi="Calibri"/>
          <w:sz w:val="18"/>
          <w:szCs w:val="18"/>
        </w:rPr>
        <w:t xml:space="preserve">Technical Foundations: Python, JavaScript, HTML, JSON, XML, XSLT, MySQL, SQL, C#</w:t>
      </w:r>
    </w:p>
    <w:p>
      <w:pPr>
        <w:spacing w:after="40" w:before="40"/>
      </w:pPr>
      <w:r>
        <w:rPr>
          <w:rFonts w:ascii="Calibri" w:cs="Calibri" w:eastAsia="Calibri" w:hAnsi="Calibri"/>
          <w:sz w:val="18"/>
          <w:szCs w:val="18"/>
        </w:rPr>
        <w:t xml:space="preserve">Compliance: PEPPOL, GDPR, SOC2, ISO/IEC 20000, NHS Digital Standards, EU AI Act</w:t>
      </w:r>
    </w:p>
    <w:p>
      <w:pPr>
        <w:pBdr>
          <w:bottom w:val="single" w:color="1F3864" w:sz="6" w:space="4"/>
        </w:pBdr>
        <w:spacing w:after="80" w:before="160"/>
      </w:pPr>
      <w:r>
        <w:rPr>
          <w:rFonts w:ascii="Calibri" w:cs="Calibri" w:eastAsia="Calibri" w:hAnsi="Calibri"/>
          <w:b/>
          <w:bCs/>
          <w:color w:val="1F3864"/>
          <w:sz w:val="22"/>
          <w:szCs w:val="22"/>
        </w:rPr>
        <w:t xml:space="preserve">EDUCATION &amp; RECOGNITION</w:t>
      </w:r>
    </w:p>
    <w:p>
      <w:pPr>
        <w:pStyle w:val="ListParagraph"/>
        <w:numPr>
          <w:ilvl w:val="0"/>
          <w:numId w:val="2"/>
        </w:numPr>
        <w:spacing w:after="40" w:before="40"/>
      </w:pPr>
      <w:r>
        <w:rPr>
          <w:rFonts w:ascii="Calibri" w:cs="Calibri" w:eastAsia="Calibri" w:hAnsi="Calibri"/>
          <w:sz w:val="18"/>
          <w:szCs w:val="18"/>
        </w:rPr>
        <w:t xml:space="preserve">Outskill AI Generalist Fellowship, In Progress  |  20-week programme: RAG system design, agentic AI pipeline development, LLM integration and governance, vector database retrieval, multi-agent orchestration and responsible AI frameworks. Demo Day: July 2026</w:t>
      </w:r>
    </w:p>
    <w:p>
      <w:pPr>
        <w:pStyle w:val="ListParagraph"/>
        <w:numPr>
          <w:ilvl w:val="0"/>
          <w:numId w:val="2"/>
        </w:numPr>
        <w:spacing w:after="40" w:before="40"/>
      </w:pPr>
      <w:r>
        <w:rPr>
          <w:rFonts w:ascii="Calibri" w:cs="Calibri" w:eastAsia="Calibri" w:hAnsi="Calibri"/>
          <w:sz w:val="18"/>
          <w:szCs w:val="18"/>
        </w:rPr>
        <w:t xml:space="preserve">National Skill Development Certificate (NSDC)  |  Outskill AI Generalist Fellowship  |  July 2026</w:t>
      </w:r>
    </w:p>
    <w:p>
      <w:pPr>
        <w:pStyle w:val="ListParagraph"/>
        <w:numPr>
          <w:ilvl w:val="0"/>
          <w:numId w:val="2"/>
        </w:numPr>
        <w:spacing w:after="40" w:before="40"/>
      </w:pPr>
      <w:r>
        <w:rPr>
          <w:rFonts w:ascii="Calibri" w:cs="Calibri" w:eastAsia="Calibri" w:hAnsi="Calibri"/>
          <w:sz w:val="18"/>
          <w:szCs w:val="18"/>
        </w:rPr>
        <w:t xml:space="preserve">PG Diploma in Computer Science, 1st Class Honours  |  NIIT Chennai, 2004</w:t>
      </w:r>
    </w:p>
    <w:p>
      <w:pPr>
        <w:pStyle w:val="ListParagraph"/>
        <w:numPr>
          <w:ilvl w:val="0"/>
          <w:numId w:val="2"/>
        </w:numPr>
        <w:spacing w:after="40" w:before="40"/>
      </w:pPr>
      <w:r>
        <w:rPr>
          <w:rFonts w:ascii="Calibri" w:cs="Calibri" w:eastAsia="Calibri" w:hAnsi="Calibri"/>
          <w:sz w:val="18"/>
          <w:szCs w:val="18"/>
        </w:rPr>
        <w:t xml:space="preserve">MSc Research  |  University of Madras, 2004</w:t>
      </w:r>
    </w:p>
    <w:p>
      <w:pPr>
        <w:pStyle w:val="ListParagraph"/>
        <w:numPr>
          <w:ilvl w:val="0"/>
          <w:numId w:val="2"/>
        </w:numPr>
        <w:spacing w:after="40" w:before="40"/>
      </w:pPr>
      <w:r>
        <w:rPr>
          <w:rFonts w:ascii="Calibri" w:cs="Calibri" w:eastAsia="Calibri" w:hAnsi="Calibri"/>
          <w:sz w:val="18"/>
          <w:szCs w:val="18"/>
        </w:rPr>
        <w:t xml:space="preserve">BSc Honours, 1st Class  |  University of Madras, 2002</w:t>
      </w:r>
    </w:p>
    <w:p>
      <w:pPr>
        <w:pStyle w:val="ListParagraph"/>
        <w:numPr>
          <w:ilvl w:val="0"/>
          <w:numId w:val="2"/>
        </w:numPr>
        <w:spacing w:after="40" w:before="40"/>
      </w:pPr>
      <w:r>
        <w:rPr>
          <w:rFonts w:ascii="Calibri" w:cs="Calibri" w:eastAsia="Calibri" w:hAnsi="Calibri"/>
          <w:sz w:val="18"/>
          <w:szCs w:val="18"/>
        </w:rPr>
        <w:t xml:space="preserve">Best Employee of the Year  |  Cegedim eBusiness, 2024</w:t>
      </w:r>
    </w:p>
    <w:p>
      <w:pPr>
        <w:pStyle w:val="ListParagraph"/>
        <w:numPr>
          <w:ilvl w:val="0"/>
          <w:numId w:val="2"/>
        </w:numPr>
        <w:spacing w:after="40" w:before="40"/>
      </w:pPr>
      <w:r>
        <w:rPr>
          <w:rFonts w:ascii="Calibri" w:cs="Calibri" w:eastAsia="Calibri" w:hAnsi="Calibri"/>
          <w:sz w:val="18"/>
          <w:szCs w:val="18"/>
        </w:rPr>
        <w:t xml:space="preserve">Best Employee of the Year  |  Laduma Inc., 2022</w:t>
      </w:r>
    </w:p>
    <w:p>
      <w:pPr>
        <w:pStyle w:val="ListParagraph"/>
        <w:numPr>
          <w:ilvl w:val="0"/>
          <w:numId w:val="2"/>
        </w:numPr>
        <w:spacing w:after="40" w:before="40"/>
      </w:pPr>
      <w:r>
        <w:rPr>
          <w:rFonts w:ascii="Calibri" w:cs="Calibri" w:eastAsia="Calibri" w:hAnsi="Calibri"/>
          <w:sz w:val="18"/>
          <w:szCs w:val="18"/>
        </w:rPr>
        <w:t xml:space="preserve">Tech Talk Speaker: AI-Driven Testing and the Future of Engineering Practices, 2025</w:t>
      </w:r>
    </w:p>
    <w:p>
      <w:pPr>
        <w:spacing w:after="0" w:before="160"/>
        <w:jc w:val="center"/>
      </w:pPr>
      <w:r>
        <w:rPr>
          <w:rFonts w:ascii="Calibri" w:cs="Calibri" w:eastAsia="Calibri" w:hAnsi="Calibri"/>
          <w:b/>
          <w:bCs/>
          <w:color w:val="1F3864"/>
          <w:sz w:val="18"/>
          <w:szCs w:val="18"/>
        </w:rPr>
        <w:t xml:space="preserve">35% Release Frequency  |  55% Incident Reduction  |  8-Month Turnaround  |  2× Best Employee of the Year</w:t>
      </w:r>
    </w:p>
    <w:sectPr>
      <w:pgSz w:w="11906" w:h="16838" w:orient="portrait"/>
      <w:pgMar w:top="720" w:right="900" w:bottom="720" w:left="9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360" w:hanging="18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2026-05-13T10:14:56.754Z</dcterms:created>
  <dcterms:modified xsi:type="dcterms:W3CDTF">2026-05-13T10:14:56.755Z</dcterms:modified>
</cp:coreProperties>
</file>

<file path=docProps/custom.xml><?xml version="1.0" encoding="utf-8"?>
<Properties xmlns="http://schemas.openxmlformats.org/officeDocument/2006/custom-properties" xmlns:vt="http://schemas.openxmlformats.org/officeDocument/2006/docPropsVTypes"/>
</file>