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Arial" w:hAnsi="Arial"/>
          <w:b/>
          <w:i w:val="0"/>
          <w:color w:val="0A2540"/>
          <w:sz w:val="44"/>
        </w:rPr>
        <w:t>Executive Summary: AI-Driven Text Summarization</w:t>
      </w:r>
    </w:p>
    <w:p>
      <w:pPr>
        <w:spacing w:after="480"/>
      </w:pPr>
      <w:r>
        <w:rPr>
          <w:rFonts w:ascii="Arial" w:hAnsi="Arial"/>
          <w:b w:val="0"/>
          <w:i/>
          <w:color w:val="787878"/>
          <w:sz w:val="22"/>
        </w:rPr>
        <w:t>A comparative overview of source text vs. condensed representation</w:t>
      </w:r>
    </w:p>
    <w:p>
      <w:pPr>
        <w:spacing w:before="240" w:after="120"/>
      </w:pPr>
      <w:r>
        <w:rPr>
          <w:rFonts w:ascii="Arial" w:hAnsi="Arial"/>
          <w:b/>
          <w:i w:val="0"/>
          <w:color w:val="0A2540"/>
          <w:sz w:val="28"/>
        </w:rPr>
        <w:t>1. Original Context</w:t>
      </w:r>
    </w:p>
    <w:p>
      <w:pPr>
        <w:spacing w:line="276" w:lineRule="auto" w:after="360"/>
      </w:pPr>
      <w:r>
        <w:rPr>
          <w:rFonts w:ascii="Arial" w:hAnsi="Arial"/>
          <w:b w:val="0"/>
          <w:i w:val="0"/>
          <w:color w:val="2B2B2B"/>
          <w:sz w:val="22"/>
        </w:rPr>
        <w:t>Artificial intelligence has fundamentally transformed the landscape of modern document processing and information management. Organizations worldwide are inundated with an unprecedented influx of unstructured data, ranging from lengthy corporate reports and academic papers to multi-page legal contracts and extensive market research. Manually reviewing, parsing, and extracting actionable insights from these massive text repositories is not only incredibly time-consuming but also prone to human fatigue and cognitive oversight. Advanced large language models (LLMs) address this bottleneck by utilizing deep learning architectures to rapidly comprehend semantic context, filter out non-essential filler information, and deliver highly accurate summaries that preserve the core intent, key arguments, and foundational data of the primary source material.</w:t>
      </w:r>
    </w:p>
    <w:p>
      <w:pPr>
        <w:spacing w:before="240" w:after="120"/>
      </w:pPr>
      <w:r>
        <w:rPr>
          <w:rFonts w:ascii="Arial" w:hAnsi="Arial"/>
          <w:b/>
          <w:i w:val="0"/>
          <w:color w:val="0A2540"/>
          <w:sz w:val="28"/>
        </w:rPr>
        <w:t>2. Summarized Representation</w:t>
      </w:r>
    </w:p>
    <w:p>
      <w:pPr>
        <w:spacing w:line="276" w:lineRule="auto" w:after="360"/>
      </w:pPr>
      <w:r>
        <w:rPr>
          <w:rFonts w:ascii="Arial" w:hAnsi="Arial"/>
          <w:b/>
          <w:i w:val="0"/>
          <w:color w:val="2B2B2B"/>
          <w:sz w:val="22"/>
        </w:rPr>
        <w:t>Advanced large language models (LLMs) solve the challenge of manual information overload by rapidly extracting essential context, key arguments, and vital data points from vast pools of unstructured documents, significantly optimizing time and reducing human error.</w:t>
      </w:r>
    </w:p>
    <w:p>
      <w:pPr>
        <w:spacing w:before="240" w:after="120"/>
      </w:pPr>
      <w:r>
        <w:rPr>
          <w:rFonts w:ascii="Arial" w:hAnsi="Arial"/>
          <w:b/>
          <w:i w:val="0"/>
          <w:color w:val="0A2540"/>
          <w:sz w:val="28"/>
        </w:rPr>
        <w:t>3. Key Benefits of AI Summarization</w:t>
      </w:r>
    </w:p>
    <w:p>
      <w:pPr>
        <w:pStyle w:val="ListBullet"/>
        <w:spacing w:after="80"/>
      </w:pPr>
      <w:r>
        <w:rPr>
          <w:rFonts w:ascii="Arial" w:hAnsi="Arial"/>
          <w:b/>
          <w:i w:val="0"/>
          <w:color w:val="0A2540"/>
          <w:sz w:val="22"/>
        </w:rPr>
        <w:t xml:space="preserve">Efficiency: </w:t>
      </w:r>
      <w:r>
        <w:rPr>
          <w:rFonts w:ascii="Arial" w:hAnsi="Arial"/>
          <w:b w:val="0"/>
          <w:i w:val="0"/>
          <w:color w:val="2B2B2B"/>
          <w:sz w:val="22"/>
        </w:rPr>
        <w:t>Drastically minimizes the time required to digest multi-page documents.</w:t>
      </w:r>
    </w:p>
    <w:p>
      <w:pPr>
        <w:pStyle w:val="ListBullet"/>
        <w:spacing w:after="80"/>
      </w:pPr>
      <w:r>
        <w:rPr>
          <w:rFonts w:ascii="Arial" w:hAnsi="Arial"/>
          <w:b/>
          <w:i w:val="0"/>
          <w:color w:val="0A2540"/>
          <w:sz w:val="22"/>
        </w:rPr>
        <w:t xml:space="preserve">Accuracy: </w:t>
      </w:r>
      <w:r>
        <w:rPr>
          <w:rFonts w:ascii="Arial" w:hAnsi="Arial"/>
          <w:b w:val="0"/>
          <w:i w:val="0"/>
          <w:color w:val="2B2B2B"/>
          <w:sz w:val="22"/>
        </w:rPr>
        <w:t>Mitigates human fatigue and ensures core metrics or clauses are not skipped.</w:t>
      </w:r>
    </w:p>
    <w:p>
      <w:pPr>
        <w:pStyle w:val="ListBullet"/>
        <w:spacing w:after="80"/>
      </w:pPr>
      <w:r>
        <w:rPr>
          <w:rFonts w:ascii="Arial" w:hAnsi="Arial"/>
          <w:b/>
          <w:i w:val="0"/>
          <w:color w:val="0A2540"/>
          <w:sz w:val="22"/>
        </w:rPr>
        <w:t xml:space="preserve">Scalability: </w:t>
      </w:r>
      <w:r>
        <w:rPr>
          <w:rFonts w:ascii="Arial" w:hAnsi="Arial"/>
          <w:b w:val="0"/>
          <w:i w:val="0"/>
          <w:color w:val="2B2B2B"/>
          <w:sz w:val="22"/>
        </w:rPr>
        <w:t>Enables organizations to handle high-volume streams of unstructured text effortlessly.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