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SIMATS ENGINEERING</w:t>
      </w:r>
    </w:p>
    <w:p>
      <w:pPr>
        <w:jc w:val="center"/>
      </w:pPr>
      <w:r>
        <w:rPr>
          <w:rFonts w:ascii="Times New Roman" w:hAnsi="Times New Roman"/>
          <w:b/>
          <w:sz w:val="24"/>
        </w:rPr>
        <w:t>SAVEETHA INSTITUTE OF MEDICAL AND TECHNICAL SCIENCES</w:t>
      </w:r>
    </w:p>
    <w:p>
      <w:pPr>
        <w:jc w:val="center"/>
      </w:pPr>
      <w:r>
        <w:rPr>
          <w:rFonts w:ascii="Times New Roman" w:hAnsi="Times New Roman"/>
          <w:b/>
          <w:sz w:val="22"/>
        </w:rPr>
        <w:t>COMPUTER SCIENCE AND ENGINEERING PROGRAMME</w:t>
      </w:r>
    </w:p>
    <w:p>
      <w:pPr>
        <w:jc w:val="center"/>
      </w:pPr>
      <w:r>
        <w:rPr>
          <w:rFonts w:ascii="Times New Roman" w:hAnsi="Times New Roman"/>
          <w:b/>
          <w:sz w:val="24"/>
        </w:rPr>
        <w:t>CSA37- SOFTWARE TESTING</w:t>
      </w:r>
    </w:p>
    <w:p>
      <w:pPr>
        <w:jc w:val="center"/>
      </w:pPr>
      <w:r>
        <w:rPr>
          <w:b/>
          <w:sz w:val="24"/>
        </w:rPr>
        <w:t>EXPERIMENT 2</w:t>
      </w:r>
    </w:p>
    <w:p>
      <w:pPr>
        <w:jc w:val="center"/>
      </w:pPr>
      <w:r>
        <w:rPr>
          <w:b/>
          <w:sz w:val="26"/>
        </w:rPr>
        <w:t>Case Study: ARMS Portal – Positive Test Scenarios and Test Cases</w:t>
      </w:r>
    </w:p>
    <w:p>
      <w:r>
        <w:rPr>
          <w:rFonts w:ascii="Times New Roman" w:hAnsi="Times New Roman"/>
          <w:b/>
          <w:sz w:val="26"/>
        </w:rPr>
        <w:t>Problem Description</w:t>
      </w:r>
    </w:p>
    <w:p>
      <w:r>
        <w:t>An ARMS Portal allows students to log in, view their academic profile, check attendance and marks, access academic information, submit permitted requests, and view notifications. Students must provide valid credentials and the portal must validate mandatory fields and access permissions before processing requests. The testing team is responsible for verifying whether the application works correctly under valid and invalid conditions. They must prepare positive and negative test cases and document any defects identified during testing.</w:t>
      </w:r>
    </w:p>
    <w:p>
      <w:r>
        <w:rPr>
          <w:rFonts w:ascii="Times New Roman" w:hAnsi="Times New Roman"/>
          <w:b/>
          <w:sz w:val="26"/>
        </w:rPr>
        <w:t>Functional Requirements</w:t>
      </w:r>
    </w:p>
    <w:p>
      <w:r>
        <w:t>1. Users must log in using valid credentials.</w:t>
      </w:r>
    </w:p>
    <w:p>
      <w:r>
        <w:t>2. Students must be able to view correct profile information.</w:t>
      </w:r>
    </w:p>
    <w:p>
      <w:r>
        <w:t>3. Attendance and marks must be displayed accurately.</w:t>
      </w:r>
    </w:p>
    <w:p>
      <w:r>
        <w:t>4. Only permitted academic requests can be submitted.</w:t>
      </w:r>
    </w:p>
    <w:p>
      <w:r>
        <w:t>5. The portal must display appropriate error messages for invalid inputs.</w:t>
      </w:r>
    </w:p>
    <w:p>
      <w:r>
        <w:rPr>
          <w:rFonts w:ascii="Times New Roman" w:hAnsi="Times New Roman"/>
          <w:b/>
          <w:sz w:val="26"/>
        </w:rPr>
        <w:t>2. Positive Test Cases</w:t>
      </w:r>
    </w:p>
    <w:p>
      <w:r>
        <w:t>Positive testing verifies whether the application works as expected when valid inputs are provided.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rFonts w:ascii="Times New Roman" w:hAnsi="Times New Roman"/>
                <w:b/>
                <w:sz w:val="18"/>
              </w:rPr>
              <w:t>Test Case ID</w:t>
            </w:r>
          </w:p>
        </w:tc>
        <w:tc>
          <w:tcPr>
            <w:tcW w:type="dxa" w:w="2045"/>
          </w:tcPr>
          <w:p>
            <w:r>
              <w:rPr>
                <w:rFonts w:ascii="Times New Roman" w:hAnsi="Times New Roman"/>
                <w:b/>
                <w:sz w:val="18"/>
              </w:rPr>
              <w:t>Test Scenario</w:t>
            </w:r>
          </w:p>
        </w:tc>
        <w:tc>
          <w:tcPr>
            <w:tcW w:type="dxa" w:w="2045"/>
          </w:tcPr>
          <w:p>
            <w:r>
              <w:rPr>
                <w:rFonts w:ascii="Times New Roman" w:hAnsi="Times New Roman"/>
                <w:b/>
                <w:sz w:val="18"/>
              </w:rPr>
              <w:t>Test Input / Action</w:t>
            </w:r>
          </w:p>
        </w:tc>
        <w:tc>
          <w:tcPr>
            <w:tcW w:type="dxa" w:w="2045"/>
          </w:tcPr>
          <w:p>
            <w:r>
              <w:rPr>
                <w:rFonts w:ascii="Times New Roman" w:hAnsi="Times New Roman"/>
                <w:b/>
                <w:sz w:val="18"/>
              </w:rPr>
              <w:t>Expected Result</w:t>
            </w:r>
          </w:p>
        </w:tc>
        <w:tc>
          <w:tcPr>
            <w:tcW w:type="dxa" w:w="2045"/>
          </w:tcPr>
          <w:p>
            <w:r>
              <w:rPr>
                <w:rFonts w:ascii="Times New Roman" w:hAnsi="Times New Roman"/>
                <w:b/>
                <w:sz w:val="18"/>
              </w:rPr>
              <w:t>Status</w:t>
            </w:r>
          </w:p>
        </w:tc>
      </w:tr>
      <w:tr>
        <w:tc>
          <w:tcPr>
            <w:tcW w:type="dxa" w:w="2045"/>
            <w:vAlign w:val="center"/>
          </w:tcPr>
          <w:p>
            <w:r>
              <w:rPr>
                <w:rFonts w:ascii="Times New Roman" w:hAnsi="Times New Roman"/>
                <w:sz w:val="18"/>
              </w:rPr>
              <w:t>PT01</w:t>
            </w:r>
          </w:p>
        </w:tc>
        <w:tc>
          <w:tcPr>
            <w:tcW w:type="dxa" w:w="2045"/>
            <w:vAlign w:val="center"/>
          </w:tcPr>
          <w:p>
            <w:r>
              <w:rPr>
                <w:rFonts w:ascii="Times New Roman" w:hAnsi="Times New Roman"/>
                <w:sz w:val="18"/>
              </w:rPr>
              <w:t>Login with valid credentials</w:t>
            </w:r>
          </w:p>
        </w:tc>
        <w:tc>
          <w:tcPr>
            <w:tcW w:type="dxa" w:w="2045"/>
            <w:vAlign w:val="center"/>
          </w:tcPr>
          <w:p>
            <w:r>
              <w:rPr>
                <w:rFonts w:ascii="Times New Roman" w:hAnsi="Times New Roman"/>
                <w:sz w:val="18"/>
              </w:rPr>
              <w:t>Registered username/email and correct password</w:t>
            </w:r>
          </w:p>
        </w:tc>
        <w:tc>
          <w:tcPr>
            <w:tcW w:type="dxa" w:w="2045"/>
            <w:vAlign w:val="center"/>
          </w:tcPr>
          <w:p>
            <w:r>
              <w:rPr>
                <w:rFonts w:ascii="Times New Roman" w:hAnsi="Times New Roman"/>
                <w:sz w:val="18"/>
              </w:rPr>
              <w:t>User logs in successfully</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PT02</w:t>
            </w:r>
          </w:p>
        </w:tc>
        <w:tc>
          <w:tcPr>
            <w:tcW w:type="dxa" w:w="2045"/>
            <w:vAlign w:val="center"/>
          </w:tcPr>
          <w:p>
            <w:r>
              <w:rPr>
                <w:rFonts w:ascii="Times New Roman" w:hAnsi="Times New Roman"/>
                <w:sz w:val="18"/>
              </w:rPr>
              <w:t>View student profile</w:t>
            </w:r>
          </w:p>
        </w:tc>
        <w:tc>
          <w:tcPr>
            <w:tcW w:type="dxa" w:w="2045"/>
            <w:vAlign w:val="center"/>
          </w:tcPr>
          <w:p>
            <w:r>
              <w:rPr>
                <w:rFonts w:ascii="Times New Roman" w:hAnsi="Times New Roman"/>
                <w:sz w:val="18"/>
              </w:rPr>
              <w:t>Login and open profile</w:t>
            </w:r>
          </w:p>
        </w:tc>
        <w:tc>
          <w:tcPr>
            <w:tcW w:type="dxa" w:w="2045"/>
            <w:vAlign w:val="center"/>
          </w:tcPr>
          <w:p>
            <w:r>
              <w:rPr>
                <w:rFonts w:ascii="Times New Roman" w:hAnsi="Times New Roman"/>
                <w:sz w:val="18"/>
              </w:rPr>
              <w:t>Correct student details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PT03</w:t>
            </w:r>
          </w:p>
        </w:tc>
        <w:tc>
          <w:tcPr>
            <w:tcW w:type="dxa" w:w="2045"/>
            <w:vAlign w:val="center"/>
          </w:tcPr>
          <w:p>
            <w:r>
              <w:rPr>
                <w:rFonts w:ascii="Times New Roman" w:hAnsi="Times New Roman"/>
                <w:sz w:val="18"/>
              </w:rPr>
              <w:t>View attendance</w:t>
            </w:r>
          </w:p>
        </w:tc>
        <w:tc>
          <w:tcPr>
            <w:tcW w:type="dxa" w:w="2045"/>
            <w:vAlign w:val="center"/>
          </w:tcPr>
          <w:p>
            <w:r>
              <w:rPr>
                <w:rFonts w:ascii="Times New Roman" w:hAnsi="Times New Roman"/>
                <w:sz w:val="18"/>
              </w:rPr>
              <w:t>Open attendance section</w:t>
            </w:r>
          </w:p>
        </w:tc>
        <w:tc>
          <w:tcPr>
            <w:tcW w:type="dxa" w:w="2045"/>
            <w:vAlign w:val="center"/>
          </w:tcPr>
          <w:p>
            <w:r>
              <w:rPr>
                <w:rFonts w:ascii="Times New Roman" w:hAnsi="Times New Roman"/>
                <w:sz w:val="18"/>
              </w:rPr>
              <w:t>Attendance details displayed correctly</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PT04</w:t>
            </w:r>
          </w:p>
        </w:tc>
        <w:tc>
          <w:tcPr>
            <w:tcW w:type="dxa" w:w="2045"/>
            <w:vAlign w:val="center"/>
          </w:tcPr>
          <w:p>
            <w:r>
              <w:rPr>
                <w:rFonts w:ascii="Times New Roman" w:hAnsi="Times New Roman"/>
                <w:sz w:val="18"/>
              </w:rPr>
              <w:t>View marks</w:t>
            </w:r>
          </w:p>
        </w:tc>
        <w:tc>
          <w:tcPr>
            <w:tcW w:type="dxa" w:w="2045"/>
            <w:vAlign w:val="center"/>
          </w:tcPr>
          <w:p>
            <w:r>
              <w:rPr>
                <w:rFonts w:ascii="Times New Roman" w:hAnsi="Times New Roman"/>
                <w:sz w:val="18"/>
              </w:rPr>
              <w:t>Open marks/academic performance</w:t>
            </w:r>
          </w:p>
        </w:tc>
        <w:tc>
          <w:tcPr>
            <w:tcW w:type="dxa" w:w="2045"/>
            <w:vAlign w:val="center"/>
          </w:tcPr>
          <w:p>
            <w:r>
              <w:rPr>
                <w:rFonts w:ascii="Times New Roman" w:hAnsi="Times New Roman"/>
                <w:sz w:val="18"/>
              </w:rPr>
              <w:t>Correct marks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PT05</w:t>
            </w:r>
          </w:p>
        </w:tc>
        <w:tc>
          <w:tcPr>
            <w:tcW w:type="dxa" w:w="2045"/>
            <w:vAlign w:val="center"/>
          </w:tcPr>
          <w:p>
            <w:r>
              <w:rPr>
                <w:rFonts w:ascii="Times New Roman" w:hAnsi="Times New Roman"/>
                <w:sz w:val="18"/>
              </w:rPr>
              <w:t>Submit valid academic request</w:t>
            </w:r>
          </w:p>
        </w:tc>
        <w:tc>
          <w:tcPr>
            <w:tcW w:type="dxa" w:w="2045"/>
            <w:vAlign w:val="center"/>
          </w:tcPr>
          <w:p>
            <w:r>
              <w:rPr>
                <w:rFonts w:ascii="Times New Roman" w:hAnsi="Times New Roman"/>
                <w:sz w:val="18"/>
              </w:rPr>
              <w:t>Enter all valid mandatory details</w:t>
            </w:r>
          </w:p>
        </w:tc>
        <w:tc>
          <w:tcPr>
            <w:tcW w:type="dxa" w:w="2045"/>
            <w:vAlign w:val="center"/>
          </w:tcPr>
          <w:p>
            <w:r>
              <w:rPr>
                <w:rFonts w:ascii="Times New Roman" w:hAnsi="Times New Roman"/>
                <w:sz w:val="18"/>
              </w:rPr>
              <w:t>Request submitted successfully</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PT06</w:t>
            </w:r>
          </w:p>
        </w:tc>
        <w:tc>
          <w:tcPr>
            <w:tcW w:type="dxa" w:w="2045"/>
            <w:vAlign w:val="center"/>
          </w:tcPr>
          <w:p>
            <w:r>
              <w:rPr>
                <w:rFonts w:ascii="Times New Roman" w:hAnsi="Times New Roman"/>
                <w:sz w:val="18"/>
              </w:rPr>
              <w:t>View notifications</w:t>
            </w:r>
          </w:p>
        </w:tc>
        <w:tc>
          <w:tcPr>
            <w:tcW w:type="dxa" w:w="2045"/>
            <w:vAlign w:val="center"/>
          </w:tcPr>
          <w:p>
            <w:r>
              <w:rPr>
                <w:rFonts w:ascii="Times New Roman" w:hAnsi="Times New Roman"/>
                <w:sz w:val="18"/>
              </w:rPr>
              <w:t>Open notification section</w:t>
            </w:r>
          </w:p>
        </w:tc>
        <w:tc>
          <w:tcPr>
            <w:tcW w:type="dxa" w:w="2045"/>
            <w:vAlign w:val="center"/>
          </w:tcPr>
          <w:p>
            <w:r>
              <w:rPr>
                <w:rFonts w:ascii="Times New Roman" w:hAnsi="Times New Roman"/>
                <w:sz w:val="18"/>
              </w:rPr>
              <w:t>Relevant notifications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PT07</w:t>
            </w:r>
          </w:p>
        </w:tc>
        <w:tc>
          <w:tcPr>
            <w:tcW w:type="dxa" w:w="2045"/>
            <w:vAlign w:val="center"/>
          </w:tcPr>
          <w:p>
            <w:r>
              <w:rPr>
                <w:rFonts w:ascii="Times New Roman" w:hAnsi="Times New Roman"/>
                <w:sz w:val="18"/>
              </w:rPr>
              <w:t>Logout</w:t>
            </w:r>
          </w:p>
        </w:tc>
        <w:tc>
          <w:tcPr>
            <w:tcW w:type="dxa" w:w="2045"/>
            <w:vAlign w:val="center"/>
          </w:tcPr>
          <w:p>
            <w:r>
              <w:rPr>
                <w:rFonts w:ascii="Times New Roman" w:hAnsi="Times New Roman"/>
                <w:sz w:val="18"/>
              </w:rPr>
              <w:t>Click Logout after login</w:t>
            </w:r>
          </w:p>
        </w:tc>
        <w:tc>
          <w:tcPr>
            <w:tcW w:type="dxa" w:w="2045"/>
            <w:vAlign w:val="center"/>
          </w:tcPr>
          <w:p>
            <w:r>
              <w:rPr>
                <w:rFonts w:ascii="Times New Roman" w:hAnsi="Times New Roman"/>
                <w:sz w:val="18"/>
              </w:rPr>
              <w:t>Session ends and login page displayed</w:t>
            </w:r>
          </w:p>
        </w:tc>
        <w:tc>
          <w:tcPr>
            <w:tcW w:type="dxa" w:w="2045"/>
            <w:vAlign w:val="center"/>
          </w:tcPr>
          <w:p>
            <w:r>
              <w:rPr>
                <w:rFonts w:ascii="Times New Roman" w:hAnsi="Times New Roman"/>
                <w:sz w:val="18"/>
              </w:rPr>
              <w:t>Pass</w:t>
            </w:r>
          </w:p>
        </w:tc>
      </w:tr>
      <w:tr>
        <w:tc>
          <w:tcPr>
            <w:tcW w:type="dxa" w:w="2045"/>
            <w:vAlign w:val="center"/>
          </w:tcPr>
          <w:p>
            <w:r>
              <w:rPr>
                <w:rFonts w:ascii="Times New Roman" w:hAnsi="Times New Roman"/>
                <w:sz w:val="18"/>
              </w:rPr>
              <w:t>PT08</w:t>
            </w:r>
          </w:p>
        </w:tc>
        <w:tc>
          <w:tcPr>
            <w:tcW w:type="dxa" w:w="2045"/>
            <w:vAlign w:val="center"/>
          </w:tcPr>
          <w:p>
            <w:r>
              <w:rPr>
                <w:rFonts w:ascii="Times New Roman" w:hAnsi="Times New Roman"/>
                <w:sz w:val="18"/>
              </w:rPr>
              <w:t>Access portal on valid session</w:t>
            </w:r>
          </w:p>
        </w:tc>
        <w:tc>
          <w:tcPr>
            <w:tcW w:type="dxa" w:w="2045"/>
            <w:vAlign w:val="center"/>
          </w:tcPr>
          <w:p>
            <w:r>
              <w:rPr>
                <w:rFonts w:ascii="Times New Roman" w:hAnsi="Times New Roman"/>
                <w:sz w:val="18"/>
              </w:rPr>
              <w:t>Login with active account</w:t>
            </w:r>
          </w:p>
        </w:tc>
        <w:tc>
          <w:tcPr>
            <w:tcW w:type="dxa" w:w="2045"/>
            <w:vAlign w:val="center"/>
          </w:tcPr>
          <w:p>
            <w:r>
              <w:rPr>
                <w:rFonts w:ascii="Times New Roman" w:hAnsi="Times New Roman"/>
                <w:sz w:val="18"/>
              </w:rPr>
              <w:t>Authorized dashboard displayed</w:t>
            </w:r>
          </w:p>
        </w:tc>
        <w:tc>
          <w:tcPr>
            <w:tcW w:type="dxa" w:w="2045"/>
            <w:vAlign w:val="center"/>
          </w:tcPr>
          <w:p>
            <w:r>
              <w:rPr>
                <w:rFonts w:ascii="Times New Roman" w:hAnsi="Times New Roman"/>
                <w:sz w:val="18"/>
              </w:rPr>
              <w:t>Pass</w:t>
            </w:r>
          </w:p>
        </w:tc>
      </w:tr>
    </w:tbl>
    <w:p>
      <w:r>
        <w:rPr>
          <w:rFonts w:ascii="Times New Roman" w:hAnsi="Times New Roman"/>
          <w:b/>
          <w:sz w:val="26"/>
        </w:rPr>
        <w:t>3. Conclusion</w:t>
      </w:r>
    </w:p>
    <w:p>
      <w:r>
        <w:t>The positive test cases verify that the ARMS Portal performs its required operations correctly when valid inputs and conditions are provided.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HeaderChar">
    <w:name w:val="Header Char"/>
    <w:basedOn w:val="DefaultParagraphFont"/>
    <w:link w:val="Header"/>
    <w:uiPriority w:val="99"/>
    <w:rsid w:val="00E618BF"/>
    <w:rPr>
      <w:rFonts w:ascii="Times New Roman" w:hAnsi="Times New Roman"/>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2"/>
    </w:rPr>
  </w:style>
  <w:style w:type="character" w:customStyle="1" w:styleId="FooterChar">
    <w:name w:val="Footer Char"/>
    <w:basedOn w:val="DefaultParagraphFont"/>
    <w:link w:val="Footer"/>
    <w:uiPriority w:val="99"/>
    <w:rsid w:val="00E618BF"/>
    <w:rPr>
      <w:rFonts w:ascii="Times New Roman" w:hAnsi="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2"/>
      <w:szCs w:val="20"/>
    </w:rPr>
  </w:style>
  <w:style w:type="character" w:default="1" w:styleId="DefaultParagraphFont">
    <w:name w:val="Default Paragraph Font"/>
    <w:uiPriority w:val="1"/>
    <w:semiHidden/>
    <w:unhideWhenUsed/>
    <w:rPr>
      <w:rFonts w:ascii="Times New Roman" w:hAnsi="Times New Roman"/>
      <w:sz w:val="22"/>
    </w:rPr>
  </w:style>
  <w:style w:type="table" w:default="1" w:styleId="TableNormal">
    <w:name w:val="Normal Table"/>
    <w:uiPriority w:val="99"/>
    <w:semiHidden/>
    <w:unhideWhenUsed/>
    <w:rPr>
      <w:rFonts w:ascii="Times New Roman" w:hAnsi="Times New Roman"/>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2"/>
      <w:szCs w:val="24"/>
    </w:rPr>
  </w:style>
  <w:style w:type="paragraph" w:styleId="ListParagraph">
    <w:name w:val="List Paragraph"/>
    <w:basedOn w:val="Normal"/>
    <w:uiPriority w:val="34"/>
    <w:qFormat/>
    <w:rsid w:val="00FC693F"/>
    <w:pPr>
      <w:ind w:left="720"/>
      <w:contextualSpacing/>
    </w:pPr>
    <w:rPr>
      <w:rFonts w:ascii="Times New Roman" w:hAnsi="Times New Roman"/>
      <w:sz w:val="22"/>
    </w:r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rPr>
      <w:rFonts w:ascii="Times New Roman" w:hAnsi="Times New Roman"/>
      <w:sz w:val="22"/>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2"/>
    </w:rPr>
  </w:style>
  <w:style w:type="character" w:customStyle="1" w:styleId="BodyText2Char">
    <w:name w:val="Body Text 2 Char"/>
    <w:basedOn w:val="DefaultParagraphFont"/>
    <w:link w:val="BodyText2"/>
    <w:uiPriority w:val="99"/>
    <w:rsid w:val="00AA1D8D"/>
    <w:rPr>
      <w:rFonts w:ascii="Times New Roman" w:hAnsi="Times New Roman"/>
      <w:sz w:val="22"/>
    </w:rPr>
  </w:style>
  <w:style w:type="paragraph" w:styleId="BodyText3">
    <w:name w:val="Body Text 3"/>
    <w:basedOn w:val="Normal"/>
    <w:link w:val="BodyText3Char"/>
    <w:uiPriority w:val="99"/>
    <w:unhideWhenUsed/>
    <w:rsid w:val="00AA1D8D"/>
    <w:pPr>
      <w:spacing w:after="120"/>
    </w:pPr>
    <w:rPr>
      <w:rFonts w:ascii="Times New Roman" w:hAnsi="Times New Roman"/>
      <w:sz w:val="22"/>
      <w:szCs w:val="16"/>
    </w:rPr>
  </w:style>
  <w:style w:type="character" w:customStyle="1" w:styleId="BodyText3Char">
    <w:name w:val="Body Text 3 Char"/>
    <w:basedOn w:val="DefaultParagraphFont"/>
    <w:link w:val="BodyText3"/>
    <w:uiPriority w:val="99"/>
    <w:rsid w:val="00AA1D8D"/>
    <w:rPr>
      <w:rFonts w:ascii="Times New Roman" w:hAnsi="Times New Roman"/>
      <w:sz w:val="22"/>
      <w:szCs w:val="16"/>
    </w:rPr>
  </w:style>
  <w:style w:type="paragraph" w:styleId="List">
    <w:name w:val="List"/>
    <w:basedOn w:val="Normal"/>
    <w:uiPriority w:val="99"/>
    <w:unhideWhenUsed/>
    <w:rsid w:val="00AA1D8D"/>
    <w:pPr>
      <w:ind w:left="360" w:hanging="360"/>
      <w:contextualSpacing/>
    </w:pPr>
    <w:rPr>
      <w:rFonts w:ascii="Times New Roman" w:hAnsi="Times New Roman"/>
      <w:sz w:val="22"/>
    </w:rPr>
  </w:style>
  <w:style w:type="paragraph" w:styleId="List2">
    <w:name w:val="List 2"/>
    <w:basedOn w:val="Normal"/>
    <w:uiPriority w:val="99"/>
    <w:unhideWhenUsed/>
    <w:rsid w:val="00326F90"/>
    <w:pPr>
      <w:ind w:left="720" w:hanging="360"/>
      <w:contextualSpacing/>
    </w:pPr>
    <w:rPr>
      <w:rFonts w:ascii="Times New Roman" w:hAnsi="Times New Roman"/>
      <w:sz w:val="22"/>
    </w:rPr>
  </w:style>
  <w:style w:type="paragraph" w:styleId="List3">
    <w:name w:val="List 3"/>
    <w:basedOn w:val="Normal"/>
    <w:uiPriority w:val="99"/>
    <w:unhideWhenUsed/>
    <w:rsid w:val="00326F90"/>
    <w:pPr>
      <w:ind w:left="1080" w:hanging="360"/>
      <w:contextualSpacing/>
    </w:pPr>
    <w:rPr>
      <w:rFonts w:ascii="Times New Roman" w:hAnsi="Times New Roman"/>
      <w:sz w:val="22"/>
    </w:r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rPr>
      <w:rFonts w:ascii="Times New Roman" w:hAnsi="Times New Roman"/>
      <w:sz w:val="22"/>
    </w:r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rPr>
      <w:rFonts w:ascii="Times New Roman" w:hAnsi="Times New Roman"/>
      <w:sz w:val="22"/>
    </w:rPr>
  </w:style>
  <w:style w:type="paragraph" w:styleId="ListNumber3">
    <w:name w:val="List Number 3"/>
    <w:basedOn w:val="Normal"/>
    <w:uiPriority w:val="99"/>
    <w:unhideWhenUsed/>
    <w:rsid w:val="0029639D"/>
    <w:pPr>
      <w:numPr>
        <w:numId w:val="7"/>
      </w:numPr>
      <w:contextualSpacing/>
    </w:pPr>
    <w:rPr>
      <w:rFonts w:ascii="Times New Roman" w:hAnsi="Times New Roman"/>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2"/>
      <w:szCs w:val="20"/>
    </w:rPr>
  </w:style>
  <w:style w:type="character" w:customStyle="1" w:styleId="MacroTextChar">
    <w:name w:val="Macro Text Char"/>
    <w:basedOn w:val="DefaultParagraphFont"/>
    <w:link w:val="MacroText"/>
    <w:uiPriority w:val="99"/>
    <w:rsid w:val="0029639D"/>
    <w:rPr>
      <w:rFonts w:ascii="Times New Roman" w:hAnsi="Times New Roman"/>
      <w:sz w:val="22"/>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rFonts w:ascii="Times New Roman" w:hAnsi="Times New Roman"/>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2"/>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rFonts w:ascii="Times New Roman" w:hAnsi="Times New Roman"/>
      <w:b/>
      <w:bCs/>
      <w:sz w:val="22"/>
    </w:rPr>
  </w:style>
  <w:style w:type="character" w:styleId="Emphasis">
    <w:name w:val="Emphasis"/>
    <w:basedOn w:val="DefaultParagraphFont"/>
    <w:uiPriority w:val="20"/>
    <w:qFormat/>
    <w:rsid w:val="00FC693F"/>
    <w:rPr>
      <w:rFonts w:ascii="Times New Roman" w:hAnsi="Times New Roman"/>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2"/>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sz w:val="22"/>
    </w:rPr>
  </w:style>
  <w:style w:type="character" w:styleId="SubtleEmphasis">
    <w:name w:val="Subtle Emphasis"/>
    <w:basedOn w:val="DefaultParagraphFont"/>
    <w:uiPriority w:val="19"/>
    <w:qFormat/>
    <w:rsid w:val="00FC693F"/>
    <w:rPr>
      <w:rFonts w:ascii="Times New Roman" w:hAnsi="Times New Roman"/>
      <w:i/>
      <w:iCs/>
      <w:color w:val="808080" w:themeColor="text1" w:themeTint="7F"/>
      <w:sz w:val="22"/>
    </w:rPr>
  </w:style>
  <w:style w:type="character" w:styleId="IntenseEmphasis">
    <w:name w:val="Intense Emphasis"/>
    <w:basedOn w:val="DefaultParagraphFont"/>
    <w:uiPriority w:val="21"/>
    <w:qFormat/>
    <w:rsid w:val="00FC693F"/>
    <w:rPr>
      <w:rFonts w:ascii="Times New Roman" w:hAnsi="Times New Roman"/>
      <w:b/>
      <w:bCs/>
      <w:i/>
      <w:iCs/>
      <w:color w:val="4F81BD" w:themeColor="accent1"/>
      <w:sz w:val="22"/>
    </w:rPr>
  </w:style>
  <w:style w:type="character" w:styleId="SubtleReference">
    <w:name w:val="Subtle Reference"/>
    <w:basedOn w:val="DefaultParagraphFont"/>
    <w:uiPriority w:val="31"/>
    <w:qFormat/>
    <w:rsid w:val="00FC693F"/>
    <w:rPr>
      <w:rFonts w:ascii="Times New Roman" w:hAnsi="Times New Roman"/>
      <w:smallCaps/>
      <w:color w:val="C0504D" w:themeColor="accent2"/>
      <w:sz w:val="2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sz w:val="22"/>
      <w:u w:val="single"/>
    </w:rPr>
  </w:style>
  <w:style w:type="character" w:styleId="BookTitle">
    <w:name w:val="Book Title"/>
    <w:basedOn w:val="DefaultParagraphFont"/>
    <w:uiPriority w:val="33"/>
    <w:qFormat/>
    <w:rsid w:val="00FC693F"/>
    <w:rPr>
      <w:rFonts w:ascii="Times New Roman" w:hAnsi="Times New Roman"/>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2"/>
    </w:rPr>
  </w:style>
  <w:style w:type="table" w:styleId="TableGrid">
    <w:name w:val="Table Grid"/>
    <w:basedOn w:val="TableNormal"/>
    <w:uiPriority w:val="59"/>
    <w:rsid w:val="00FC693F"/>
    <w:pPr>
      <w:spacing w:after="0" w:line="240" w:lineRule="auto"/>
    </w:pPr>
    <w:rPr>
      <w:rFonts w:ascii="Times New Roman" w:hAnsi="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