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SIMATS ENGINEERING</w:t>
      </w:r>
    </w:p>
    <w:p>
      <w:pPr>
        <w:jc w:val="center"/>
      </w:pPr>
      <w:r>
        <w:rPr>
          <w:rFonts w:ascii="Times New Roman" w:hAnsi="Times New Roman"/>
          <w:b/>
          <w:sz w:val="24"/>
        </w:rPr>
        <w:t>SAVEETHA INSTITUTE OF MEDICAL AND TECHNICAL SCIENCES</w:t>
      </w:r>
    </w:p>
    <w:p>
      <w:pPr>
        <w:jc w:val="center"/>
      </w:pPr>
      <w:r>
        <w:rPr>
          <w:rFonts w:ascii="Times New Roman" w:hAnsi="Times New Roman"/>
          <w:b/>
          <w:sz w:val="22"/>
        </w:rPr>
        <w:t>COMPUTER SCIENCE AND ENGINEERING PROGRAMME</w:t>
      </w:r>
    </w:p>
    <w:p>
      <w:pPr>
        <w:jc w:val="center"/>
      </w:pPr>
      <w:r>
        <w:rPr>
          <w:rFonts w:ascii="Times New Roman" w:hAnsi="Times New Roman"/>
          <w:b/>
          <w:sz w:val="24"/>
        </w:rPr>
        <w:t>CSA37- SOFTWARE TESTING</w:t>
      </w:r>
    </w:p>
    <w:p>
      <w:pPr>
        <w:jc w:val="center"/>
      </w:pPr>
      <w:r>
        <w:rPr>
          <w:b/>
          <w:sz w:val="24"/>
        </w:rPr>
        <w:t>EXPERIMENT 3</w:t>
      </w:r>
    </w:p>
    <w:p>
      <w:pPr>
        <w:jc w:val="center"/>
      </w:pPr>
      <w:r>
        <w:rPr>
          <w:b/>
          <w:sz w:val="26"/>
        </w:rPr>
        <w:t>Case Study: ARMS Portal – Negative Test Scenarios and Test Cases</w:t>
      </w:r>
    </w:p>
    <w:p>
      <w:r>
        <w:rPr>
          <w:rFonts w:ascii="Times New Roman" w:hAnsi="Times New Roman"/>
          <w:b/>
          <w:sz w:val="26"/>
        </w:rPr>
        <w:t>Problem Description</w:t>
      </w:r>
    </w:p>
    <w:p>
      <w:r>
        <w:t>An ARMS Portal allows students to log in, view their academic profile, check attendance and marks, access academic information, submit permitted requests, and view notifications. Students must provide valid credentials and the portal must validate mandatory fields and access permissions before processing requests. The testing team is responsible for verifying whether the application works correctly under valid and invalid conditions. They must prepare positive and negative test cases and document any defects identified during testing.</w:t>
      </w:r>
    </w:p>
    <w:p>
      <w:r>
        <w:rPr>
          <w:rFonts w:ascii="Times New Roman" w:hAnsi="Times New Roman"/>
          <w:b/>
          <w:sz w:val="26"/>
        </w:rPr>
        <w:t>Functional Requirements</w:t>
      </w:r>
    </w:p>
    <w:p>
      <w:r>
        <w:t>1. Users must log in using valid credentials.</w:t>
      </w:r>
    </w:p>
    <w:p>
      <w:r>
        <w:t>2. Students must be able to view correct profile information.</w:t>
      </w:r>
    </w:p>
    <w:p>
      <w:r>
        <w:t>3. Attendance and marks must be displayed accurately.</w:t>
      </w:r>
    </w:p>
    <w:p>
      <w:r>
        <w:t>4. Only permitted academic requests can be submitted.</w:t>
      </w:r>
    </w:p>
    <w:p>
      <w:r>
        <w:t>5. The portal must display appropriate error messages for invalid inputs.</w:t>
      </w:r>
    </w:p>
    <w:p>
      <w:r>
        <w:rPr>
          <w:rFonts w:ascii="Times New Roman" w:hAnsi="Times New Roman"/>
          <w:b/>
          <w:sz w:val="26"/>
        </w:rPr>
        <w:t>3. Negative Test Cases</w:t>
      </w:r>
    </w:p>
    <w:p>
      <w:r>
        <w:t>Negative testing verifies how the application behaves when invalid, incomplete, or unexpected inputs are provided.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Times New Roman" w:hAnsi="Times New Roman"/>
                <w:b/>
                <w:sz w:val="18"/>
              </w:rPr>
              <w:t>Test Case ID</w:t>
            </w:r>
          </w:p>
        </w:tc>
        <w:tc>
          <w:tcPr>
            <w:tcW w:type="dxa" w:w="2045"/>
          </w:tcPr>
          <w:p>
            <w:r>
              <w:rPr>
                <w:rFonts w:ascii="Times New Roman" w:hAnsi="Times New Roman"/>
                <w:b/>
                <w:sz w:val="18"/>
              </w:rPr>
              <w:t>Test Scenario</w:t>
            </w:r>
          </w:p>
        </w:tc>
        <w:tc>
          <w:tcPr>
            <w:tcW w:type="dxa" w:w="2045"/>
          </w:tcPr>
          <w:p>
            <w:r>
              <w:rPr>
                <w:rFonts w:ascii="Times New Roman" w:hAnsi="Times New Roman"/>
                <w:b/>
                <w:sz w:val="18"/>
              </w:rPr>
              <w:t>Test Input / Action</w:t>
            </w:r>
          </w:p>
        </w:tc>
        <w:tc>
          <w:tcPr>
            <w:tcW w:type="dxa" w:w="2045"/>
          </w:tcPr>
          <w:p>
            <w:r>
              <w:rPr>
                <w:rFonts w:ascii="Times New Roman" w:hAnsi="Times New Roman"/>
                <w:b/>
                <w:sz w:val="18"/>
              </w:rPr>
              <w:t>Expected Result</w:t>
            </w:r>
          </w:p>
        </w:tc>
        <w:tc>
          <w:tcPr>
            <w:tcW w:type="dxa" w:w="2045"/>
          </w:tcPr>
          <w:p>
            <w:r>
              <w:rPr>
                <w:rFonts w:ascii="Times New Roman" w:hAnsi="Times New Roman"/>
                <w:b/>
                <w:sz w:val="18"/>
              </w:rPr>
              <w:t>Status</w:t>
            </w:r>
          </w:p>
        </w:tc>
      </w:tr>
      <w:tr>
        <w:tc>
          <w:tcPr>
            <w:tcW w:type="dxa" w:w="2045"/>
            <w:vAlign w:val="center"/>
          </w:tcPr>
          <w:p>
            <w:r>
              <w:rPr>
                <w:rFonts w:ascii="Times New Roman" w:hAnsi="Times New Roman"/>
                <w:sz w:val="18"/>
              </w:rPr>
              <w:t>NT01</w:t>
            </w:r>
          </w:p>
        </w:tc>
        <w:tc>
          <w:tcPr>
            <w:tcW w:type="dxa" w:w="2045"/>
            <w:vAlign w:val="center"/>
          </w:tcPr>
          <w:p>
            <w:r>
              <w:rPr>
                <w:rFonts w:ascii="Times New Roman" w:hAnsi="Times New Roman"/>
                <w:sz w:val="18"/>
              </w:rPr>
              <w:t>Login with wrong password</w:t>
            </w:r>
          </w:p>
        </w:tc>
        <w:tc>
          <w:tcPr>
            <w:tcW w:type="dxa" w:w="2045"/>
            <w:vAlign w:val="center"/>
          </w:tcPr>
          <w:p>
            <w:r>
              <w:rPr>
                <w:rFonts w:ascii="Times New Roman" w:hAnsi="Times New Roman"/>
                <w:sz w:val="18"/>
              </w:rPr>
              <w:t>Correct username and incorrect password</w:t>
            </w:r>
          </w:p>
        </w:tc>
        <w:tc>
          <w:tcPr>
            <w:tcW w:type="dxa" w:w="2045"/>
            <w:vAlign w:val="center"/>
          </w:tcPr>
          <w:p>
            <w:r>
              <w:rPr>
                <w:rFonts w:ascii="Times New Roman" w:hAnsi="Times New Roman"/>
                <w:sz w:val="18"/>
              </w:rPr>
              <w:t>Login denied with error message</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NT02</w:t>
            </w:r>
          </w:p>
        </w:tc>
        <w:tc>
          <w:tcPr>
            <w:tcW w:type="dxa" w:w="2045"/>
            <w:vAlign w:val="center"/>
          </w:tcPr>
          <w:p>
            <w:r>
              <w:rPr>
                <w:rFonts w:ascii="Times New Roman" w:hAnsi="Times New Roman"/>
                <w:sz w:val="18"/>
              </w:rPr>
              <w:t>Submit blank login</w:t>
            </w:r>
          </w:p>
        </w:tc>
        <w:tc>
          <w:tcPr>
            <w:tcW w:type="dxa" w:w="2045"/>
            <w:vAlign w:val="center"/>
          </w:tcPr>
          <w:p>
            <w:r>
              <w:rPr>
                <w:rFonts w:ascii="Times New Roman" w:hAnsi="Times New Roman"/>
                <w:sz w:val="18"/>
              </w:rPr>
              <w:t>Leave username/password blank</w:t>
            </w:r>
          </w:p>
        </w:tc>
        <w:tc>
          <w:tcPr>
            <w:tcW w:type="dxa" w:w="2045"/>
            <w:vAlign w:val="center"/>
          </w:tcPr>
          <w:p>
            <w:r>
              <w:rPr>
                <w:rFonts w:ascii="Times New Roman" w:hAnsi="Times New Roman"/>
                <w:sz w:val="18"/>
              </w:rPr>
              <w:t>Required-field messages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NT03</w:t>
            </w:r>
          </w:p>
        </w:tc>
        <w:tc>
          <w:tcPr>
            <w:tcW w:type="dxa" w:w="2045"/>
            <w:vAlign w:val="center"/>
          </w:tcPr>
          <w:p>
            <w:r>
              <w:rPr>
                <w:rFonts w:ascii="Times New Roman" w:hAnsi="Times New Roman"/>
                <w:sz w:val="18"/>
              </w:rPr>
              <w:t>Enter invalid student ID</w:t>
            </w:r>
          </w:p>
        </w:tc>
        <w:tc>
          <w:tcPr>
            <w:tcW w:type="dxa" w:w="2045"/>
            <w:vAlign w:val="center"/>
          </w:tcPr>
          <w:p>
            <w:r>
              <w:rPr>
                <w:rFonts w:ascii="Times New Roman" w:hAnsi="Times New Roman"/>
                <w:sz w:val="18"/>
              </w:rPr>
              <w:t>Enter invalid/nonexistent ID</w:t>
            </w:r>
          </w:p>
        </w:tc>
        <w:tc>
          <w:tcPr>
            <w:tcW w:type="dxa" w:w="2045"/>
            <w:vAlign w:val="center"/>
          </w:tcPr>
          <w:p>
            <w:r>
              <w:rPr>
                <w:rFonts w:ascii="Times New Roman" w:hAnsi="Times New Roman"/>
                <w:sz w:val="18"/>
              </w:rPr>
              <w:t>Invalid ID rejected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NT04</w:t>
            </w:r>
          </w:p>
        </w:tc>
        <w:tc>
          <w:tcPr>
            <w:tcW w:type="dxa" w:w="2045"/>
            <w:vAlign w:val="center"/>
          </w:tcPr>
          <w:p>
            <w:r>
              <w:rPr>
                <w:rFonts w:ascii="Times New Roman" w:hAnsi="Times New Roman"/>
                <w:sz w:val="18"/>
              </w:rPr>
              <w:t>Submit incomplete request</w:t>
            </w:r>
          </w:p>
        </w:tc>
        <w:tc>
          <w:tcPr>
            <w:tcW w:type="dxa" w:w="2045"/>
            <w:vAlign w:val="center"/>
          </w:tcPr>
          <w:p>
            <w:r>
              <w:rPr>
                <w:rFonts w:ascii="Times New Roman" w:hAnsi="Times New Roman"/>
                <w:sz w:val="18"/>
              </w:rPr>
              <w:t>Leave mandatory request field blank</w:t>
            </w:r>
          </w:p>
        </w:tc>
        <w:tc>
          <w:tcPr>
            <w:tcW w:type="dxa" w:w="2045"/>
            <w:vAlign w:val="center"/>
          </w:tcPr>
          <w:p>
            <w:r>
              <w:rPr>
                <w:rFonts w:ascii="Times New Roman" w:hAnsi="Times New Roman"/>
                <w:sz w:val="18"/>
              </w:rPr>
              <w:t>Validation message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NT05</w:t>
            </w:r>
          </w:p>
        </w:tc>
        <w:tc>
          <w:tcPr>
            <w:tcW w:type="dxa" w:w="2045"/>
            <w:vAlign w:val="center"/>
          </w:tcPr>
          <w:p>
            <w:r>
              <w:rPr>
                <w:rFonts w:ascii="Times New Roman" w:hAnsi="Times New Roman"/>
                <w:sz w:val="18"/>
              </w:rPr>
              <w:t>Access restricted module</w:t>
            </w:r>
          </w:p>
        </w:tc>
        <w:tc>
          <w:tcPr>
            <w:tcW w:type="dxa" w:w="2045"/>
            <w:vAlign w:val="center"/>
          </w:tcPr>
          <w:p>
            <w:r>
              <w:rPr>
                <w:rFonts w:ascii="Times New Roman" w:hAnsi="Times New Roman"/>
                <w:sz w:val="18"/>
              </w:rPr>
              <w:t>Attempt unauthorized module</w:t>
            </w:r>
          </w:p>
        </w:tc>
        <w:tc>
          <w:tcPr>
            <w:tcW w:type="dxa" w:w="2045"/>
            <w:vAlign w:val="center"/>
          </w:tcPr>
          <w:p>
            <w:r>
              <w:rPr>
                <w:rFonts w:ascii="Times New Roman" w:hAnsi="Times New Roman"/>
                <w:sz w:val="18"/>
              </w:rPr>
              <w:t>Access denied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NT06</w:t>
            </w:r>
          </w:p>
        </w:tc>
        <w:tc>
          <w:tcPr>
            <w:tcW w:type="dxa" w:w="2045"/>
            <w:vAlign w:val="center"/>
          </w:tcPr>
          <w:p>
            <w:r>
              <w:rPr>
                <w:rFonts w:ascii="Times New Roman" w:hAnsi="Times New Roman"/>
                <w:sz w:val="18"/>
              </w:rPr>
              <w:t>Use expired session</w:t>
            </w:r>
          </w:p>
        </w:tc>
        <w:tc>
          <w:tcPr>
            <w:tcW w:type="dxa" w:w="2045"/>
            <w:vAlign w:val="center"/>
          </w:tcPr>
          <w:p>
            <w:r>
              <w:rPr>
                <w:rFonts w:ascii="Times New Roman" w:hAnsi="Times New Roman"/>
                <w:sz w:val="18"/>
              </w:rPr>
              <w:t>Open protected page after session expiry</w:t>
            </w:r>
          </w:p>
        </w:tc>
        <w:tc>
          <w:tcPr>
            <w:tcW w:type="dxa" w:w="2045"/>
            <w:vAlign w:val="center"/>
          </w:tcPr>
          <w:p>
            <w:r>
              <w:rPr>
                <w:rFonts w:ascii="Times New Roman" w:hAnsi="Times New Roman"/>
                <w:sz w:val="18"/>
              </w:rPr>
              <w:t>User redirected to login</w:t>
            </w:r>
          </w:p>
        </w:tc>
        <w:tc>
          <w:tcPr>
            <w:tcW w:type="dxa" w:w="2045"/>
            <w:vAlign w:val="center"/>
          </w:tcPr>
          <w:p>
            <w:r>
              <w:rPr>
                <w:rFonts w:ascii="Times New Roman" w:hAnsi="Times New Roman"/>
                <w:sz w:val="18"/>
              </w:rPr>
              <w:t>Fail</w:t>
            </w:r>
          </w:p>
        </w:tc>
      </w:tr>
      <w:tr>
        <w:tc>
          <w:tcPr>
            <w:tcW w:type="dxa" w:w="2045"/>
            <w:vAlign w:val="center"/>
          </w:tcPr>
          <w:p>
            <w:r>
              <w:rPr>
                <w:rFonts w:ascii="Times New Roman" w:hAnsi="Times New Roman"/>
                <w:sz w:val="18"/>
              </w:rPr>
              <w:t>NT07</w:t>
            </w:r>
          </w:p>
        </w:tc>
        <w:tc>
          <w:tcPr>
            <w:tcW w:type="dxa" w:w="2045"/>
            <w:vAlign w:val="center"/>
          </w:tcPr>
          <w:p>
            <w:r>
              <w:rPr>
                <w:rFonts w:ascii="Times New Roman" w:hAnsi="Times New Roman"/>
                <w:sz w:val="18"/>
              </w:rPr>
              <w:t>Enter invalid date/value</w:t>
            </w:r>
          </w:p>
        </w:tc>
        <w:tc>
          <w:tcPr>
            <w:tcW w:type="dxa" w:w="2045"/>
            <w:vAlign w:val="center"/>
          </w:tcPr>
          <w:p>
            <w:r>
              <w:rPr>
                <w:rFonts w:ascii="Times New Roman" w:hAnsi="Times New Roman"/>
                <w:sz w:val="18"/>
              </w:rPr>
              <w:t>Use invalid format in request</w:t>
            </w:r>
          </w:p>
        </w:tc>
        <w:tc>
          <w:tcPr>
            <w:tcW w:type="dxa" w:w="2045"/>
            <w:vAlign w:val="center"/>
          </w:tcPr>
          <w:p>
            <w:r>
              <w:rPr>
                <w:rFonts w:ascii="Times New Roman" w:hAnsi="Times New Roman"/>
                <w:sz w:val="18"/>
              </w:rPr>
              <w:t>Invalid input rejected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NT08</w:t>
            </w:r>
          </w:p>
        </w:tc>
        <w:tc>
          <w:tcPr>
            <w:tcW w:type="dxa" w:w="2045"/>
            <w:vAlign w:val="center"/>
          </w:tcPr>
          <w:p>
            <w:r>
              <w:rPr>
                <w:rFonts w:ascii="Times New Roman" w:hAnsi="Times New Roman"/>
                <w:sz w:val="18"/>
              </w:rPr>
              <w:t>Submit duplicate request</w:t>
            </w:r>
          </w:p>
        </w:tc>
        <w:tc>
          <w:tcPr>
            <w:tcW w:type="dxa" w:w="2045"/>
            <w:vAlign w:val="center"/>
          </w:tcPr>
          <w:p>
            <w:r>
              <w:rPr>
                <w:rFonts w:ascii="Times New Roman" w:hAnsi="Times New Roman"/>
                <w:sz w:val="18"/>
              </w:rPr>
              <w:t>Submit same request twice</w:t>
            </w:r>
          </w:p>
        </w:tc>
        <w:tc>
          <w:tcPr>
            <w:tcW w:type="dxa" w:w="2045"/>
            <w:vAlign w:val="center"/>
          </w:tcPr>
          <w:p>
            <w:r>
              <w:rPr>
                <w:rFonts w:ascii="Times New Roman" w:hAnsi="Times New Roman"/>
                <w:sz w:val="18"/>
              </w:rPr>
              <w:t>Duplicate request prevented or warning shown</w:t>
            </w:r>
          </w:p>
        </w:tc>
        <w:tc>
          <w:tcPr>
            <w:tcW w:type="dxa" w:w="2045"/>
            <w:vAlign w:val="center"/>
          </w:tcPr>
          <w:p>
            <w:r>
              <w:rPr>
                <w:rFonts w:ascii="Times New Roman" w:hAnsi="Times New Roman"/>
                <w:sz w:val="18"/>
              </w:rPr>
              <w:t>Pass</w:t>
            </w:r>
          </w:p>
        </w:tc>
      </w:tr>
    </w:tbl>
    <w:p>
      <w:r>
        <w:rPr>
          <w:rFonts w:ascii="Times New Roman" w:hAnsi="Times New Roman"/>
          <w:b/>
          <w:sz w:val="26"/>
        </w:rPr>
        <w:t>4. Detailed Execution of a Failed Test Case</w:t>
      </w:r>
    </w:p>
    <w:p>
      <w:r>
        <w:rPr>
          <w:b/>
        </w:rPr>
        <w:t>Test Case NT06</w:t>
        <w:br/>
        <w:t>Failed</w:t>
      </w:r>
    </w:p>
    <w:p>
      <w:r>
        <w:t>Test scenario: Use expired session</w:t>
      </w:r>
    </w:p>
    <w:p>
      <w:r>
        <w:rPr>
          <w:rFonts w:ascii="Times New Roman" w:hAnsi="Times New Roman"/>
          <w:b/>
          <w:sz w:val="24"/>
        </w:rPr>
        <w:t>Precondition</w:t>
      </w:r>
    </w:p>
    <w:p>
      <w:r>
        <w:t>The user is logged out or session has expired.</w:t>
      </w:r>
    </w:p>
    <w:p>
      <w:r>
        <w:rPr>
          <w:rFonts w:ascii="Times New Roman" w:hAnsi="Times New Roman"/>
          <w:b/>
          <w:sz w:val="24"/>
        </w:rPr>
        <w:t>Test steps</w:t>
      </w:r>
    </w:p>
    <w:p>
      <w:r>
        <w:t>1. Log in.</w:t>
        <w:br/>
        <w:t>2. Open a protected portal page.</w:t>
        <w:br/>
        <w:t>3. Wait for session expiry.</w:t>
        <w:br/>
        <w:t>4. Use the browser Back button or direct URL.</w:t>
        <w:br/>
        <w:t>5. Observe the page.</w:t>
      </w:r>
    </w:p>
    <w:p>
      <w:r>
        <w:rPr>
          <w:rFonts w:ascii="Times New Roman" w:hAnsi="Times New Roman"/>
          <w:b/>
          <w:sz w:val="24"/>
        </w:rPr>
        <w:t>Expected result</w:t>
      </w:r>
    </w:p>
    <w:p>
      <w:r>
        <w:t>The portal should redirect the user to the login page and deny access.</w:t>
      </w:r>
    </w:p>
    <w:p>
      <w:r>
        <w:rPr>
          <w:rFonts w:ascii="Times New Roman" w:hAnsi="Times New Roman"/>
          <w:b/>
          <w:sz w:val="24"/>
        </w:rPr>
        <w:t>Actual result</w:t>
      </w:r>
    </w:p>
    <w:p>
      <w:r>
        <w:t>The protected page remains accessible after session expiry.</w:t>
      </w:r>
    </w:p>
    <w:p>
      <w:r>
        <w:rPr>
          <w:rFonts w:ascii="Times New Roman" w:hAnsi="Times New Roman"/>
          <w:b/>
          <w:sz w:val="24"/>
        </w:rPr>
        <w:t>Conclusion</w:t>
      </w:r>
    </w:p>
    <w:p>
      <w:r>
        <w:t>The test fails because expired sessions are not enforced correctly.</w:t>
      </w:r>
    </w:p>
    <w:p>
      <w:r>
        <w:rPr>
          <w:rFonts w:ascii="Times New Roman" w:hAnsi="Times New Roman"/>
          <w:b/>
          <w:sz w:val="26"/>
        </w:rPr>
        <w:t>5. Sample Bug Report</w:t>
      </w:r>
    </w:p>
    <w:p>
      <w:r>
        <w:t>A bug report is a document that records a defect discovered during software testing. It provides developers with sufficient information to reproduce, investigate, and fix the issue.</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Times New Roman" w:hAnsi="Times New Roman"/>
                <w:b/>
                <w:sz w:val="18"/>
              </w:rPr>
              <w:t>Field</w:t>
            </w:r>
          </w:p>
        </w:tc>
        <w:tc>
          <w:tcPr>
            <w:tcW w:type="dxa" w:w="5112"/>
          </w:tcPr>
          <w:p>
            <w:r>
              <w:rPr>
                <w:rFonts w:ascii="Times New Roman" w:hAnsi="Times New Roman"/>
                <w:b/>
                <w:sz w:val="18"/>
              </w:rPr>
              <w:t>Details</w:t>
            </w:r>
          </w:p>
        </w:tc>
      </w:tr>
      <w:tr>
        <w:tc>
          <w:tcPr>
            <w:tcW w:type="dxa" w:w="5112"/>
            <w:vAlign w:val="center"/>
          </w:tcPr>
          <w:p>
            <w:r>
              <w:rPr>
                <w:rFonts w:ascii="Times New Roman" w:hAnsi="Times New Roman"/>
                <w:sz w:val="18"/>
              </w:rPr>
              <w:t>Bug ID</w:t>
            </w:r>
          </w:p>
        </w:tc>
        <w:tc>
          <w:tcPr>
            <w:tcW w:type="dxa" w:w="5112"/>
            <w:vAlign w:val="center"/>
          </w:tcPr>
          <w:p>
            <w:r>
              <w:rPr>
                <w:rFonts w:ascii="Times New Roman" w:hAnsi="Times New Roman"/>
                <w:sz w:val="18"/>
              </w:rPr>
              <w:t>BR-001</w:t>
            </w:r>
          </w:p>
        </w:tc>
      </w:tr>
      <w:tr>
        <w:tc>
          <w:tcPr>
            <w:tcW w:type="dxa" w:w="5112"/>
            <w:vAlign w:val="center"/>
          </w:tcPr>
          <w:p>
            <w:r>
              <w:rPr>
                <w:rFonts w:ascii="Times New Roman" w:hAnsi="Times New Roman"/>
                <w:sz w:val="18"/>
              </w:rPr>
              <w:t>Linked Test Case</w:t>
            </w:r>
          </w:p>
        </w:tc>
        <w:tc>
          <w:tcPr>
            <w:tcW w:type="dxa" w:w="5112"/>
            <w:vAlign w:val="center"/>
          </w:tcPr>
          <w:p>
            <w:r>
              <w:rPr>
                <w:rFonts w:ascii="Times New Roman" w:hAnsi="Times New Roman"/>
                <w:sz w:val="18"/>
              </w:rPr>
              <w:t>NT06</w:t>
            </w:r>
          </w:p>
        </w:tc>
      </w:tr>
      <w:tr>
        <w:tc>
          <w:tcPr>
            <w:tcW w:type="dxa" w:w="5112"/>
            <w:vAlign w:val="center"/>
          </w:tcPr>
          <w:p>
            <w:r>
              <w:rPr>
                <w:rFonts w:ascii="Times New Roman" w:hAnsi="Times New Roman"/>
                <w:sz w:val="18"/>
              </w:rPr>
              <w:t>Severity</w:t>
            </w:r>
          </w:p>
        </w:tc>
        <w:tc>
          <w:tcPr>
            <w:tcW w:type="dxa" w:w="5112"/>
            <w:vAlign w:val="center"/>
          </w:tcPr>
          <w:p>
            <w:r>
              <w:rPr>
                <w:rFonts w:ascii="Times New Roman" w:hAnsi="Times New Roman"/>
                <w:sz w:val="18"/>
              </w:rPr>
              <w:t>High</w:t>
            </w:r>
          </w:p>
        </w:tc>
      </w:tr>
      <w:tr>
        <w:tc>
          <w:tcPr>
            <w:tcW w:type="dxa" w:w="5112"/>
            <w:vAlign w:val="center"/>
          </w:tcPr>
          <w:p>
            <w:r>
              <w:rPr>
                <w:rFonts w:ascii="Times New Roman" w:hAnsi="Times New Roman"/>
                <w:sz w:val="18"/>
              </w:rPr>
              <w:t>Priority</w:t>
            </w:r>
          </w:p>
        </w:tc>
        <w:tc>
          <w:tcPr>
            <w:tcW w:type="dxa" w:w="5112"/>
            <w:vAlign w:val="center"/>
          </w:tcPr>
          <w:p>
            <w:r>
              <w:rPr>
                <w:rFonts w:ascii="Times New Roman" w:hAnsi="Times New Roman"/>
                <w:sz w:val="18"/>
              </w:rPr>
              <w:t>High</w:t>
            </w:r>
          </w:p>
        </w:tc>
      </w:tr>
      <w:tr>
        <w:tc>
          <w:tcPr>
            <w:tcW w:type="dxa" w:w="5112"/>
            <w:vAlign w:val="center"/>
          </w:tcPr>
          <w:p>
            <w:r>
              <w:rPr>
                <w:rFonts w:ascii="Times New Roman" w:hAnsi="Times New Roman"/>
                <w:sz w:val="18"/>
              </w:rPr>
              <w:t>Bug Title</w:t>
            </w:r>
          </w:p>
        </w:tc>
        <w:tc>
          <w:tcPr>
            <w:tcW w:type="dxa" w:w="5112"/>
            <w:vAlign w:val="center"/>
          </w:tcPr>
          <w:p>
            <w:r>
              <w:rPr>
                <w:rFonts w:ascii="Times New Roman" w:hAnsi="Times New Roman"/>
                <w:sz w:val="18"/>
              </w:rPr>
              <w:t>Use expired session</w:t>
            </w:r>
          </w:p>
        </w:tc>
      </w:tr>
      <w:tr>
        <w:tc>
          <w:tcPr>
            <w:tcW w:type="dxa" w:w="5112"/>
            <w:vAlign w:val="center"/>
          </w:tcPr>
          <w:p>
            <w:r>
              <w:rPr>
                <w:rFonts w:ascii="Times New Roman" w:hAnsi="Times New Roman"/>
                <w:sz w:val="18"/>
              </w:rPr>
              <w:t>Environment</w:t>
            </w:r>
          </w:p>
        </w:tc>
        <w:tc>
          <w:tcPr>
            <w:tcW w:type="dxa" w:w="5112"/>
            <w:vAlign w:val="center"/>
          </w:tcPr>
          <w:p>
            <w:r>
              <w:rPr>
                <w:rFonts w:ascii="Times New Roman" w:hAnsi="Times New Roman"/>
                <w:sz w:val="18"/>
              </w:rPr>
              <w:t>Application: ARMS Portal; Browser: Google Chrome; Operating System: Windows 10; Test Module: Relevant application module</w:t>
            </w:r>
          </w:p>
        </w:tc>
      </w:tr>
      <w:tr>
        <w:tc>
          <w:tcPr>
            <w:tcW w:type="dxa" w:w="5112"/>
            <w:vAlign w:val="center"/>
          </w:tcPr>
          <w:p>
            <w:r>
              <w:rPr>
                <w:rFonts w:ascii="Times New Roman" w:hAnsi="Times New Roman"/>
                <w:sz w:val="18"/>
              </w:rPr>
              <w:t>Preconditions</w:t>
            </w:r>
          </w:p>
        </w:tc>
        <w:tc>
          <w:tcPr>
            <w:tcW w:type="dxa" w:w="5112"/>
            <w:vAlign w:val="center"/>
          </w:tcPr>
          <w:p>
            <w:r>
              <w:rPr>
                <w:rFonts w:ascii="Times New Roman" w:hAnsi="Times New Roman"/>
                <w:sz w:val="18"/>
              </w:rPr>
              <w:t>The user is logged out or session has expired.</w:t>
            </w:r>
          </w:p>
        </w:tc>
      </w:tr>
      <w:tr>
        <w:tc>
          <w:tcPr>
            <w:tcW w:type="dxa" w:w="5112"/>
            <w:vAlign w:val="center"/>
          </w:tcPr>
          <w:p>
            <w:r>
              <w:rPr>
                <w:rFonts w:ascii="Times New Roman" w:hAnsi="Times New Roman"/>
                <w:sz w:val="18"/>
              </w:rPr>
              <w:t>Steps to Reproduce</w:t>
            </w:r>
          </w:p>
        </w:tc>
        <w:tc>
          <w:tcPr>
            <w:tcW w:type="dxa" w:w="5112"/>
            <w:vAlign w:val="center"/>
          </w:tcPr>
          <w:p>
            <w:r>
              <w:rPr>
                <w:rFonts w:ascii="Times New Roman" w:hAnsi="Times New Roman"/>
                <w:sz w:val="18"/>
              </w:rPr>
              <w:t>1. Log in.</w:t>
              <w:br/>
              <w:t>2. Open a protected portal page.</w:t>
              <w:br/>
              <w:t>3. Wait for session expiry.</w:t>
              <w:br/>
              <w:t>4. Use the browser Back button or direct URL.</w:t>
              <w:br/>
              <w:t>5. Observe the page.</w:t>
            </w:r>
          </w:p>
        </w:tc>
      </w:tr>
      <w:tr>
        <w:tc>
          <w:tcPr>
            <w:tcW w:type="dxa" w:w="5112"/>
            <w:vAlign w:val="center"/>
          </w:tcPr>
          <w:p>
            <w:r>
              <w:rPr>
                <w:rFonts w:ascii="Times New Roman" w:hAnsi="Times New Roman"/>
                <w:sz w:val="18"/>
              </w:rPr>
              <w:t>Expected Result</w:t>
            </w:r>
          </w:p>
        </w:tc>
        <w:tc>
          <w:tcPr>
            <w:tcW w:type="dxa" w:w="5112"/>
            <w:vAlign w:val="center"/>
          </w:tcPr>
          <w:p>
            <w:r>
              <w:rPr>
                <w:rFonts w:ascii="Times New Roman" w:hAnsi="Times New Roman"/>
                <w:sz w:val="18"/>
              </w:rPr>
              <w:t>The portal should redirect the user to the login page and deny access.</w:t>
            </w:r>
          </w:p>
        </w:tc>
      </w:tr>
      <w:tr>
        <w:tc>
          <w:tcPr>
            <w:tcW w:type="dxa" w:w="5112"/>
            <w:vAlign w:val="center"/>
          </w:tcPr>
          <w:p>
            <w:r>
              <w:rPr>
                <w:rFonts w:ascii="Times New Roman" w:hAnsi="Times New Roman"/>
                <w:sz w:val="18"/>
              </w:rPr>
              <w:t>Actual Result</w:t>
            </w:r>
          </w:p>
        </w:tc>
        <w:tc>
          <w:tcPr>
            <w:tcW w:type="dxa" w:w="5112"/>
            <w:vAlign w:val="center"/>
          </w:tcPr>
          <w:p>
            <w:r>
              <w:rPr>
                <w:rFonts w:ascii="Times New Roman" w:hAnsi="Times New Roman"/>
                <w:sz w:val="18"/>
              </w:rPr>
              <w:t>The protected page remains accessible after session expiry.</w:t>
            </w:r>
          </w:p>
        </w:tc>
      </w:tr>
      <w:tr>
        <w:tc>
          <w:tcPr>
            <w:tcW w:type="dxa" w:w="5112"/>
            <w:vAlign w:val="center"/>
          </w:tcPr>
          <w:p>
            <w:r>
              <w:rPr>
                <w:rFonts w:ascii="Times New Roman" w:hAnsi="Times New Roman"/>
                <w:sz w:val="18"/>
              </w:rPr>
              <w:t>Impact</w:t>
            </w:r>
          </w:p>
        </w:tc>
        <w:tc>
          <w:tcPr>
            <w:tcW w:type="dxa" w:w="5112"/>
            <w:vAlign w:val="center"/>
          </w:tcPr>
          <w:p>
            <w:r>
              <w:rPr>
                <w:rFonts w:ascii="Times New Roman" w:hAnsi="Times New Roman"/>
                <w:sz w:val="18"/>
              </w:rPr>
              <w:t>The defect may cause incorrect system behavior, data inconsistency, transaction errors, or poor user experience.</w:t>
            </w:r>
          </w:p>
        </w:tc>
      </w:tr>
      <w:tr>
        <w:tc>
          <w:tcPr>
            <w:tcW w:type="dxa" w:w="5112"/>
            <w:vAlign w:val="center"/>
          </w:tcPr>
          <w:p>
            <w:r>
              <w:rPr>
                <w:rFonts w:ascii="Times New Roman" w:hAnsi="Times New Roman"/>
                <w:sz w:val="18"/>
              </w:rPr>
              <w:t>Suggested Fix</w:t>
            </w:r>
          </w:p>
        </w:tc>
        <w:tc>
          <w:tcPr>
            <w:tcW w:type="dxa" w:w="5112"/>
            <w:vAlign w:val="center"/>
          </w:tcPr>
          <w:p>
            <w:r>
              <w:rPr>
                <w:rFonts w:ascii="Times New Roman" w:hAnsi="Times New Roman"/>
                <w:sz w:val="18"/>
              </w:rPr>
              <w:t>Apply validation on the client and server side and repeat the validation at the final submission/transaction stage.</w:t>
            </w:r>
          </w:p>
        </w:tc>
      </w:tr>
      <w:tr>
        <w:tc>
          <w:tcPr>
            <w:tcW w:type="dxa" w:w="5112"/>
            <w:vAlign w:val="center"/>
          </w:tcPr>
          <w:p>
            <w:r>
              <w:rPr>
                <w:rFonts w:ascii="Times New Roman" w:hAnsi="Times New Roman"/>
                <w:sz w:val="18"/>
              </w:rPr>
              <w:t>Status</w:t>
            </w:r>
          </w:p>
        </w:tc>
        <w:tc>
          <w:tcPr>
            <w:tcW w:type="dxa" w:w="5112"/>
            <w:vAlign w:val="center"/>
          </w:tcPr>
          <w:p>
            <w:r>
              <w:rPr>
                <w:rFonts w:ascii="Times New Roman" w:hAnsi="Times New Roman"/>
                <w:sz w:val="18"/>
              </w:rPr>
              <w:t>Open — awaiting developer investigation and correction.</w:t>
            </w:r>
          </w:p>
        </w:tc>
      </w:tr>
    </w:tbl>
    <w:p>
      <w:r>
        <w:rPr>
          <w:rFonts w:ascii="Times New Roman" w:hAnsi="Times New Roman"/>
          <w:b/>
          <w:sz w:val="26"/>
        </w:rPr>
        <w:t>6. Bug Life Cycle</w:t>
      </w:r>
    </w:p>
    <w:p>
      <w:r>
        <w:t>New — Tester reports the defect</w:t>
        <w:br/>
        <w:t>Assigned — Developer receives the defect</w:t>
        <w:br/>
        <w:t>In Progress — Developer investigates and fixes it</w:t>
        <w:br/>
        <w:t>Fixed — Developer submits the correction</w:t>
        <w:br/>
        <w:t>Retesting — Tester verifies the correction</w:t>
        <w:br/>
        <w:t>Closed — Tester confirms the defect is resolved</w:t>
        <w:br/>
        <w:t>If the defect still exists after the fix, the tester reopens the bug and sends it back for further correction.</w:t>
      </w:r>
    </w:p>
    <w:p>
      <w:r>
        <w:rPr>
          <w:rFonts w:ascii="Times New Roman" w:hAnsi="Times New Roman"/>
          <w:b/>
          <w:sz w:val="26"/>
        </w:rPr>
        <w:t>7. Difference Between Positive and Negative Testing</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Times New Roman" w:hAnsi="Times New Roman"/>
                <w:b/>
                <w:sz w:val="18"/>
              </w:rPr>
              <w:t>Positive Testing</w:t>
            </w:r>
          </w:p>
        </w:tc>
        <w:tc>
          <w:tcPr>
            <w:tcW w:type="dxa" w:w="5112"/>
          </w:tcPr>
          <w:p>
            <w:r>
              <w:rPr>
                <w:rFonts w:ascii="Times New Roman" w:hAnsi="Times New Roman"/>
                <w:b/>
                <w:sz w:val="18"/>
              </w:rPr>
              <w:t>Negative Testing</w:t>
            </w:r>
          </w:p>
        </w:tc>
      </w:tr>
      <w:tr>
        <w:tc>
          <w:tcPr>
            <w:tcW w:type="dxa" w:w="5112"/>
            <w:vAlign w:val="center"/>
          </w:tcPr>
          <w:p>
            <w:r>
              <w:rPr>
                <w:rFonts w:ascii="Times New Roman" w:hAnsi="Times New Roman"/>
                <w:sz w:val="18"/>
              </w:rPr>
              <w:t>Uses valid inputs.</w:t>
            </w:r>
          </w:p>
        </w:tc>
        <w:tc>
          <w:tcPr>
            <w:tcW w:type="dxa" w:w="5112"/>
            <w:vAlign w:val="center"/>
          </w:tcPr>
          <w:p>
            <w:r>
              <w:rPr>
                <w:rFonts w:ascii="Times New Roman" w:hAnsi="Times New Roman"/>
                <w:sz w:val="18"/>
              </w:rPr>
              <w:t>Uses invalid or unexpected inputs.</w:t>
            </w:r>
          </w:p>
        </w:tc>
      </w:tr>
      <w:tr>
        <w:tc>
          <w:tcPr>
            <w:tcW w:type="dxa" w:w="5112"/>
            <w:vAlign w:val="center"/>
          </w:tcPr>
          <w:p>
            <w:r>
              <w:rPr>
                <w:rFonts w:ascii="Times New Roman" w:hAnsi="Times New Roman"/>
                <w:sz w:val="18"/>
              </w:rPr>
              <w:t>Checks whether expected operations succeed.</w:t>
            </w:r>
          </w:p>
        </w:tc>
        <w:tc>
          <w:tcPr>
            <w:tcW w:type="dxa" w:w="5112"/>
            <w:vAlign w:val="center"/>
          </w:tcPr>
          <w:p>
            <w:r>
              <w:rPr>
                <w:rFonts w:ascii="Times New Roman" w:hAnsi="Times New Roman"/>
                <w:sz w:val="18"/>
              </w:rPr>
              <w:t>Checks whether errors are handled correctly.</w:t>
            </w:r>
          </w:p>
        </w:tc>
      </w:tr>
      <w:tr>
        <w:tc>
          <w:tcPr>
            <w:tcW w:type="dxa" w:w="5112"/>
            <w:vAlign w:val="center"/>
          </w:tcPr>
          <w:p>
            <w:r>
              <w:rPr>
                <w:rFonts w:ascii="Times New Roman" w:hAnsi="Times New Roman"/>
                <w:sz w:val="18"/>
              </w:rPr>
              <w:t>Example: valid login or valid transaction.</w:t>
            </w:r>
          </w:p>
        </w:tc>
        <w:tc>
          <w:tcPr>
            <w:tcW w:type="dxa" w:w="5112"/>
            <w:vAlign w:val="center"/>
          </w:tcPr>
          <w:p>
            <w:r>
              <w:rPr>
                <w:rFonts w:ascii="Times New Roman" w:hAnsi="Times New Roman"/>
                <w:sz w:val="18"/>
              </w:rPr>
              <w:t>Example: wrong password or invalid transaction.</w:t>
            </w:r>
          </w:p>
        </w:tc>
      </w:tr>
      <w:tr>
        <w:tc>
          <w:tcPr>
            <w:tcW w:type="dxa" w:w="5112"/>
            <w:vAlign w:val="center"/>
          </w:tcPr>
          <w:p>
            <w:r>
              <w:rPr>
                <w:rFonts w:ascii="Times New Roman" w:hAnsi="Times New Roman"/>
                <w:sz w:val="18"/>
              </w:rPr>
              <w:t>Expected result is successful execution.</w:t>
            </w:r>
          </w:p>
        </w:tc>
        <w:tc>
          <w:tcPr>
            <w:tcW w:type="dxa" w:w="5112"/>
            <w:vAlign w:val="center"/>
          </w:tcPr>
          <w:p>
            <w:r>
              <w:rPr>
                <w:rFonts w:ascii="Times New Roman" w:hAnsi="Times New Roman"/>
                <w:sz w:val="18"/>
              </w:rPr>
              <w:t>Expected result is safe rejection or appropriate error handling.</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HeaderChar">
    <w:name w:val="Header Char"/>
    <w:basedOn w:val="DefaultParagraphFont"/>
    <w:link w:val="Header"/>
    <w:uiPriority w:val="99"/>
    <w:rsid w:val="00E618BF"/>
    <w:rPr>
      <w:rFonts w:ascii="Times New Roman" w:hAnsi="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FooterChar">
    <w:name w:val="Footer Char"/>
    <w:basedOn w:val="DefaultParagraphFont"/>
    <w:link w:val="Footer"/>
    <w:uiPriority w:val="99"/>
    <w:rsid w:val="00E618B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2"/>
      <w:szCs w:val="20"/>
    </w:rPr>
  </w:style>
  <w:style w:type="character" w:default="1" w:styleId="DefaultParagraphFont">
    <w:name w:val="Default Paragraph Font"/>
    <w:uiPriority w:val="1"/>
    <w:semiHidden/>
    <w:unhideWhenUsed/>
    <w:rPr>
      <w:rFonts w:ascii="Times New Roman" w:hAnsi="Times New Roman"/>
      <w:sz w:val="22"/>
    </w:rPr>
  </w:style>
  <w:style w:type="table" w:default="1" w:styleId="TableNormal">
    <w:name w:val="Normal Table"/>
    <w:uiPriority w:val="99"/>
    <w:semiHidden/>
    <w:unhideWhenUsed/>
    <w:rPr>
      <w:rFonts w:ascii="Times New Roman" w:hAnsi="Times New Roman"/>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sz w:val="22"/>
    </w:r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rPr>
      <w:rFonts w:ascii="Times New Roman" w:hAnsi="Times New Roman"/>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2"/>
    </w:rPr>
  </w:style>
  <w:style w:type="character" w:customStyle="1" w:styleId="BodyText2Char">
    <w:name w:val="Body Text 2 Char"/>
    <w:basedOn w:val="DefaultParagraphFont"/>
    <w:link w:val="BodyText2"/>
    <w:uiPriority w:val="99"/>
    <w:rsid w:val="00AA1D8D"/>
    <w:rPr>
      <w:rFonts w:ascii="Times New Roman" w:hAnsi="Times New Roman"/>
      <w:sz w:val="22"/>
    </w:rPr>
  </w:style>
  <w:style w:type="paragraph" w:styleId="BodyText3">
    <w:name w:val="Body Text 3"/>
    <w:basedOn w:val="Normal"/>
    <w:link w:val="BodyText3Char"/>
    <w:uiPriority w:val="99"/>
    <w:unhideWhenUsed/>
    <w:rsid w:val="00AA1D8D"/>
    <w:pPr>
      <w:spacing w:after="120"/>
    </w:pPr>
    <w:rPr>
      <w:rFonts w:ascii="Times New Roman" w:hAnsi="Times New Roman"/>
      <w:sz w:val="22"/>
      <w:szCs w:val="16"/>
    </w:rPr>
  </w:style>
  <w:style w:type="character" w:customStyle="1" w:styleId="BodyText3Char">
    <w:name w:val="Body Text 3 Char"/>
    <w:basedOn w:val="DefaultParagraphFont"/>
    <w:link w:val="BodyText3"/>
    <w:uiPriority w:val="99"/>
    <w:rsid w:val="00AA1D8D"/>
    <w:rPr>
      <w:rFonts w:ascii="Times New Roman" w:hAnsi="Times New Roman"/>
      <w:sz w:val="22"/>
      <w:szCs w:val="16"/>
    </w:rPr>
  </w:style>
  <w:style w:type="paragraph" w:styleId="List">
    <w:name w:val="List"/>
    <w:basedOn w:val="Normal"/>
    <w:uiPriority w:val="99"/>
    <w:unhideWhenUsed/>
    <w:rsid w:val="00AA1D8D"/>
    <w:pPr>
      <w:ind w:left="360" w:hanging="360"/>
      <w:contextualSpacing/>
    </w:pPr>
    <w:rPr>
      <w:rFonts w:ascii="Times New Roman" w:hAnsi="Times New Roman"/>
      <w:sz w:val="22"/>
    </w:rPr>
  </w:style>
  <w:style w:type="paragraph" w:styleId="List2">
    <w:name w:val="List 2"/>
    <w:basedOn w:val="Normal"/>
    <w:uiPriority w:val="99"/>
    <w:unhideWhenUsed/>
    <w:rsid w:val="00326F90"/>
    <w:pPr>
      <w:ind w:left="720" w:hanging="360"/>
      <w:contextualSpacing/>
    </w:pPr>
    <w:rPr>
      <w:rFonts w:ascii="Times New Roman" w:hAnsi="Times New Roman"/>
      <w:sz w:val="22"/>
    </w:rPr>
  </w:style>
  <w:style w:type="paragraph" w:styleId="List3">
    <w:name w:val="List 3"/>
    <w:basedOn w:val="Normal"/>
    <w:uiPriority w:val="99"/>
    <w:unhideWhenUsed/>
    <w:rsid w:val="00326F90"/>
    <w:pPr>
      <w:ind w:left="1080" w:hanging="360"/>
      <w:contextualSpacing/>
    </w:pPr>
    <w:rPr>
      <w:rFonts w:ascii="Times New Roman" w:hAnsi="Times New Roman"/>
      <w:sz w:val="22"/>
    </w:r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rPr>
      <w:rFonts w:ascii="Times New Roman" w:hAnsi="Times New Roman"/>
      <w:sz w:val="22"/>
    </w:r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rPr>
      <w:rFonts w:ascii="Times New Roman" w:hAnsi="Times New Roman"/>
      <w:sz w:val="22"/>
    </w:rPr>
  </w:style>
  <w:style w:type="paragraph" w:styleId="ListNumber3">
    <w:name w:val="List Number 3"/>
    <w:basedOn w:val="Normal"/>
    <w:uiPriority w:val="99"/>
    <w:unhideWhenUsed/>
    <w:rsid w:val="0029639D"/>
    <w:pPr>
      <w:numPr>
        <w:numId w:val="7"/>
      </w:numPr>
      <w:contextualSpacing/>
    </w:pPr>
    <w:rPr>
      <w:rFonts w:ascii="Times New Roman" w:hAnsi="Times New Roman"/>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2"/>
      <w:szCs w:val="20"/>
    </w:rPr>
  </w:style>
  <w:style w:type="character" w:customStyle="1" w:styleId="MacroTextChar">
    <w:name w:val="Macro Text Char"/>
    <w:basedOn w:val="DefaultParagraphFont"/>
    <w:link w:val="MacroText"/>
    <w:uiPriority w:val="99"/>
    <w:rsid w:val="0029639D"/>
    <w:rPr>
      <w:rFonts w:ascii="Times New Roman" w:hAnsi="Times New Roman"/>
      <w:sz w:val="22"/>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rFonts w:ascii="Times New Roman" w:hAnsi="Times New Roman"/>
      <w:b/>
      <w:bCs/>
      <w:sz w:val="22"/>
    </w:rPr>
  </w:style>
  <w:style w:type="character" w:styleId="Emphasis">
    <w:name w:val="Emphasis"/>
    <w:basedOn w:val="DefaultParagraphFont"/>
    <w:uiPriority w:val="20"/>
    <w:qFormat/>
    <w:rsid w:val="00FC693F"/>
    <w:rPr>
      <w:rFonts w:ascii="Times New Roman" w:hAnsi="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hAnsi="Times New Roman"/>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2"/>
    </w:rPr>
  </w:style>
  <w:style w:type="table" w:styleId="TableGrid">
    <w:name w:val="Table Grid"/>
    <w:basedOn w:val="TableNormal"/>
    <w:uiPriority w:val="59"/>
    <w:rsid w:val="00FC693F"/>
    <w:pPr>
      <w:spacing w:after="0" w:line="240" w:lineRule="auto"/>
    </w:pPr>
    <w:rPr>
      <w:rFonts w:ascii="Times New Roman" w:hAnsi="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