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SIMATS ENGINEERING</w:t>
      </w:r>
    </w:p>
    <w:p>
      <w:pPr>
        <w:jc w:val="center"/>
      </w:pPr>
      <w:r>
        <w:rPr>
          <w:rFonts w:ascii="Times New Roman" w:hAnsi="Times New Roman"/>
          <w:b/>
          <w:sz w:val="24"/>
        </w:rPr>
        <w:t>SAVEETHA INSTITUTE OF MEDICAL AND TECHNICAL SCIENCES</w:t>
      </w:r>
    </w:p>
    <w:p>
      <w:pPr>
        <w:jc w:val="center"/>
      </w:pPr>
      <w:r>
        <w:rPr>
          <w:rFonts w:ascii="Times New Roman" w:hAnsi="Times New Roman"/>
          <w:b/>
          <w:sz w:val="22"/>
        </w:rPr>
        <w:t>COMPUTER SCIENCE AND ENGINEERING PROGRAMME</w:t>
      </w:r>
    </w:p>
    <w:p>
      <w:pPr>
        <w:jc w:val="center"/>
      </w:pPr>
      <w:r>
        <w:rPr>
          <w:rFonts w:ascii="Times New Roman" w:hAnsi="Times New Roman"/>
          <w:b/>
          <w:sz w:val="24"/>
        </w:rPr>
        <w:t>CSA37- SOFTWARE TESTING</w:t>
      </w:r>
    </w:p>
    <w:p>
      <w:pPr>
        <w:jc w:val="center"/>
      </w:pPr>
      <w:r>
        <w:rPr>
          <w:b/>
          <w:sz w:val="24"/>
        </w:rPr>
        <w:t>EXPERIMENT 4</w:t>
      </w:r>
    </w:p>
    <w:p>
      <w:pPr>
        <w:jc w:val="center"/>
      </w:pPr>
      <w:r>
        <w:rPr>
          <w:b/>
          <w:sz w:val="26"/>
        </w:rPr>
        <w:t>Case Study: E-Commerce Application – Positive Test Scenarios and Test Cases</w:t>
      </w:r>
    </w:p>
    <w:p>
      <w:r>
        <w:rPr>
          <w:rFonts w:ascii="Times New Roman" w:hAnsi="Times New Roman"/>
          <w:b/>
          <w:sz w:val="26"/>
        </w:rPr>
        <w:t>Problem Description</w:t>
      </w:r>
    </w:p>
    <w:p>
      <w:r>
        <w:t>An online shopping application allows customers to register, log in, search for products, add products to a shopping cart, and place orders. Customers must provide valid details during registration and login. The application should validate product availability, quantity, delivery address, and payment details before confirming an order. The testing team is responsible for verifying whether the application works correctly under valid and invalid conditions. They must prepare positive and negative test cases and document any defects identified during testing.</w:t>
      </w:r>
    </w:p>
    <w:p>
      <w:r>
        <w:rPr>
          <w:rFonts w:ascii="Times New Roman" w:hAnsi="Times New Roman"/>
          <w:b/>
          <w:sz w:val="26"/>
        </w:rPr>
        <w:t>Functional Requirements</w:t>
      </w:r>
    </w:p>
    <w:p>
      <w:r>
        <w:t>1. Users must register with a valid name, email address, password, and mobile number.</w:t>
      </w:r>
    </w:p>
    <w:p>
      <w:r>
        <w:t>2. Users must log in using valid credentials.</w:t>
      </w:r>
    </w:p>
    <w:p>
      <w:r>
        <w:t>3. Products must be added to the cart only when they are available.</w:t>
      </w:r>
    </w:p>
    <w:p>
      <w:r>
        <w:t>4. The requested quantity must be greater than zero and must not exceed available stock.</w:t>
      </w:r>
    </w:p>
    <w:p>
      <w:r>
        <w:t>5. The application must accept valid delivery details.</w:t>
      </w:r>
    </w:p>
    <w:p>
      <w:r>
        <w:t>6. An order must be confirmed only after successful payment.</w:t>
      </w:r>
    </w:p>
    <w:p>
      <w:r>
        <w:t>7. The application must display appropriate error messages for invalid inputs.</w:t>
      </w:r>
    </w:p>
    <w:p>
      <w:r>
        <w:rPr>
          <w:rFonts w:ascii="Times New Roman" w:hAnsi="Times New Roman"/>
          <w:b/>
          <w:sz w:val="26"/>
        </w:rPr>
        <w:t>2. Positive Test Cases</w:t>
      </w:r>
    </w:p>
    <w:p>
      <w:r>
        <w:t>Positive testing verifies whether the application works as expected when valid inputs are provided.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rFonts w:ascii="Times New Roman" w:hAnsi="Times New Roman"/>
                <w:b/>
                <w:sz w:val="18"/>
              </w:rPr>
              <w:t>Test Case ID</w:t>
            </w:r>
          </w:p>
        </w:tc>
        <w:tc>
          <w:tcPr>
            <w:tcW w:type="dxa" w:w="2045"/>
          </w:tcPr>
          <w:p>
            <w:r>
              <w:rPr>
                <w:rFonts w:ascii="Times New Roman" w:hAnsi="Times New Roman"/>
                <w:b/>
                <w:sz w:val="18"/>
              </w:rPr>
              <w:t>Test Scenario</w:t>
            </w:r>
          </w:p>
        </w:tc>
        <w:tc>
          <w:tcPr>
            <w:tcW w:type="dxa" w:w="2045"/>
          </w:tcPr>
          <w:p>
            <w:r>
              <w:rPr>
                <w:rFonts w:ascii="Times New Roman" w:hAnsi="Times New Roman"/>
                <w:b/>
                <w:sz w:val="18"/>
              </w:rPr>
              <w:t>Test Input / Action</w:t>
            </w:r>
          </w:p>
        </w:tc>
        <w:tc>
          <w:tcPr>
            <w:tcW w:type="dxa" w:w="2045"/>
          </w:tcPr>
          <w:p>
            <w:r>
              <w:rPr>
                <w:rFonts w:ascii="Times New Roman" w:hAnsi="Times New Roman"/>
                <w:b/>
                <w:sz w:val="18"/>
              </w:rPr>
              <w:t>Expected Result</w:t>
            </w:r>
          </w:p>
        </w:tc>
        <w:tc>
          <w:tcPr>
            <w:tcW w:type="dxa" w:w="2045"/>
          </w:tcPr>
          <w:p>
            <w:r>
              <w:rPr>
                <w:rFonts w:ascii="Times New Roman" w:hAnsi="Times New Roman"/>
                <w:b/>
                <w:sz w:val="18"/>
              </w:rPr>
              <w:t>Status</w:t>
            </w:r>
          </w:p>
        </w:tc>
      </w:tr>
      <w:tr>
        <w:tc>
          <w:tcPr>
            <w:tcW w:type="dxa" w:w="2045"/>
            <w:vAlign w:val="center"/>
          </w:tcPr>
          <w:p>
            <w:r>
              <w:rPr>
                <w:rFonts w:ascii="Times New Roman" w:hAnsi="Times New Roman"/>
                <w:sz w:val="18"/>
              </w:rPr>
              <w:t>PT01</w:t>
            </w:r>
          </w:p>
        </w:tc>
        <w:tc>
          <w:tcPr>
            <w:tcW w:type="dxa" w:w="2045"/>
            <w:vAlign w:val="center"/>
          </w:tcPr>
          <w:p>
            <w:r>
              <w:rPr>
                <w:rFonts w:ascii="Times New Roman" w:hAnsi="Times New Roman"/>
                <w:sz w:val="18"/>
              </w:rPr>
              <w:t>Register a new user</w:t>
            </w:r>
          </w:p>
        </w:tc>
        <w:tc>
          <w:tcPr>
            <w:tcW w:type="dxa" w:w="2045"/>
            <w:vAlign w:val="center"/>
          </w:tcPr>
          <w:p>
            <w:r>
              <w:rPr>
                <w:rFonts w:ascii="Times New Roman" w:hAnsi="Times New Roman"/>
                <w:sz w:val="18"/>
              </w:rPr>
              <w:t>Valid name, email, password, and mobile number</w:t>
            </w:r>
          </w:p>
        </w:tc>
        <w:tc>
          <w:tcPr>
            <w:tcW w:type="dxa" w:w="2045"/>
            <w:vAlign w:val="center"/>
          </w:tcPr>
          <w:p>
            <w:r>
              <w:rPr>
                <w:rFonts w:ascii="Times New Roman" w:hAnsi="Times New Roman"/>
                <w:sz w:val="18"/>
              </w:rPr>
              <w:t>Account created successfully</w:t>
            </w:r>
          </w:p>
        </w:tc>
        <w:tc>
          <w:tcPr>
            <w:tcW w:type="dxa" w:w="2045"/>
            <w:vAlign w:val="center"/>
          </w:tcPr>
          <w:p>
            <w:r>
              <w:rPr>
                <w:rFonts w:ascii="Times New Roman" w:hAnsi="Times New Roman"/>
                <w:sz w:val="18"/>
              </w:rPr>
              <w:t>Pass</w:t>
            </w:r>
          </w:p>
        </w:tc>
      </w:tr>
      <w:tr>
        <w:tc>
          <w:tcPr>
            <w:tcW w:type="dxa" w:w="2045"/>
            <w:vAlign w:val="center"/>
          </w:tcPr>
          <w:p>
            <w:r>
              <w:rPr>
                <w:rFonts w:ascii="Times New Roman" w:hAnsi="Times New Roman"/>
                <w:sz w:val="18"/>
              </w:rPr>
              <w:t>PT02</w:t>
            </w:r>
          </w:p>
        </w:tc>
        <w:tc>
          <w:tcPr>
            <w:tcW w:type="dxa" w:w="2045"/>
            <w:vAlign w:val="center"/>
          </w:tcPr>
          <w:p>
            <w:r>
              <w:rPr>
                <w:rFonts w:ascii="Times New Roman" w:hAnsi="Times New Roman"/>
                <w:sz w:val="18"/>
              </w:rPr>
              <w:t>Login with valid credentials</w:t>
            </w:r>
          </w:p>
        </w:tc>
        <w:tc>
          <w:tcPr>
            <w:tcW w:type="dxa" w:w="2045"/>
            <w:vAlign w:val="center"/>
          </w:tcPr>
          <w:p>
            <w:r>
              <w:rPr>
                <w:rFonts w:ascii="Times New Roman" w:hAnsi="Times New Roman"/>
                <w:sz w:val="18"/>
              </w:rPr>
              <w:t>Registered email and correct password</w:t>
            </w:r>
          </w:p>
        </w:tc>
        <w:tc>
          <w:tcPr>
            <w:tcW w:type="dxa" w:w="2045"/>
            <w:vAlign w:val="center"/>
          </w:tcPr>
          <w:p>
            <w:r>
              <w:rPr>
                <w:rFonts w:ascii="Times New Roman" w:hAnsi="Times New Roman"/>
                <w:sz w:val="18"/>
              </w:rPr>
              <w:t>User logs in successfully</w:t>
            </w:r>
          </w:p>
        </w:tc>
        <w:tc>
          <w:tcPr>
            <w:tcW w:type="dxa" w:w="2045"/>
            <w:vAlign w:val="center"/>
          </w:tcPr>
          <w:p>
            <w:r>
              <w:rPr>
                <w:rFonts w:ascii="Times New Roman" w:hAnsi="Times New Roman"/>
                <w:sz w:val="18"/>
              </w:rPr>
              <w:t>Pass</w:t>
            </w:r>
          </w:p>
        </w:tc>
      </w:tr>
      <w:tr>
        <w:tc>
          <w:tcPr>
            <w:tcW w:type="dxa" w:w="2045"/>
            <w:vAlign w:val="center"/>
          </w:tcPr>
          <w:p>
            <w:r>
              <w:rPr>
                <w:rFonts w:ascii="Times New Roman" w:hAnsi="Times New Roman"/>
                <w:sz w:val="18"/>
              </w:rPr>
              <w:t>PT03</w:t>
            </w:r>
          </w:p>
        </w:tc>
        <w:tc>
          <w:tcPr>
            <w:tcW w:type="dxa" w:w="2045"/>
            <w:vAlign w:val="center"/>
          </w:tcPr>
          <w:p>
            <w:r>
              <w:rPr>
                <w:rFonts w:ascii="Times New Roman" w:hAnsi="Times New Roman"/>
                <w:sz w:val="18"/>
              </w:rPr>
              <w:t>Search for a product</w:t>
            </w:r>
          </w:p>
        </w:tc>
        <w:tc>
          <w:tcPr>
            <w:tcW w:type="dxa" w:w="2045"/>
            <w:vAlign w:val="center"/>
          </w:tcPr>
          <w:p>
            <w:r>
              <w:rPr>
                <w:rFonts w:ascii="Times New Roman" w:hAnsi="Times New Roman"/>
                <w:sz w:val="18"/>
              </w:rPr>
              <w:t>Search for “Laptop”</w:t>
            </w:r>
          </w:p>
        </w:tc>
        <w:tc>
          <w:tcPr>
            <w:tcW w:type="dxa" w:w="2045"/>
            <w:vAlign w:val="center"/>
          </w:tcPr>
          <w:p>
            <w:r>
              <w:rPr>
                <w:rFonts w:ascii="Times New Roman" w:hAnsi="Times New Roman"/>
                <w:sz w:val="18"/>
              </w:rPr>
              <w:t>Relevant products displayed</w:t>
            </w:r>
          </w:p>
        </w:tc>
        <w:tc>
          <w:tcPr>
            <w:tcW w:type="dxa" w:w="2045"/>
            <w:vAlign w:val="center"/>
          </w:tcPr>
          <w:p>
            <w:r>
              <w:rPr>
                <w:rFonts w:ascii="Times New Roman" w:hAnsi="Times New Roman"/>
                <w:sz w:val="18"/>
              </w:rPr>
              <w:t>Pass</w:t>
            </w:r>
          </w:p>
        </w:tc>
      </w:tr>
      <w:tr>
        <w:tc>
          <w:tcPr>
            <w:tcW w:type="dxa" w:w="2045"/>
            <w:vAlign w:val="center"/>
          </w:tcPr>
          <w:p>
            <w:r>
              <w:rPr>
                <w:rFonts w:ascii="Times New Roman" w:hAnsi="Times New Roman"/>
                <w:sz w:val="18"/>
              </w:rPr>
              <w:t>PT04</w:t>
            </w:r>
          </w:p>
        </w:tc>
        <w:tc>
          <w:tcPr>
            <w:tcW w:type="dxa" w:w="2045"/>
            <w:vAlign w:val="center"/>
          </w:tcPr>
          <w:p>
            <w:r>
              <w:rPr>
                <w:rFonts w:ascii="Times New Roman" w:hAnsi="Times New Roman"/>
                <w:sz w:val="18"/>
              </w:rPr>
              <w:t>Add an available product to cart</w:t>
            </w:r>
          </w:p>
        </w:tc>
        <w:tc>
          <w:tcPr>
            <w:tcW w:type="dxa" w:w="2045"/>
            <w:vAlign w:val="center"/>
          </w:tcPr>
          <w:p>
            <w:r>
              <w:rPr>
                <w:rFonts w:ascii="Times New Roman" w:hAnsi="Times New Roman"/>
                <w:sz w:val="18"/>
              </w:rPr>
              <w:t>Select an in-stock product</w:t>
            </w:r>
          </w:p>
        </w:tc>
        <w:tc>
          <w:tcPr>
            <w:tcW w:type="dxa" w:w="2045"/>
            <w:vAlign w:val="center"/>
          </w:tcPr>
          <w:p>
            <w:r>
              <w:rPr>
                <w:rFonts w:ascii="Times New Roman" w:hAnsi="Times New Roman"/>
                <w:sz w:val="18"/>
              </w:rPr>
              <w:t>Product added to cart</w:t>
            </w:r>
          </w:p>
        </w:tc>
        <w:tc>
          <w:tcPr>
            <w:tcW w:type="dxa" w:w="2045"/>
            <w:vAlign w:val="center"/>
          </w:tcPr>
          <w:p>
            <w:r>
              <w:rPr>
                <w:rFonts w:ascii="Times New Roman" w:hAnsi="Times New Roman"/>
                <w:sz w:val="18"/>
              </w:rPr>
              <w:t>Pass</w:t>
            </w:r>
          </w:p>
        </w:tc>
      </w:tr>
      <w:tr>
        <w:tc>
          <w:tcPr>
            <w:tcW w:type="dxa" w:w="2045"/>
            <w:vAlign w:val="center"/>
          </w:tcPr>
          <w:p>
            <w:r>
              <w:rPr>
                <w:rFonts w:ascii="Times New Roman" w:hAnsi="Times New Roman"/>
                <w:sz w:val="18"/>
              </w:rPr>
              <w:t>PT05</w:t>
            </w:r>
          </w:p>
        </w:tc>
        <w:tc>
          <w:tcPr>
            <w:tcW w:type="dxa" w:w="2045"/>
            <w:vAlign w:val="center"/>
          </w:tcPr>
          <w:p>
            <w:r>
              <w:rPr>
                <w:rFonts w:ascii="Times New Roman" w:hAnsi="Times New Roman"/>
                <w:sz w:val="18"/>
              </w:rPr>
              <w:t>Update cart quantity</w:t>
            </w:r>
          </w:p>
        </w:tc>
        <w:tc>
          <w:tcPr>
            <w:tcW w:type="dxa" w:w="2045"/>
            <w:vAlign w:val="center"/>
          </w:tcPr>
          <w:p>
            <w:r>
              <w:rPr>
                <w:rFonts w:ascii="Times New Roman" w:hAnsi="Times New Roman"/>
                <w:sz w:val="18"/>
              </w:rPr>
              <w:t>Change quantity from 1 to 2 when stock is sufficient</w:t>
            </w:r>
          </w:p>
        </w:tc>
        <w:tc>
          <w:tcPr>
            <w:tcW w:type="dxa" w:w="2045"/>
            <w:vAlign w:val="center"/>
          </w:tcPr>
          <w:p>
            <w:r>
              <w:rPr>
                <w:rFonts w:ascii="Times New Roman" w:hAnsi="Times New Roman"/>
                <w:sz w:val="18"/>
              </w:rPr>
              <w:t>Quantity and total price updated correctly</w:t>
            </w:r>
          </w:p>
        </w:tc>
        <w:tc>
          <w:tcPr>
            <w:tcW w:type="dxa" w:w="2045"/>
            <w:vAlign w:val="center"/>
          </w:tcPr>
          <w:p>
            <w:r>
              <w:rPr>
                <w:rFonts w:ascii="Times New Roman" w:hAnsi="Times New Roman"/>
                <w:sz w:val="18"/>
              </w:rPr>
              <w:t>Pass</w:t>
            </w:r>
          </w:p>
        </w:tc>
      </w:tr>
      <w:tr>
        <w:tc>
          <w:tcPr>
            <w:tcW w:type="dxa" w:w="2045"/>
            <w:vAlign w:val="center"/>
          </w:tcPr>
          <w:p>
            <w:r>
              <w:rPr>
                <w:rFonts w:ascii="Times New Roman" w:hAnsi="Times New Roman"/>
                <w:sz w:val="18"/>
              </w:rPr>
              <w:t>PT06</w:t>
            </w:r>
          </w:p>
        </w:tc>
        <w:tc>
          <w:tcPr>
            <w:tcW w:type="dxa" w:w="2045"/>
            <w:vAlign w:val="center"/>
          </w:tcPr>
          <w:p>
            <w:r>
              <w:rPr>
                <w:rFonts w:ascii="Times New Roman" w:hAnsi="Times New Roman"/>
                <w:sz w:val="18"/>
              </w:rPr>
              <w:t>Enter valid delivery address</w:t>
            </w:r>
          </w:p>
        </w:tc>
        <w:tc>
          <w:tcPr>
            <w:tcW w:type="dxa" w:w="2045"/>
            <w:vAlign w:val="center"/>
          </w:tcPr>
          <w:p>
            <w:r>
              <w:rPr>
                <w:rFonts w:ascii="Times New Roman" w:hAnsi="Times New Roman"/>
                <w:sz w:val="18"/>
              </w:rPr>
              <w:t>Valid name, address, city, PIN code, and mobile number</w:t>
            </w:r>
          </w:p>
        </w:tc>
        <w:tc>
          <w:tcPr>
            <w:tcW w:type="dxa" w:w="2045"/>
            <w:vAlign w:val="center"/>
          </w:tcPr>
          <w:p>
            <w:r>
              <w:rPr>
                <w:rFonts w:ascii="Times New Roman" w:hAnsi="Times New Roman"/>
                <w:sz w:val="18"/>
              </w:rPr>
              <w:t>Address accepted</w:t>
            </w:r>
          </w:p>
        </w:tc>
        <w:tc>
          <w:tcPr>
            <w:tcW w:type="dxa" w:w="2045"/>
            <w:vAlign w:val="center"/>
          </w:tcPr>
          <w:p>
            <w:r>
              <w:rPr>
                <w:rFonts w:ascii="Times New Roman" w:hAnsi="Times New Roman"/>
                <w:sz w:val="18"/>
              </w:rPr>
              <w:t>Pass</w:t>
            </w:r>
          </w:p>
        </w:tc>
      </w:tr>
      <w:tr>
        <w:tc>
          <w:tcPr>
            <w:tcW w:type="dxa" w:w="2045"/>
            <w:vAlign w:val="center"/>
          </w:tcPr>
          <w:p>
            <w:r>
              <w:rPr>
                <w:rFonts w:ascii="Times New Roman" w:hAnsi="Times New Roman"/>
                <w:sz w:val="18"/>
              </w:rPr>
              <w:t>PT07</w:t>
            </w:r>
          </w:p>
        </w:tc>
        <w:tc>
          <w:tcPr>
            <w:tcW w:type="dxa" w:w="2045"/>
            <w:vAlign w:val="center"/>
          </w:tcPr>
          <w:p>
            <w:r>
              <w:rPr>
                <w:rFonts w:ascii="Times New Roman" w:hAnsi="Times New Roman"/>
                <w:sz w:val="18"/>
              </w:rPr>
              <w:t>Make successful payment</w:t>
            </w:r>
          </w:p>
        </w:tc>
        <w:tc>
          <w:tcPr>
            <w:tcW w:type="dxa" w:w="2045"/>
            <w:vAlign w:val="center"/>
          </w:tcPr>
          <w:p>
            <w:r>
              <w:rPr>
                <w:rFonts w:ascii="Times New Roman" w:hAnsi="Times New Roman"/>
                <w:sz w:val="18"/>
              </w:rPr>
              <w:t>Valid payment details and successful response</w:t>
            </w:r>
          </w:p>
        </w:tc>
        <w:tc>
          <w:tcPr>
            <w:tcW w:type="dxa" w:w="2045"/>
            <w:vAlign w:val="center"/>
          </w:tcPr>
          <w:p>
            <w:r>
              <w:rPr>
                <w:rFonts w:ascii="Times New Roman" w:hAnsi="Times New Roman"/>
                <w:sz w:val="18"/>
              </w:rPr>
              <w:t>Payment succeeds and order is confirmed</w:t>
            </w:r>
          </w:p>
        </w:tc>
        <w:tc>
          <w:tcPr>
            <w:tcW w:type="dxa" w:w="2045"/>
            <w:vAlign w:val="center"/>
          </w:tcPr>
          <w:p>
            <w:r>
              <w:rPr>
                <w:rFonts w:ascii="Times New Roman" w:hAnsi="Times New Roman"/>
                <w:sz w:val="18"/>
              </w:rPr>
              <w:t>Pass</w:t>
            </w:r>
          </w:p>
        </w:tc>
      </w:tr>
      <w:tr>
        <w:tc>
          <w:tcPr>
            <w:tcW w:type="dxa" w:w="2045"/>
            <w:vAlign w:val="center"/>
          </w:tcPr>
          <w:p>
            <w:r>
              <w:rPr>
                <w:rFonts w:ascii="Times New Roman" w:hAnsi="Times New Roman"/>
                <w:sz w:val="18"/>
              </w:rPr>
              <w:t>PT08</w:t>
            </w:r>
          </w:p>
        </w:tc>
        <w:tc>
          <w:tcPr>
            <w:tcW w:type="dxa" w:w="2045"/>
            <w:vAlign w:val="center"/>
          </w:tcPr>
          <w:p>
            <w:r>
              <w:rPr>
                <w:rFonts w:ascii="Times New Roman" w:hAnsi="Times New Roman"/>
                <w:sz w:val="18"/>
              </w:rPr>
              <w:t>View order history</w:t>
            </w:r>
          </w:p>
        </w:tc>
        <w:tc>
          <w:tcPr>
            <w:tcW w:type="dxa" w:w="2045"/>
            <w:vAlign w:val="center"/>
          </w:tcPr>
          <w:p>
            <w:r>
              <w:rPr>
                <w:rFonts w:ascii="Times New Roman" w:hAnsi="Times New Roman"/>
                <w:sz w:val="18"/>
              </w:rPr>
              <w:t>Login and open order history</w:t>
            </w:r>
          </w:p>
        </w:tc>
        <w:tc>
          <w:tcPr>
            <w:tcW w:type="dxa" w:w="2045"/>
            <w:vAlign w:val="center"/>
          </w:tcPr>
          <w:p>
            <w:r>
              <w:rPr>
                <w:rFonts w:ascii="Times New Roman" w:hAnsi="Times New Roman"/>
                <w:sz w:val="18"/>
              </w:rPr>
              <w:t>Previous orders displayed correctly</w:t>
            </w:r>
          </w:p>
        </w:tc>
        <w:tc>
          <w:tcPr>
            <w:tcW w:type="dxa" w:w="2045"/>
            <w:vAlign w:val="center"/>
          </w:tcPr>
          <w:p>
            <w:r>
              <w:rPr>
                <w:rFonts w:ascii="Times New Roman" w:hAnsi="Times New Roman"/>
                <w:sz w:val="18"/>
              </w:rPr>
              <w:t>Pass</w:t>
            </w:r>
          </w:p>
        </w:tc>
      </w:tr>
    </w:tbl>
    <w:p>
      <w:r>
        <w:rPr>
          <w:rFonts w:ascii="Times New Roman" w:hAnsi="Times New Roman"/>
          <w:b/>
          <w:sz w:val="26"/>
        </w:rPr>
        <w:t>3. Conclusion</w:t>
      </w:r>
    </w:p>
    <w:p>
      <w:r>
        <w:t>The positive test cases verify that the E-Commerce Application performs its required operations correctly when valid inputs and conditions are provided.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sz w:val="22"/>
    </w:rPr>
  </w:style>
  <w:style w:type="character" w:customStyle="1" w:styleId="HeaderChar">
    <w:name w:val="Header Char"/>
    <w:basedOn w:val="DefaultParagraphFont"/>
    <w:link w:val="Header"/>
    <w:uiPriority w:val="99"/>
    <w:rsid w:val="00E618BF"/>
    <w:rPr>
      <w:rFonts w:ascii="Times New Roman" w:hAnsi="Times New Roman"/>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sz w:val="22"/>
    </w:rPr>
  </w:style>
  <w:style w:type="character" w:customStyle="1" w:styleId="FooterChar">
    <w:name w:val="Footer Char"/>
    <w:basedOn w:val="DefaultParagraphFont"/>
    <w:link w:val="Footer"/>
    <w:uiPriority w:val="99"/>
    <w:rsid w:val="00E618BF"/>
    <w:rPr>
      <w:rFonts w:ascii="Times New Roman" w:hAnsi="Times New Roman"/>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2"/>
      <w:szCs w:val="20"/>
    </w:rPr>
  </w:style>
  <w:style w:type="character" w:default="1" w:styleId="DefaultParagraphFont">
    <w:name w:val="Default Paragraph Font"/>
    <w:uiPriority w:val="1"/>
    <w:semiHidden/>
    <w:unhideWhenUsed/>
    <w:rPr>
      <w:rFonts w:ascii="Times New Roman" w:hAnsi="Times New Roman"/>
      <w:sz w:val="22"/>
    </w:rPr>
  </w:style>
  <w:style w:type="table" w:default="1" w:styleId="TableNormal">
    <w:name w:val="Normal Table"/>
    <w:uiPriority w:val="99"/>
    <w:semiHidden/>
    <w:unhideWhenUsed/>
    <w:rPr>
      <w:rFonts w:ascii="Times New Roman" w:hAnsi="Times New Roman"/>
      <w:sz w:val="22"/>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2"/>
      <w:szCs w:val="24"/>
    </w:rPr>
  </w:style>
  <w:style w:type="paragraph" w:styleId="ListParagraph">
    <w:name w:val="List Paragraph"/>
    <w:basedOn w:val="Normal"/>
    <w:uiPriority w:val="34"/>
    <w:qFormat/>
    <w:rsid w:val="00FC693F"/>
    <w:pPr>
      <w:ind w:left="720"/>
      <w:contextualSpacing/>
    </w:pPr>
    <w:rPr>
      <w:rFonts w:ascii="Times New Roman" w:hAnsi="Times New Roman"/>
      <w:sz w:val="22"/>
    </w:rPr>
  </w:style>
  <w:style w:type="paragraph" w:styleId="BodyText">
    <w:name w:val="Body Text"/>
    <w:basedOn w:val="Normal"/>
    <w:link w:val="BodyTextChar"/>
    <w:uiPriority w:val="99"/>
    <w:unhideWhenUsed/>
    <w:rsid w:val="00AA1D8D"/>
    <w:pPr>
      <w:spacing w:after="120"/>
    </w:pPr>
    <w:rPr>
      <w:rFonts w:ascii="Times New Roman" w:hAnsi="Times New Roman"/>
      <w:sz w:val="22"/>
    </w:rPr>
  </w:style>
  <w:style w:type="character" w:customStyle="1" w:styleId="BodyTextChar">
    <w:name w:val="Body Text Char"/>
    <w:basedOn w:val="DefaultParagraphFont"/>
    <w:link w:val="BodyText"/>
    <w:uiPriority w:val="99"/>
    <w:rsid w:val="00AA1D8D"/>
    <w:rPr>
      <w:rFonts w:ascii="Times New Roman" w:hAnsi="Times New Roman"/>
      <w:sz w:val="22"/>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sz w:val="22"/>
    </w:rPr>
  </w:style>
  <w:style w:type="character" w:customStyle="1" w:styleId="BodyText2Char">
    <w:name w:val="Body Text 2 Char"/>
    <w:basedOn w:val="DefaultParagraphFont"/>
    <w:link w:val="BodyText2"/>
    <w:uiPriority w:val="99"/>
    <w:rsid w:val="00AA1D8D"/>
    <w:rPr>
      <w:rFonts w:ascii="Times New Roman" w:hAnsi="Times New Roman"/>
      <w:sz w:val="22"/>
    </w:rPr>
  </w:style>
  <w:style w:type="paragraph" w:styleId="BodyText3">
    <w:name w:val="Body Text 3"/>
    <w:basedOn w:val="Normal"/>
    <w:link w:val="BodyText3Char"/>
    <w:uiPriority w:val="99"/>
    <w:unhideWhenUsed/>
    <w:rsid w:val="00AA1D8D"/>
    <w:pPr>
      <w:spacing w:after="120"/>
    </w:pPr>
    <w:rPr>
      <w:rFonts w:ascii="Times New Roman" w:hAnsi="Times New Roman"/>
      <w:sz w:val="22"/>
      <w:szCs w:val="16"/>
    </w:rPr>
  </w:style>
  <w:style w:type="character" w:customStyle="1" w:styleId="BodyText3Char">
    <w:name w:val="Body Text 3 Char"/>
    <w:basedOn w:val="DefaultParagraphFont"/>
    <w:link w:val="BodyText3"/>
    <w:uiPriority w:val="99"/>
    <w:rsid w:val="00AA1D8D"/>
    <w:rPr>
      <w:rFonts w:ascii="Times New Roman" w:hAnsi="Times New Roman"/>
      <w:sz w:val="22"/>
      <w:szCs w:val="16"/>
    </w:rPr>
  </w:style>
  <w:style w:type="paragraph" w:styleId="List">
    <w:name w:val="List"/>
    <w:basedOn w:val="Normal"/>
    <w:uiPriority w:val="99"/>
    <w:unhideWhenUsed/>
    <w:rsid w:val="00AA1D8D"/>
    <w:pPr>
      <w:ind w:left="360" w:hanging="360"/>
      <w:contextualSpacing/>
    </w:pPr>
    <w:rPr>
      <w:rFonts w:ascii="Times New Roman" w:hAnsi="Times New Roman"/>
      <w:sz w:val="22"/>
    </w:rPr>
  </w:style>
  <w:style w:type="paragraph" w:styleId="List2">
    <w:name w:val="List 2"/>
    <w:basedOn w:val="Normal"/>
    <w:uiPriority w:val="99"/>
    <w:unhideWhenUsed/>
    <w:rsid w:val="00326F90"/>
    <w:pPr>
      <w:ind w:left="720" w:hanging="360"/>
      <w:contextualSpacing/>
    </w:pPr>
    <w:rPr>
      <w:rFonts w:ascii="Times New Roman" w:hAnsi="Times New Roman"/>
      <w:sz w:val="22"/>
    </w:rPr>
  </w:style>
  <w:style w:type="paragraph" w:styleId="List3">
    <w:name w:val="List 3"/>
    <w:basedOn w:val="Normal"/>
    <w:uiPriority w:val="99"/>
    <w:unhideWhenUsed/>
    <w:rsid w:val="00326F90"/>
    <w:pPr>
      <w:ind w:left="1080" w:hanging="360"/>
      <w:contextualSpacing/>
    </w:pPr>
    <w:rPr>
      <w:rFonts w:ascii="Times New Roman" w:hAnsi="Times New Roman"/>
      <w:sz w:val="22"/>
    </w:r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rPr>
      <w:rFonts w:ascii="Times New Roman" w:hAnsi="Times New Roman"/>
      <w:sz w:val="22"/>
    </w:rPr>
  </w:style>
  <w:style w:type="paragraph" w:styleId="ListBullet3">
    <w:name w:val="List Bullet 3"/>
    <w:basedOn w:val="Normal"/>
    <w:uiPriority w:val="99"/>
    <w:unhideWhenUsed/>
    <w:rsid w:val="00326F90"/>
    <w:pPr>
      <w:numPr>
        <w:numId w:val="3"/>
      </w:numPr>
      <w:contextualSpacing/>
    </w:pPr>
    <w:rPr>
      <w:rFonts w:ascii="Times New Roman" w:hAnsi="Times New Roman"/>
      <w:sz w:val="22"/>
    </w:r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rPr>
      <w:rFonts w:ascii="Times New Roman" w:hAnsi="Times New Roman"/>
      <w:sz w:val="22"/>
    </w:rPr>
  </w:style>
  <w:style w:type="paragraph" w:styleId="ListNumber3">
    <w:name w:val="List Number 3"/>
    <w:basedOn w:val="Normal"/>
    <w:uiPriority w:val="99"/>
    <w:unhideWhenUsed/>
    <w:rsid w:val="0029639D"/>
    <w:pPr>
      <w:numPr>
        <w:numId w:val="7"/>
      </w:numPr>
      <w:contextualSpacing/>
    </w:pPr>
    <w:rPr>
      <w:rFonts w:ascii="Times New Roman" w:hAnsi="Times New Roman"/>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2"/>
      <w:szCs w:val="20"/>
    </w:rPr>
  </w:style>
  <w:style w:type="character" w:customStyle="1" w:styleId="MacroTextChar">
    <w:name w:val="Macro Text Char"/>
    <w:basedOn w:val="DefaultParagraphFont"/>
    <w:link w:val="MacroText"/>
    <w:uiPriority w:val="99"/>
    <w:rsid w:val="0029639D"/>
    <w:rPr>
      <w:rFonts w:ascii="Times New Roman" w:hAnsi="Times New Roman"/>
      <w:sz w:val="22"/>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sz w:val="22"/>
    </w:rPr>
  </w:style>
  <w:style w:type="character" w:customStyle="1" w:styleId="QuoteChar">
    <w:name w:val="Quote Char"/>
    <w:basedOn w:val="DefaultParagraphFont"/>
    <w:link w:val="Quote"/>
    <w:uiPriority w:val="29"/>
    <w:rsid w:val="00FC693F"/>
    <w:rPr>
      <w:rFonts w:ascii="Times New Roman" w:hAnsi="Times New Roman"/>
      <w:i/>
      <w:iCs/>
      <w:color w:val="000000" w:themeColor="text1"/>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2"/>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22"/>
      <w:szCs w:val="18"/>
    </w:rPr>
  </w:style>
  <w:style w:type="character" w:styleId="Strong">
    <w:name w:val="Strong"/>
    <w:basedOn w:val="DefaultParagraphFont"/>
    <w:uiPriority w:val="22"/>
    <w:qFormat/>
    <w:rsid w:val="00FC693F"/>
    <w:rPr>
      <w:rFonts w:ascii="Times New Roman" w:hAnsi="Times New Roman"/>
      <w:b/>
      <w:bCs/>
      <w:sz w:val="22"/>
    </w:rPr>
  </w:style>
  <w:style w:type="character" w:styleId="Emphasis">
    <w:name w:val="Emphasis"/>
    <w:basedOn w:val="DefaultParagraphFont"/>
    <w:uiPriority w:val="20"/>
    <w:qFormat/>
    <w:rsid w:val="00FC693F"/>
    <w:rPr>
      <w:rFonts w:ascii="Times New Roman" w:hAnsi="Times New Roman"/>
      <w:i/>
      <w:iCs/>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sz w:val="22"/>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sz w:val="22"/>
    </w:rPr>
  </w:style>
  <w:style w:type="character" w:styleId="SubtleEmphasis">
    <w:name w:val="Subtle Emphasis"/>
    <w:basedOn w:val="DefaultParagraphFont"/>
    <w:uiPriority w:val="19"/>
    <w:qFormat/>
    <w:rsid w:val="00FC693F"/>
    <w:rPr>
      <w:rFonts w:ascii="Times New Roman" w:hAnsi="Times New Roman"/>
      <w:i/>
      <w:iCs/>
      <w:color w:val="808080" w:themeColor="text1" w:themeTint="7F"/>
      <w:sz w:val="22"/>
    </w:rPr>
  </w:style>
  <w:style w:type="character" w:styleId="IntenseEmphasis">
    <w:name w:val="Intense Emphasis"/>
    <w:basedOn w:val="DefaultParagraphFont"/>
    <w:uiPriority w:val="21"/>
    <w:qFormat/>
    <w:rsid w:val="00FC693F"/>
    <w:rPr>
      <w:rFonts w:ascii="Times New Roman" w:hAnsi="Times New Roman"/>
      <w:b/>
      <w:bCs/>
      <w:i/>
      <w:iCs/>
      <w:color w:val="4F81BD" w:themeColor="accent1"/>
      <w:sz w:val="22"/>
    </w:rPr>
  </w:style>
  <w:style w:type="character" w:styleId="SubtleReference">
    <w:name w:val="Subtle Reference"/>
    <w:basedOn w:val="DefaultParagraphFont"/>
    <w:uiPriority w:val="31"/>
    <w:qFormat/>
    <w:rsid w:val="00FC693F"/>
    <w:rPr>
      <w:rFonts w:ascii="Times New Roman" w:hAnsi="Times New Roman"/>
      <w:smallCaps/>
      <w:color w:val="C0504D" w:themeColor="accent2"/>
      <w:sz w:val="2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sz w:val="22"/>
      <w:u w:val="single"/>
    </w:rPr>
  </w:style>
  <w:style w:type="character" w:styleId="BookTitle">
    <w:name w:val="Book Title"/>
    <w:basedOn w:val="DefaultParagraphFont"/>
    <w:uiPriority w:val="33"/>
    <w:qFormat/>
    <w:rsid w:val="00FC693F"/>
    <w:rPr>
      <w:rFonts w:ascii="Times New Roman" w:hAnsi="Times New Roman"/>
      <w:b/>
      <w:bCs/>
      <w:smallCaps/>
      <w:spacing w:val="5"/>
      <w:sz w:val="22"/>
    </w:rPr>
  </w:style>
  <w:style w:type="paragraph" w:styleId="TOCHeading">
    <w:name w:val="TOC Heading"/>
    <w:basedOn w:val="Heading1"/>
    <w:next w:val="Normal"/>
    <w:uiPriority w:val="39"/>
    <w:semiHidden/>
    <w:unhideWhenUsed/>
    <w:qFormat/>
    <w:rsid w:val="00FC693F"/>
    <w:pPr>
      <w:outlineLvl w:val="9"/>
    </w:pPr>
    <w:rPr>
      <w:rFonts w:ascii="Times New Roman" w:hAnsi="Times New Roman"/>
      <w:sz w:val="22"/>
    </w:rPr>
  </w:style>
  <w:style w:type="table" w:styleId="TableGrid">
    <w:name w:val="Table Grid"/>
    <w:basedOn w:val="TableNormal"/>
    <w:uiPriority w:val="59"/>
    <w:rsid w:val="00FC693F"/>
    <w:pPr>
      <w:spacing w:after="0" w:line="240" w:lineRule="auto"/>
    </w:pPr>
    <w:rPr>
      <w:rFonts w:ascii="Times New Roman" w:hAnsi="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