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35" w:rsidRPr="002D2535" w:rsidRDefault="002D2535" w:rsidP="002D2535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bookmarkStart w:id="0" w:name="_GoBack"/>
      <w:bookmarkEnd w:id="0"/>
      <w:r w:rsidRPr="002D2535">
        <w:rPr>
          <w:rFonts w:ascii="Arial" w:eastAsia="Times New Roman" w:hAnsi="Arial" w:cs="Arial"/>
          <w:b/>
          <w:bCs/>
          <w:color w:val="000000"/>
          <w:sz w:val="33"/>
          <w:szCs w:val="33"/>
        </w:rPr>
        <w:t>2013 September UGC NET Solved Question Paper in Environmental Sciences, Paper III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1. In which part of the atmosphere the momentum, heat flux and moisture content are conserved?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Surface Boundary Layer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Mesosphere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Troposphere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Stratosphere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2. The soil type which is good for agriculture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Podozols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Latosols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Serpent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Solonachak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3. A local laboratory analyzed a water sample and determined that it contained a total solid (TS) content of 132 mg/L and a conductivity of 112 μS/cm. The total suspended solid (TSS) content (mg/L) of water will be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~ 57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~ 75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~ 32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~ 120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4. The settling of discreet, non-flocculating particle in a dilute suspension is known as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(A) Class-I sedimentation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Class-II sedimentation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Class-III sedimentation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Compression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5. The theoretical oxygen demand for a solution containing 500 mg/L of phenol will be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298 mg/L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596 mg/L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1191 mg/L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2382 mg/L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6. The compound p-dichlorobenze has been found to have K</w:t>
      </w:r>
      <w:r>
        <w:rPr>
          <w:color w:val="000000"/>
          <w:vertAlign w:val="subscript"/>
        </w:rPr>
        <w:t>OM</w:t>
      </w:r>
      <w:r>
        <w:rPr>
          <w:color w:val="000000"/>
        </w:rPr>
        <w:t> = 625. For a soil containing 1.6% organic matter, the distribution coefficient (K</w:t>
      </w:r>
      <w:r>
        <w:rPr>
          <w:color w:val="000000"/>
          <w:vertAlign w:val="subscript"/>
        </w:rPr>
        <w:t>d</w:t>
      </w:r>
      <w:r>
        <w:rPr>
          <w:color w:val="000000"/>
        </w:rPr>
        <w:t>) will be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10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20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7. Which one of the following is the single most important reactive intermediate species in atmospheric chemical processes?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OH</w:t>
      </w:r>
      <w:r>
        <w:rPr>
          <w:color w:val="000000"/>
          <w:vertAlign w:val="superscript"/>
        </w:rPr>
        <w:t>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O</w:t>
      </w:r>
      <w:r>
        <w:rPr>
          <w:color w:val="000000"/>
          <w:vertAlign w:val="subscript"/>
        </w:rPr>
        <w:t>2</w:t>
      </w:r>
      <w:r>
        <w:rPr>
          <w:color w:val="000000"/>
          <w:vertAlign w:val="superscript"/>
        </w:rPr>
        <w:t>.–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ROO</w:t>
      </w:r>
      <w:r>
        <w:rPr>
          <w:color w:val="000000"/>
          <w:vertAlign w:val="superscript"/>
        </w:rPr>
        <w:t>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(D) OH</w:t>
      </w:r>
      <w:r>
        <w:rPr>
          <w:color w:val="000000"/>
          <w:vertAlign w:val="superscript"/>
        </w:rPr>
        <w:t>–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8. As per Indian Standards (BIS) for drinking water desirable limit for total hardness as CaCO</w:t>
      </w:r>
      <w:r>
        <w:rPr>
          <w:color w:val="000000"/>
          <w:vertAlign w:val="subscript"/>
        </w:rPr>
        <w:t>3</w:t>
      </w:r>
      <w:r>
        <w:rPr>
          <w:color w:val="000000"/>
        </w:rPr>
        <w:t> 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100 mg/</w:t>
      </w:r>
      <w:r>
        <w:rPr>
          <w:i/>
          <w:iCs/>
          <w:color w:val="000000"/>
        </w:rPr>
        <w:t>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200 mg/</w:t>
      </w:r>
      <w:r>
        <w:rPr>
          <w:i/>
          <w:iCs/>
          <w:color w:val="000000"/>
        </w:rPr>
        <w:t>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300 mg/</w:t>
      </w:r>
      <w:r>
        <w:rPr>
          <w:i/>
          <w:iCs/>
          <w:color w:val="000000"/>
        </w:rPr>
        <w:t>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400 mg/</w:t>
      </w:r>
      <w:r>
        <w:rPr>
          <w:i/>
          <w:iCs/>
          <w:color w:val="000000"/>
        </w:rPr>
        <w:t>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9. Flue gas laden with fine particles from a thermal power plant with a volume flow rate of 100 m</w:t>
      </w:r>
      <w:r>
        <w:rPr>
          <w:color w:val="000000"/>
          <w:vertAlign w:val="superscript"/>
        </w:rPr>
        <w:t>3</w:t>
      </w:r>
      <w:r>
        <w:rPr>
          <w:color w:val="000000"/>
        </w:rPr>
        <w:t>/second passes through an electrostatic precipitator (ESP) having 5000 m</w:t>
      </w:r>
      <w:r>
        <w:rPr>
          <w:color w:val="000000"/>
          <w:vertAlign w:val="superscript"/>
        </w:rPr>
        <w:t>2</w:t>
      </w:r>
      <w:r>
        <w:rPr>
          <w:color w:val="000000"/>
        </w:rPr>
        <w:t> of collector plate area. If the particle collection efficiency of the ESP is 98%, the drift velocity of the flue gas must be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~ 0.052 m/s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~ 0.078 m/s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~ 0.15 m/s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~ 1.5 m/s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10. Molar extinction coefficient of malondialdehyde is 0.155 mM</w:t>
      </w:r>
      <w:r>
        <w:rPr>
          <w:color w:val="000000"/>
          <w:vertAlign w:val="superscript"/>
        </w:rPr>
        <w:t>–1</w:t>
      </w:r>
      <w:r>
        <w:rPr>
          <w:color w:val="000000"/>
        </w:rPr>
        <w:t> Cm</w:t>
      </w:r>
      <w:r>
        <w:rPr>
          <w:color w:val="000000"/>
          <w:vertAlign w:val="superscript"/>
        </w:rPr>
        <w:t>–1</w:t>
      </w:r>
      <w:r>
        <w:rPr>
          <w:color w:val="000000"/>
        </w:rPr>
        <w:t>. The concentration of malondialdehyde in a solution having an absorbance of 0.31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2 mM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0.31 mM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0.155 mM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1.55 mM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11. Removal of top fertile soil by water is called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Leaching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Siltation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Weathering of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Soil erosion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12. The rate of settling of air-borne particles in the atmosphere varies with their aerodynamic diameter (d)as</w:t>
      </w:r>
      <w:hyperlink r:id="rId5" w:history="1">
        <w:r>
          <w:rPr>
            <w:rStyle w:val="Hyperlink"/>
            <w:rFonts w:ascii="Arial" w:hAnsi="Arial" w:cs="Arial"/>
            <w:color w:val="551A8B"/>
            <w:sz w:val="2"/>
            <w:szCs w:val="2"/>
          </w:rPr>
          <w:t>www.netugc.com</w:t>
        </w:r>
      </w:hyperlink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α 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α d</w:t>
      </w:r>
      <w:r>
        <w:rPr>
          <w:color w:val="000000"/>
          <w:vertAlign w:val="super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α d</w:t>
      </w:r>
      <w:r>
        <w:rPr>
          <w:color w:val="000000"/>
          <w:vertAlign w:val="superscript"/>
        </w:rPr>
        <w:t>3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α d</w:t>
      </w:r>
      <w:r>
        <w:rPr>
          <w:color w:val="000000"/>
          <w:vertAlign w:val="superscript"/>
        </w:rPr>
        <w:t>½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13. The smokestack plumes exhibit ‘coning’ behaviour when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Stable atmospheric conditions exist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Atmosphere is unstable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The height of the stack is below the inversion layer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Inversion exists right from the ground surface above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  <w:hyperlink r:id="rId6" w:history="1">
        <w:r>
          <w:rPr>
            <w:rStyle w:val="Hyperlink"/>
            <w:rFonts w:ascii="Arial" w:hAnsi="Arial" w:cs="Arial"/>
            <w:color w:val="551A8B"/>
            <w:sz w:val="2"/>
            <w:szCs w:val="2"/>
          </w:rPr>
          <w:t>www.netugc.com</w:t>
        </w:r>
      </w:hyperlink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14. Among total d</w:t>
      </w:r>
      <w:hyperlink r:id="rId7" w:history="1">
        <w:r>
          <w:rPr>
            <w:rStyle w:val="Hyperlink"/>
            <w:color w:val="551A8B"/>
          </w:rPr>
          <w:t>i</w:t>
        </w:r>
      </w:hyperlink>
      <w:r>
        <w:rPr>
          <w:color w:val="000000"/>
        </w:rPr>
        <w:t>ssolved matter in marine water, chlorine accounts for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30%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55%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12%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6%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15. Photodissociation of NO</w:t>
      </w:r>
      <w:r>
        <w:rPr>
          <w:color w:val="000000"/>
          <w:vertAlign w:val="subscript"/>
        </w:rPr>
        <w:t>2</w:t>
      </w:r>
      <w:r>
        <w:rPr>
          <w:color w:val="000000"/>
        </w:rPr>
        <w:t> occurs in the presence of photons of wavelength,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&lt; 0.39 μm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0.5 – 0.6 μm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0.6 – 0.65 μm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0.65 – 0.7 μm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16. Peroxyacetyl Nitrate (PAN) is formed by oxidation of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(i) Hydrocarbons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(ii) Isoprene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(iii) Terpene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(iv) Arsenic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Choose the correct answer from the codes: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Codes: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(i) and (iv)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(ii) and (iv)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(iii) and (iv)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(i), (ii) and (iii)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17. The evolution of genetic resistance to antibiotics among disease-carrying bacteria is an example of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Directional natural selection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Stabilizing natural selection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Diversifying natural selection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Convergent natural selection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18. Pulmonary oedema is caused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Carbon monoxide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Sulphur dioxide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Nitrous oxide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Methane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19. What is the half-life of 131</w:t>
      </w:r>
      <w:r>
        <w:rPr>
          <w:color w:val="000000"/>
          <w:vertAlign w:val="subscript"/>
        </w:rPr>
        <w:t>I</w:t>
      </w:r>
      <w:r>
        <w:rPr>
          <w:color w:val="000000"/>
        </w:rPr>
        <w:t>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60 days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8 days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12 years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30 days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20. Which one of the following makes blood toxic, after combining with haemoglobin?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CO</w:t>
      </w:r>
      <w:r>
        <w:rPr>
          <w:color w:val="000000"/>
          <w:vertAlign w:val="sub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CO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SO</w:t>
      </w:r>
      <w:r>
        <w:rPr>
          <w:color w:val="000000"/>
          <w:vertAlign w:val="sub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CH</w:t>
      </w:r>
      <w:r>
        <w:rPr>
          <w:color w:val="000000"/>
          <w:vertAlign w:val="subscript"/>
        </w:rPr>
        <w:t>4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21. Respiratory electron transport chain can be inhibited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ADP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Phosphate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H</w:t>
      </w:r>
      <w:r>
        <w:rPr>
          <w:color w:val="000000"/>
          <w:vertAlign w:val="subscript"/>
        </w:rPr>
        <w:t>2</w:t>
      </w:r>
      <w:r>
        <w:rPr>
          <w:color w:val="000000"/>
        </w:rPr>
        <w:t>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CO</w:t>
      </w:r>
      <w:r>
        <w:rPr>
          <w:color w:val="000000"/>
          <w:vertAlign w:val="sub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22. Assertion (A): Oil slick in the ocean causes mass scale death of fish.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Reason (R): The gills of fish get clogged.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Point out the correct one of the following: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Both (A) and (R) are true with (R) being the correct explanation.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Both (A) and (R) are true but (R) is not the correct explanation.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(A) is true, but (R) is wrong.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Both (A) and (R) are wrong.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23. Chaparral, Maquis, Encinous, Melleseab are important areas of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Tropical evergreen woodland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Temperate evergreen woodland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Tropical deciduous woodland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Temperate deciduous woodland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24. The Keystone predator species maintain diversity in a community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Preying on community’s dominant species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Allowing immigration of other predators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Competitively excluding other predators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Coevolving with their prey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25. Which of the following is not an external factor controlling an ecosystem?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Climate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Topography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Parent material forming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Microbes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26. Which of the following food chain is correct?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Phytoplankton → Zooplankton → Turtle → Crabs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Phytoplankton → Zooplankton → Crab → Turtle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Turtle → Crab → Zooplankton → Phytoplankton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Zooplankton → Turtle → Crab → Phytoplankton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27. Which of the following is not categorized as an internal factor of an ecosystem?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Decomposition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Succession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Root competition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Bedrock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28. Two species cannot remain in same place according to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Allen’s law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Gause hypothesis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Doll’s rule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Weismann’s theory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29. Identify the correct pair: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Ecotope – Trans</w:t>
      </w:r>
      <w:hyperlink r:id="rId8" w:history="1">
        <w:r>
          <w:rPr>
            <w:rStyle w:val="Hyperlink"/>
            <w:color w:val="551A8B"/>
          </w:rPr>
          <w:t>i</w:t>
        </w:r>
      </w:hyperlink>
      <w:r>
        <w:rPr>
          <w:color w:val="000000"/>
        </w:rPr>
        <w:t>tion between two ecosystems.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Edaphic – Saline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Heliophytes – Photophilic plants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Ecotone – Particular type of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30. Based on the number arrange the following group of endemic vertebrate species of India in descending order: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(i) Mammals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(ii) Birds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(iii) Reptiles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(iv) Amphibians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Choose the correct answer from the following: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Amphibians, Reptiles, Birds and Mammals.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Reptiles, Amphibians, Birds and Mammals.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Mammals, Birds, Amphibians and Reptiles.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Birds, Mammals, Reptiles and Amphibians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br/>
        <w:t>31. Freshwater ecosystems are nutritionally limited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Phosphorous and Iron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Phosphorous and Carbon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Iron and Nitrogen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Nitrogen and Calcium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32. ‘Threshold of Security’ refers to the population level at which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Parasites damage the host body but do not cause immediate mortality.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Predators no longer find it profitable to hunt for the prey species.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Functional response of the predator is very high.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The balance between parasite and host is disturbed as the host produces antibodies.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33. “Bermuda grass allergy” is a type of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Airborne allergy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Contact allergy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Hydroborne allergy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Soilborne allergy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34. Parasites which initiate production of antibodies within hosts are termed as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Endoparasites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Pathogenic parasites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Zooparasites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Homoparasites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35. Which of the following material is not easily broken down?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Cellulose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Hemicellulose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Chitin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Amino acids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36. Melting of polar ice is expected to cover a sea level rise of approximately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10 metre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20 metre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60 metre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100 metre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37. Pleistocene represents period of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Cold climate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Warm climate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Alteration of cold and warm climate with high proportion of cold period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Alteration of cold and warm climate with very high proportion of warm period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38. GIS is applied to study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View shed analysis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Environmental Impact Assessment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Wildlife habitat analysis and migration routes planning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All of the above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39. Tectonic control in landscape evolution is manifested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Tilted river terraces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Alluvial forms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Increased boulder proportions in the river belt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River meandering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40. Difference between mineral resource and reserve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Reserve implies high degree of economic viability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Resource implies high degree of geological knowledge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Reserve implies high degree of economic viability and high degree of geological knowledge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Resource implies high degree of economic viability and high degree of geological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knowledge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41. Characteristic difference between two polar Ice Caps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Arctic Ice Cap is on land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Antarctic Ice Cap is on land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Both are on land but Antarctic Ice Cap is thicker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Both are on sea but Arctic Ice Cap is thicker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42. Laterite represents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Regolith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Glacial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Black cotton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Red 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43. In a whole-rock chemical analysis the dividing criterion between major and trace element on weight percent basis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1 %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0.1 %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0.01 %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0.001 %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44. The mineral, most resistant to chemical weathering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Olivine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Quartz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K-feldspar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Biotite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45. Assertion (A): Phosphorus cycle is not an exogenic elemental cycle.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Reason (R): Phosphorus cycle does not have a gaseous component.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Choose correct answer: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Both (A) and (R) are true and (R) is the correct explanation of (A).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Both (A) and (R) are true, but (R) is not correct explanation of (A).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(A) is true, but (R) is false.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(A) is false, but (R) is true.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46. The El Nino disappears in March and re-appears in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May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August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October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December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47. The elemental composition of earth’s crust in the descending order of weight percent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Silicon &gt;Aluminium&gt; Iron &gt;Calcium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Aluminium&gt; Iron &gt; Calcium &gt;Silicon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Iron &gt; Calcium &gt; Silicon &gt;Aluminium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Calcium &gt; Silicon &gt;Aluminium&gt; Iron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  <w:hyperlink r:id="rId9" w:history="1">
        <w:r>
          <w:rPr>
            <w:rStyle w:val="Hyperlink"/>
            <w:rFonts w:ascii="Arial" w:hAnsi="Arial" w:cs="Arial"/>
            <w:color w:val="551A8B"/>
            <w:sz w:val="2"/>
            <w:szCs w:val="2"/>
          </w:rPr>
          <w:t>www.netugc.com</w:t>
        </w:r>
      </w:hyperlink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48. Bio-oil can be obtained from lignocellulose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Combustion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Fast pyrolysis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Gasification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Transesterification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49. For an ideal Magneto-hydrodynamic power generator, the power output (P) varies with the hot fuel velocity u as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P </w:t>
      </w:r>
      <w:r>
        <w:rPr>
          <w:rFonts w:ascii="Cambria Math" w:hAnsi="Cambria Math" w:cs="Arial"/>
          <w:color w:val="000000"/>
        </w:rPr>
        <w:t>∝</w:t>
      </w:r>
      <w:r>
        <w:rPr>
          <w:color w:val="000000"/>
        </w:rPr>
        <w:t> u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P </w:t>
      </w:r>
      <w:r>
        <w:rPr>
          <w:rFonts w:ascii="Cambria Math" w:hAnsi="Cambria Math" w:cs="Arial"/>
          <w:color w:val="000000"/>
        </w:rPr>
        <w:t>∝</w:t>
      </w:r>
      <w:r>
        <w:rPr>
          <w:color w:val="000000"/>
        </w:rPr>
        <w:t> u</w:t>
      </w:r>
      <w:r>
        <w:rPr>
          <w:color w:val="000000"/>
          <w:vertAlign w:val="super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p </w:t>
      </w:r>
      <w:r>
        <w:rPr>
          <w:rFonts w:ascii="Cambria Math" w:hAnsi="Cambria Math" w:cs="Arial"/>
          <w:color w:val="000000"/>
        </w:rPr>
        <w:t>∝</w:t>
      </w:r>
      <w:r>
        <w:rPr>
          <w:color w:val="000000"/>
        </w:rPr>
        <w:t> u</w:t>
      </w:r>
      <w:r>
        <w:rPr>
          <w:color w:val="000000"/>
          <w:vertAlign w:val="superscript"/>
        </w:rPr>
        <w:t>3/2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p </w:t>
      </w:r>
      <w:r>
        <w:rPr>
          <w:rFonts w:ascii="Cambria Math" w:hAnsi="Cambria Math" w:cs="Arial"/>
          <w:color w:val="000000"/>
        </w:rPr>
        <w:t>∝</w:t>
      </w:r>
      <w:r>
        <w:rPr>
          <w:color w:val="000000"/>
        </w:rPr>
        <w:t> u</w:t>
      </w:r>
      <w:r>
        <w:rPr>
          <w:color w:val="000000"/>
          <w:vertAlign w:val="superscript"/>
        </w:rPr>
        <w:t>3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50. Assuming that due to large scale change in land use pattern of the world, the earth’s albedo changes from 0.32 to 0.3. If the climate sensitivity factor is 0.5 °C w</w:t>
      </w:r>
      <w:r>
        <w:rPr>
          <w:color w:val="000000"/>
          <w:vertAlign w:val="superscript"/>
        </w:rPr>
        <w:t>–1</w:t>
      </w:r>
      <w:r>
        <w:rPr>
          <w:color w:val="000000"/>
        </w:rPr>
        <w:t> m</w:t>
      </w:r>
      <w:r>
        <w:rPr>
          <w:color w:val="000000"/>
          <w:vertAlign w:val="superscript"/>
        </w:rPr>
        <w:t>2</w:t>
      </w:r>
      <w:r>
        <w:rPr>
          <w:color w:val="000000"/>
        </w:rPr>
        <w:t>, the change in surface temperature of earth will be (take solar constant S = 1400 w/m</w:t>
      </w:r>
      <w:r>
        <w:rPr>
          <w:color w:val="000000"/>
          <w:vertAlign w:val="superscript"/>
        </w:rPr>
        <w:t>2</w:t>
      </w:r>
      <w:r>
        <w:rPr>
          <w:color w:val="000000"/>
        </w:rPr>
        <w:t>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3.5 °C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0.25 °C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7.0 °C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1.5 °C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51. Global Warming Potential (GWP) of a greenhouse gas (GHG) is a factor comparing the global warming impacts of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1 m</w:t>
      </w:r>
      <w:r>
        <w:rPr>
          <w:color w:val="000000"/>
          <w:vertAlign w:val="superscript"/>
        </w:rPr>
        <w:t>3</w:t>
      </w:r>
      <w:r>
        <w:rPr>
          <w:color w:val="000000"/>
        </w:rPr>
        <w:t> of GHG with 1 m</w:t>
      </w:r>
      <w:r>
        <w:rPr>
          <w:color w:val="000000"/>
          <w:vertAlign w:val="superscript"/>
        </w:rPr>
        <w:t>3</w:t>
      </w:r>
      <w:r>
        <w:rPr>
          <w:color w:val="000000"/>
        </w:rPr>
        <w:t> of CO</w:t>
      </w:r>
      <w:r>
        <w:rPr>
          <w:color w:val="000000"/>
          <w:vertAlign w:val="sub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1 kg of GHG with 1 kg of CO</w:t>
      </w:r>
      <w:r>
        <w:rPr>
          <w:color w:val="000000"/>
          <w:vertAlign w:val="sub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1 gram mole of GHG with 1 gram mole of CO</w:t>
      </w:r>
      <w:r>
        <w:rPr>
          <w:color w:val="000000"/>
          <w:vertAlign w:val="sub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1 kg of GHG with 1 mole of CO</w:t>
      </w:r>
      <w:r>
        <w:rPr>
          <w:color w:val="000000"/>
          <w:vertAlign w:val="subscript"/>
        </w:rPr>
        <w:t>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52. The energy released during combustion of methane is ~ 900 kJ/mol. The carbon intensity of methane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~ 0.05 gram C/kJ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~ 0.013 gram C/kJ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~ 0.018 gram C/kJ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~ 1.08 gram C/kJ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53. The term B10 implies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Blending of 10 percent biodiesel with 90 percent conventional diesel.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Blending of 90 percent biodiesel with 10 percent conventional diesel.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Blending of 50 percent biodiesel with 50 percent conventional diesel.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Blending of 1 percent biodiesel with 10 percent conventional diesel.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54. The validity period of Environmental Clerance after Environmental Impact Assessment is least for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Mining projects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River valley projects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Harbour projects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Area development projects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55. In Environmental assessment study, interpretat</w:t>
      </w:r>
      <w:hyperlink r:id="rId10" w:history="1">
        <w:r>
          <w:rPr>
            <w:rStyle w:val="Hyperlink"/>
            <w:color w:val="551A8B"/>
          </w:rPr>
          <w:t>i</w:t>
        </w:r>
      </w:hyperlink>
      <w:r>
        <w:rPr>
          <w:color w:val="000000"/>
        </w:rPr>
        <w:t>on and evaluation should consider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Uncertainty of possible impacts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Significance of measured impacts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Comparison of alternatives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All of the above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56. Who are responsible for the public consultation process of EIA?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State Pollution Control Board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State Pollution Control Board and District Collector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State Pollution Control Board and CPCB Chairman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State Pollution Control Board and Civil Society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57. Arrange the following components of an environmental management system in a sequential order. Choose the correct answer from the codes given below: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I. Planning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II. Environmental policy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III. Implementation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IV. Monitoring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V. Review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Codes: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I, II, III, V, IV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II, I, III, IV, V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I, III, II, IV, V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I, V, III, II, IV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58. Match List – I with List – II and choose the correct answer from the codes given below: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List – I                                                            List – II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a. Life Cycle Assessment                                1. 14010 series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b. Environmental Auditing                             2. 14030 series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c. Environmental Performance Evaluation     3. 14040 series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d. Environmental Labelling                            4. 14020 series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Codes: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          b          c          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      1          4          3          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      3          1          2          4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      2          3          4          1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      4          2          1          3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59. Which statement is not correct for hazardous wastes?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They contain one or more of 39 toxic compounds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They catch fire easily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They are nonreactive and stable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They are capable of corroding metal containers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60. Right to clean environment is guaranteed in Indian Constitution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Article 14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Article 19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Article 21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Article 25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61. National Ambient Air Quality Standards for major pollutants were notified by CPCB in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1994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1984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2004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1974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62. Public Liability Insurance Act came into existence in the year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1986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1989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1991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1995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64. The standard deviation of weights of certain 1 kg packets of milk is 10 grams. A random sample of 20 packets showed a standard deviation of 15 grams. The value of χ</w:t>
      </w:r>
      <w:r>
        <w:rPr>
          <w:color w:val="000000"/>
          <w:vertAlign w:val="superscript"/>
        </w:rPr>
        <w:t>2</w:t>
      </w:r>
      <w:r>
        <w:rPr>
          <w:color w:val="000000"/>
        </w:rPr>
        <w:t>statistic for the sample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30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45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1.5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0.66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br/>
        <w:t>65. Assertion (A): According to Gaussian Plume Model, the downward concentration of pollutant appears to beinversely proportional toaverage wind speed at effectivestack height.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Reason (R): Plume rise does not depend on wind speed. It only depends on buoyancy flux parameter.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Identify the correct answer: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Both (A) and (R) are true and (R) is the correct explanation of (A).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Both (A) and (R) are correct and (R) is not the correct explanation of (A).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(A) is true, but (R) is false.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(A) is false, but (R) is true.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66. The population of an urban area increased from 5 million to 15 million over a period of 50 years. If the growth of population has been exponential at a constant rate over this period, the growth rate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~ 0.693 %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~ 1.2 %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~ 1.38 %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~ 2.2 %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(D)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67. A random sample of size 26 has a mean of 20. The sum of squares of the deviations taken from the mean is 200. If the population mean is 18, what is the value of t-statistic?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~ 0.9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~ 2.1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~ 3.6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~ 5.2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68. In Y-shaped energy flow model, one arm represents herbivore and the other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Carnivore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Decomposer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Omnivore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Secondary consumer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(B)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69. The population of a certain fish species in a pond follows logistic equation dN/dt = αN – βN</w:t>
      </w:r>
      <w:r>
        <w:rPr>
          <w:color w:val="000000"/>
          <w:vertAlign w:val="superscript"/>
        </w:rPr>
        <w:t>2</w:t>
      </w:r>
      <w:r>
        <w:rPr>
          <w:color w:val="000000"/>
        </w:rPr>
        <w:t>. When α = 0.5 and β = 0.01, the maximum sustainable yield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25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50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20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5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70. A change in a population’s gene pool over time is called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Microevolution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Macroevolution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Chemical evolution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Inorganic evolution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71. The scale length of variation of pressure in vertical direction in atmosphere is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~ 2.5 km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~ 5 km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~ 7 km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~ 8.5 km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72. Assertion (A): Planetary, synoptic and mesoscale motions in earth’s atmosphere are essentially quasi-horizontal.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Reason (R): The vertical component of wind velocity is more than an order of magn</w:t>
      </w:r>
      <w:hyperlink r:id="rId11" w:history="1">
        <w:r>
          <w:rPr>
            <w:rStyle w:val="Hyperlink"/>
            <w:color w:val="551A8B"/>
          </w:rPr>
          <w:t>i</w:t>
        </w:r>
      </w:hyperlink>
      <w:r>
        <w:rPr>
          <w:color w:val="000000"/>
        </w:rPr>
        <w:t>tude smaller than its horizontal component for all motions in atmosphere.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Identify the correct answer: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Both (A) and (R) are true and (R) is the correct explanation of (A).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Both (A) and (R) are true and (R) is not the correct explanation of (A).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(A) is true, but (R) is false.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(A) is false, but (R) is true.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73. GLOBE stands for</w:t>
      </w:r>
      <w:hyperlink r:id="rId12" w:history="1">
        <w:r>
          <w:rPr>
            <w:rStyle w:val="Hyperlink"/>
            <w:rFonts w:ascii="Arial" w:hAnsi="Arial" w:cs="Arial"/>
            <w:color w:val="551A8B"/>
            <w:sz w:val="2"/>
            <w:szCs w:val="2"/>
          </w:rPr>
          <w:t>www.netugc.com</w:t>
        </w:r>
      </w:hyperlink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Global Leading Occupations to Benefit the Environment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General Learning and Observations to Benefit the Environment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Global Learning and Observations to Benefit the Environment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Global Leaders and their Observations to Benefit the Environment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74. Which one of the following is not the goal of sustainable agriculture in India?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Maintaining productive topsoil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Reduce the use of chemical fertilizer and pesticides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Mechanised farming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Keep farms economically viable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(C)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 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75. The term of Kyoto Protocol has been extended beyond December 2012 by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(A) 5 years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(B) 7 years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(C) 8 years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(D) 3 years</w:t>
      </w:r>
    </w:p>
    <w:p w:rsidR="002D2535" w:rsidRDefault="002D2535" w:rsidP="002D2535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>Answer:</w:t>
      </w:r>
      <w:r>
        <w:rPr>
          <w:color w:val="000000"/>
        </w:rPr>
        <w:t> (A)</w:t>
      </w:r>
    </w:p>
    <w:p w:rsidR="005E3471" w:rsidRDefault="005E3471"/>
    <w:sectPr w:rsidR="005E3471" w:rsidSect="002D25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35"/>
    <w:rsid w:val="002D2535"/>
    <w:rsid w:val="005706DB"/>
    <w:rsid w:val="005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5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25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5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25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ugc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tugc.com/" TargetMode="External"/><Relationship Id="rId12" Type="http://schemas.openxmlformats.org/officeDocument/2006/relationships/hyperlink" Target="http://www.netugc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etugc.com/" TargetMode="External"/><Relationship Id="rId11" Type="http://schemas.openxmlformats.org/officeDocument/2006/relationships/hyperlink" Target="http://www.netugc.com/" TargetMode="External"/><Relationship Id="rId5" Type="http://schemas.openxmlformats.org/officeDocument/2006/relationships/hyperlink" Target="http://www.netugc.com/" TargetMode="External"/><Relationship Id="rId10" Type="http://schemas.openxmlformats.org/officeDocument/2006/relationships/hyperlink" Target="http://www.netug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ug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2533</Words>
  <Characters>14441</Characters>
  <Application>Microsoft Office Word</Application>
  <DocSecurity>0</DocSecurity>
  <Lines>120</Lines>
  <Paragraphs>33</Paragraphs>
  <ScaleCrop>false</ScaleCrop>
  <Company/>
  <LinksUpToDate>false</LinksUpToDate>
  <CharactersWithSpaces>16941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ghosh.payel1995@outlook.com</dc:creator>
  <cp:lastModifiedBy>Ganesh</cp:lastModifiedBy>
  <cp:revision>2</cp:revision>
  <dcterms:created xsi:type="dcterms:W3CDTF">2019-04-29T04:35:00Z</dcterms:created>
  <dcterms:modified xsi:type="dcterms:W3CDTF">2019-04-29T04:35:00Z</dcterms:modified>
</cp:coreProperties>
</file>