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2639B" w14:textId="77777777" w:rsidR="004C4532" w:rsidRDefault="004C4532">
      <w:pPr>
        <w:pStyle w:val="BodyText"/>
        <w:rPr>
          <w:rFonts w:ascii="Times New Roman"/>
        </w:rPr>
      </w:pPr>
    </w:p>
    <w:p w14:paraId="60840A76" w14:textId="77777777" w:rsidR="004C4532" w:rsidRDefault="004C4532">
      <w:pPr>
        <w:pStyle w:val="BodyText"/>
        <w:rPr>
          <w:rFonts w:ascii="Times New Roman"/>
        </w:rPr>
      </w:pPr>
    </w:p>
    <w:p w14:paraId="449247A1" w14:textId="77777777" w:rsidR="004C4532" w:rsidRDefault="004C4532">
      <w:pPr>
        <w:pStyle w:val="BodyText"/>
        <w:rPr>
          <w:rFonts w:ascii="Times New Roman"/>
        </w:rPr>
      </w:pPr>
    </w:p>
    <w:p w14:paraId="3AD2C182" w14:textId="77777777" w:rsidR="004C4532" w:rsidRDefault="004C4532">
      <w:pPr>
        <w:pStyle w:val="BodyText"/>
        <w:rPr>
          <w:rFonts w:ascii="Times New Roman"/>
        </w:rPr>
      </w:pPr>
    </w:p>
    <w:p w14:paraId="42565FC9" w14:textId="77777777" w:rsidR="004C4532" w:rsidRDefault="004C4532">
      <w:pPr>
        <w:pStyle w:val="BodyText"/>
        <w:rPr>
          <w:rFonts w:ascii="Times New Roman"/>
        </w:rPr>
      </w:pPr>
    </w:p>
    <w:p w14:paraId="06A56768" w14:textId="77777777" w:rsidR="004C4532" w:rsidRDefault="004C4532">
      <w:pPr>
        <w:pStyle w:val="BodyText"/>
        <w:rPr>
          <w:rFonts w:ascii="Times New Roman"/>
        </w:rPr>
      </w:pPr>
    </w:p>
    <w:p w14:paraId="127CBBE7" w14:textId="77777777" w:rsidR="004C4532" w:rsidRDefault="004C4532">
      <w:pPr>
        <w:pStyle w:val="BodyText"/>
        <w:rPr>
          <w:rFonts w:ascii="Times New Roman"/>
        </w:rPr>
      </w:pPr>
    </w:p>
    <w:p w14:paraId="56414C75" w14:textId="77777777" w:rsidR="004C4532" w:rsidRDefault="004C4532">
      <w:pPr>
        <w:pStyle w:val="BodyText"/>
        <w:rPr>
          <w:rFonts w:ascii="Times New Roman"/>
        </w:rPr>
      </w:pPr>
    </w:p>
    <w:p w14:paraId="221EFF8B" w14:textId="77777777" w:rsidR="004C4532" w:rsidRDefault="004C4532">
      <w:pPr>
        <w:pStyle w:val="BodyText"/>
        <w:rPr>
          <w:rFonts w:ascii="Times New Roman"/>
        </w:rPr>
      </w:pPr>
    </w:p>
    <w:p w14:paraId="1A3E4593" w14:textId="77777777" w:rsidR="004C4532" w:rsidRDefault="004C4532">
      <w:pPr>
        <w:pStyle w:val="BodyText"/>
        <w:rPr>
          <w:rFonts w:ascii="Times New Roman"/>
        </w:rPr>
      </w:pPr>
    </w:p>
    <w:p w14:paraId="61FFD637" w14:textId="77777777" w:rsidR="004C4532" w:rsidRDefault="004C4532">
      <w:pPr>
        <w:pStyle w:val="BodyText"/>
        <w:rPr>
          <w:rFonts w:ascii="Times New Roman"/>
        </w:rPr>
      </w:pPr>
    </w:p>
    <w:p w14:paraId="2EC9F691" w14:textId="77777777" w:rsidR="004C4532" w:rsidRDefault="004C4532">
      <w:pPr>
        <w:pStyle w:val="BodyText"/>
        <w:rPr>
          <w:rFonts w:ascii="Times New Roman"/>
        </w:rPr>
      </w:pPr>
    </w:p>
    <w:p w14:paraId="1504D273" w14:textId="77777777" w:rsidR="004C4532" w:rsidRDefault="004C4532">
      <w:pPr>
        <w:pStyle w:val="BodyText"/>
        <w:rPr>
          <w:rFonts w:ascii="Times New Roman"/>
        </w:rPr>
      </w:pPr>
    </w:p>
    <w:p w14:paraId="750A3AF9" w14:textId="77777777" w:rsidR="004C4532" w:rsidRDefault="004C4532">
      <w:pPr>
        <w:pStyle w:val="BodyText"/>
        <w:rPr>
          <w:rFonts w:ascii="Times New Roman"/>
        </w:rPr>
      </w:pPr>
    </w:p>
    <w:p w14:paraId="24856150" w14:textId="77777777" w:rsidR="004C4532" w:rsidRDefault="004C4532">
      <w:pPr>
        <w:pStyle w:val="BodyText"/>
        <w:rPr>
          <w:rFonts w:ascii="Times New Roman"/>
        </w:rPr>
      </w:pPr>
    </w:p>
    <w:p w14:paraId="2BF30179" w14:textId="77777777" w:rsidR="004C4532" w:rsidRDefault="004C4532">
      <w:pPr>
        <w:pStyle w:val="BodyText"/>
        <w:rPr>
          <w:rFonts w:ascii="Times New Roman"/>
        </w:rPr>
      </w:pPr>
    </w:p>
    <w:p w14:paraId="248C3668" w14:textId="77777777" w:rsidR="004C4532" w:rsidRDefault="004C4532">
      <w:pPr>
        <w:pStyle w:val="BodyText"/>
        <w:rPr>
          <w:rFonts w:ascii="Times New Roman"/>
        </w:rPr>
      </w:pPr>
    </w:p>
    <w:p w14:paraId="320FF725" w14:textId="77777777" w:rsidR="004C4532" w:rsidRDefault="004C4532">
      <w:pPr>
        <w:pStyle w:val="BodyText"/>
        <w:rPr>
          <w:rFonts w:ascii="Times New Roman"/>
        </w:rPr>
      </w:pPr>
    </w:p>
    <w:p w14:paraId="2989053C" w14:textId="77777777" w:rsidR="004C4532" w:rsidRDefault="004C4532">
      <w:pPr>
        <w:pStyle w:val="BodyText"/>
        <w:rPr>
          <w:rFonts w:ascii="Times New Roman"/>
        </w:rPr>
      </w:pPr>
    </w:p>
    <w:p w14:paraId="089A8A85" w14:textId="77777777" w:rsidR="004C4532" w:rsidRDefault="004C4532">
      <w:pPr>
        <w:pStyle w:val="BodyText"/>
        <w:spacing w:before="3"/>
        <w:rPr>
          <w:rFonts w:ascii="Times New Roman"/>
          <w:sz w:val="19"/>
        </w:rPr>
      </w:pPr>
    </w:p>
    <w:p w14:paraId="2BC0BAE1" w14:textId="77777777" w:rsidR="004C4532" w:rsidRPr="007A2B23" w:rsidRDefault="00FA4B02" w:rsidP="007A2B23">
      <w:pPr>
        <w:spacing w:before="81"/>
        <w:jc w:val="center"/>
        <w:rPr>
          <w:rFonts w:asciiTheme="minorHAnsi" w:hAnsiTheme="minorHAnsi" w:cstheme="minorHAnsi"/>
          <w:b/>
          <w:color w:val="0070C0"/>
          <w:sz w:val="52"/>
          <w:szCs w:val="52"/>
        </w:rPr>
      </w:pPr>
      <w:r w:rsidRPr="007A2B23">
        <w:rPr>
          <w:rFonts w:asciiTheme="minorHAnsi" w:hAnsiTheme="minorHAnsi" w:cstheme="minorHAnsi"/>
          <w:b/>
          <w:color w:val="0070C0"/>
          <w:sz w:val="52"/>
          <w:szCs w:val="52"/>
        </w:rPr>
        <w:t>CAR LEASE POLICY</w:t>
      </w:r>
    </w:p>
    <w:p w14:paraId="1BCE03CF" w14:textId="77777777" w:rsidR="004C4532" w:rsidRDefault="004C4532">
      <w:pPr>
        <w:rPr>
          <w:sz w:val="55"/>
        </w:rPr>
        <w:sectPr w:rsidR="004C4532">
          <w:headerReference w:type="default" r:id="rId7"/>
          <w:footerReference w:type="default" r:id="rId8"/>
          <w:type w:val="continuous"/>
          <w:pgSz w:w="11910" w:h="16840"/>
          <w:pgMar w:top="1660" w:right="500" w:bottom="820" w:left="460" w:header="673" w:footer="627" w:gutter="0"/>
          <w:pgNumType w:start="1"/>
          <w:cols w:space="720"/>
        </w:sectPr>
      </w:pPr>
    </w:p>
    <w:p w14:paraId="4974ED45" w14:textId="77777777" w:rsidR="004C4532" w:rsidRDefault="004C4532">
      <w:pPr>
        <w:pStyle w:val="BodyText"/>
        <w:rPr>
          <w:b/>
        </w:rPr>
      </w:pPr>
    </w:p>
    <w:p w14:paraId="25BF5E70" w14:textId="77777777" w:rsidR="004C4532" w:rsidRDefault="004C4532">
      <w:pPr>
        <w:pStyle w:val="BodyText"/>
        <w:rPr>
          <w:b/>
        </w:rPr>
      </w:pPr>
    </w:p>
    <w:p w14:paraId="545B2F92" w14:textId="493CD3CC" w:rsidR="007D130D" w:rsidRDefault="007D130D">
      <w:pPr>
        <w:pStyle w:val="BodyText"/>
        <w:rPr>
          <w:b/>
        </w:rPr>
      </w:pPr>
    </w:p>
    <w:p w14:paraId="3D961832" w14:textId="422AFCE6" w:rsidR="007D130D" w:rsidRDefault="007D130D">
      <w:pPr>
        <w:pStyle w:val="BodyText"/>
        <w:rPr>
          <w:b/>
        </w:rPr>
      </w:pPr>
    </w:p>
    <w:p w14:paraId="2ABA1C62" w14:textId="77777777" w:rsidR="004C4532" w:rsidRPr="007A2B23" w:rsidRDefault="00FA4B02" w:rsidP="007A2B23">
      <w:pPr>
        <w:spacing w:before="81"/>
        <w:jc w:val="center"/>
        <w:rPr>
          <w:rFonts w:asciiTheme="minorHAnsi" w:hAnsiTheme="minorHAnsi" w:cstheme="minorHAnsi"/>
          <w:b/>
          <w:color w:val="0070C0"/>
          <w:sz w:val="36"/>
          <w:szCs w:val="36"/>
        </w:rPr>
      </w:pPr>
      <w:r w:rsidRPr="007A2B23">
        <w:rPr>
          <w:rFonts w:asciiTheme="minorHAnsi" w:hAnsiTheme="minorHAnsi" w:cstheme="minorHAnsi"/>
          <w:b/>
          <w:color w:val="0070C0"/>
          <w:sz w:val="36"/>
          <w:szCs w:val="36"/>
        </w:rPr>
        <w:t>TABLE OF CONTENTS</w:t>
      </w:r>
    </w:p>
    <w:p w14:paraId="40DF972B" w14:textId="77777777" w:rsidR="004C4532" w:rsidRPr="007A2B23" w:rsidRDefault="00FA4B02" w:rsidP="007A2B23">
      <w:pPr>
        <w:pStyle w:val="Heading3"/>
        <w:numPr>
          <w:ilvl w:val="0"/>
          <w:numId w:val="11"/>
        </w:numPr>
        <w:tabs>
          <w:tab w:val="left" w:pos="939"/>
          <w:tab w:val="left" w:pos="940"/>
        </w:tabs>
        <w:spacing w:before="292"/>
        <w:rPr>
          <w:rFonts w:asciiTheme="minorHAnsi" w:hAnsiTheme="minorHAnsi" w:cstheme="minorHAnsi"/>
          <w:sz w:val="32"/>
          <w:szCs w:val="32"/>
        </w:rPr>
      </w:pPr>
      <w:r w:rsidRPr="007A2B23">
        <w:rPr>
          <w:rFonts w:asciiTheme="minorHAnsi" w:hAnsiTheme="minorHAnsi" w:cstheme="minorHAnsi"/>
          <w:color w:val="464A69"/>
          <w:sz w:val="32"/>
          <w:szCs w:val="32"/>
        </w:rPr>
        <w:t>OBJECTIVE</w:t>
      </w:r>
    </w:p>
    <w:p w14:paraId="5CB735F8"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SCOPE</w:t>
      </w:r>
    </w:p>
    <w:p w14:paraId="7B9E53C4" w14:textId="77777777" w:rsidR="004C4532" w:rsidRPr="007A2B23" w:rsidRDefault="00FA4B02" w:rsidP="007A2B23">
      <w:pPr>
        <w:pStyle w:val="ListParagraph"/>
        <w:numPr>
          <w:ilvl w:val="0"/>
          <w:numId w:val="11"/>
        </w:numPr>
        <w:tabs>
          <w:tab w:val="left" w:pos="939"/>
          <w:tab w:val="left" w:pos="940"/>
        </w:tabs>
        <w:spacing w:before="34"/>
        <w:rPr>
          <w:rFonts w:asciiTheme="minorHAnsi" w:hAnsiTheme="minorHAnsi" w:cstheme="minorHAnsi"/>
          <w:b/>
          <w:sz w:val="32"/>
          <w:szCs w:val="32"/>
        </w:rPr>
      </w:pPr>
      <w:r w:rsidRPr="007A2B23">
        <w:rPr>
          <w:rFonts w:asciiTheme="minorHAnsi" w:hAnsiTheme="minorHAnsi" w:cstheme="minorHAnsi"/>
          <w:b/>
          <w:color w:val="464A69"/>
          <w:sz w:val="32"/>
          <w:szCs w:val="32"/>
        </w:rPr>
        <w:t>OUT OF</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SCOPE</w:t>
      </w:r>
    </w:p>
    <w:p w14:paraId="04007CE5"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ELIGIBILITY</w:t>
      </w:r>
    </w:p>
    <w:p w14:paraId="21C405E1"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TERMS OF THE</w:t>
      </w:r>
      <w:r w:rsidRPr="007A2B23">
        <w:rPr>
          <w:rFonts w:asciiTheme="minorHAnsi" w:hAnsiTheme="minorHAnsi" w:cstheme="minorHAnsi"/>
          <w:b/>
          <w:color w:val="464A69"/>
          <w:spacing w:val="-3"/>
          <w:sz w:val="32"/>
          <w:szCs w:val="32"/>
        </w:rPr>
        <w:t xml:space="preserve"> </w:t>
      </w:r>
      <w:r w:rsidRPr="007A2B23">
        <w:rPr>
          <w:rFonts w:asciiTheme="minorHAnsi" w:hAnsiTheme="minorHAnsi" w:cstheme="minorHAnsi"/>
          <w:b/>
          <w:color w:val="464A69"/>
          <w:sz w:val="32"/>
          <w:szCs w:val="32"/>
        </w:rPr>
        <w:t>POLICY</w:t>
      </w:r>
    </w:p>
    <w:p w14:paraId="7822546A" w14:textId="77777777" w:rsidR="004C4532" w:rsidRPr="007A2B23" w:rsidRDefault="00FA4B02" w:rsidP="007A2B23">
      <w:pPr>
        <w:pStyle w:val="ListParagraph"/>
        <w:numPr>
          <w:ilvl w:val="0"/>
          <w:numId w:val="11"/>
        </w:numPr>
        <w:tabs>
          <w:tab w:val="left" w:pos="939"/>
          <w:tab w:val="left" w:pos="940"/>
        </w:tabs>
        <w:spacing w:before="32"/>
        <w:rPr>
          <w:rFonts w:asciiTheme="minorHAnsi" w:hAnsiTheme="minorHAnsi" w:cstheme="minorHAnsi"/>
          <w:b/>
          <w:sz w:val="32"/>
          <w:szCs w:val="32"/>
        </w:rPr>
      </w:pPr>
      <w:r w:rsidRPr="007A2B23">
        <w:rPr>
          <w:rFonts w:asciiTheme="minorHAnsi" w:hAnsiTheme="minorHAnsi" w:cstheme="minorHAnsi"/>
          <w:b/>
          <w:color w:val="464A69"/>
          <w:sz w:val="32"/>
          <w:szCs w:val="32"/>
        </w:rPr>
        <w:t>LEASE</w:t>
      </w:r>
      <w:r w:rsidRPr="007A2B23">
        <w:rPr>
          <w:rFonts w:asciiTheme="minorHAnsi" w:hAnsiTheme="minorHAnsi" w:cstheme="minorHAnsi"/>
          <w:b/>
          <w:color w:val="464A69"/>
          <w:spacing w:val="-2"/>
          <w:sz w:val="32"/>
          <w:szCs w:val="32"/>
        </w:rPr>
        <w:t xml:space="preserve"> </w:t>
      </w:r>
      <w:r w:rsidRPr="007A2B23">
        <w:rPr>
          <w:rFonts w:asciiTheme="minorHAnsi" w:hAnsiTheme="minorHAnsi" w:cstheme="minorHAnsi"/>
          <w:b/>
          <w:color w:val="464A69"/>
          <w:sz w:val="32"/>
          <w:szCs w:val="32"/>
        </w:rPr>
        <w:t>TERMINATION</w:t>
      </w:r>
    </w:p>
    <w:p w14:paraId="580D51E1"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TRANSFER DURING LEASE PERIOD</w:t>
      </w:r>
    </w:p>
    <w:p w14:paraId="120B09D2" w14:textId="77777777" w:rsidR="004C4532" w:rsidRPr="007A2B23" w:rsidRDefault="00FA4B02" w:rsidP="007A2B23">
      <w:pPr>
        <w:pStyle w:val="ListParagraph"/>
        <w:numPr>
          <w:ilvl w:val="0"/>
          <w:numId w:val="11"/>
        </w:numPr>
        <w:tabs>
          <w:tab w:val="left" w:pos="939"/>
          <w:tab w:val="left" w:pos="940"/>
        </w:tabs>
        <w:spacing w:before="34"/>
        <w:rPr>
          <w:rFonts w:asciiTheme="minorHAnsi" w:hAnsiTheme="minorHAnsi" w:cstheme="minorHAnsi"/>
          <w:b/>
          <w:sz w:val="32"/>
          <w:szCs w:val="32"/>
        </w:rPr>
      </w:pPr>
      <w:r w:rsidRPr="007A2B23">
        <w:rPr>
          <w:rFonts w:asciiTheme="minorHAnsi" w:hAnsiTheme="minorHAnsi" w:cstheme="minorHAnsi"/>
          <w:b/>
          <w:color w:val="464A69"/>
          <w:sz w:val="32"/>
          <w:szCs w:val="32"/>
        </w:rPr>
        <w:t>CHANGES IN RENTAL</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ELIGIBILITY</w:t>
      </w:r>
    </w:p>
    <w:p w14:paraId="4C84720A" w14:textId="419DC449"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EXISTING</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CARS</w:t>
      </w:r>
    </w:p>
    <w:p w14:paraId="1017BEAE" w14:textId="77777777" w:rsidR="004C4532" w:rsidRPr="007A2B23" w:rsidRDefault="00FA4B02" w:rsidP="007A2B23">
      <w:pPr>
        <w:pStyle w:val="ListParagraph"/>
        <w:numPr>
          <w:ilvl w:val="0"/>
          <w:numId w:val="11"/>
        </w:numPr>
        <w:tabs>
          <w:tab w:val="left" w:pos="939"/>
          <w:tab w:val="left" w:pos="940"/>
        </w:tabs>
        <w:spacing w:before="34"/>
        <w:rPr>
          <w:rFonts w:asciiTheme="minorHAnsi" w:hAnsiTheme="minorHAnsi" w:cstheme="minorHAnsi"/>
          <w:b/>
          <w:sz w:val="32"/>
          <w:szCs w:val="32"/>
        </w:rPr>
      </w:pPr>
      <w:r w:rsidRPr="007A2B23">
        <w:rPr>
          <w:rFonts w:asciiTheme="minorHAnsi" w:hAnsiTheme="minorHAnsi" w:cstheme="minorHAnsi"/>
          <w:b/>
          <w:color w:val="464A69"/>
          <w:sz w:val="32"/>
          <w:szCs w:val="32"/>
        </w:rPr>
        <w:t>ENROLLMENT</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PROCESS</w:t>
      </w:r>
    </w:p>
    <w:p w14:paraId="79FAD2E7" w14:textId="77777777" w:rsidR="004C4532" w:rsidRPr="007A2B23" w:rsidRDefault="00FA4B02" w:rsidP="007A2B23">
      <w:pPr>
        <w:pStyle w:val="ListParagraph"/>
        <w:numPr>
          <w:ilvl w:val="0"/>
          <w:numId w:val="11"/>
        </w:numPr>
        <w:tabs>
          <w:tab w:val="left" w:pos="939"/>
          <w:tab w:val="left" w:pos="940"/>
        </w:tabs>
        <w:spacing w:before="31"/>
        <w:rPr>
          <w:rFonts w:asciiTheme="minorHAnsi" w:hAnsiTheme="minorHAnsi" w:cstheme="minorHAnsi"/>
          <w:b/>
          <w:sz w:val="32"/>
          <w:szCs w:val="32"/>
        </w:rPr>
      </w:pPr>
      <w:r w:rsidRPr="007A2B23">
        <w:rPr>
          <w:rFonts w:asciiTheme="minorHAnsi" w:hAnsiTheme="minorHAnsi" w:cstheme="minorHAnsi"/>
          <w:b/>
          <w:color w:val="464A69"/>
          <w:sz w:val="32"/>
          <w:szCs w:val="32"/>
        </w:rPr>
        <w:t>REIMBURSEMENT</w:t>
      </w:r>
      <w:r w:rsidRPr="007A2B23">
        <w:rPr>
          <w:rFonts w:asciiTheme="minorHAnsi" w:hAnsiTheme="minorHAnsi" w:cstheme="minorHAnsi"/>
          <w:b/>
          <w:color w:val="464A69"/>
          <w:spacing w:val="-6"/>
          <w:sz w:val="32"/>
          <w:szCs w:val="32"/>
        </w:rPr>
        <w:t xml:space="preserve"> </w:t>
      </w:r>
      <w:r w:rsidRPr="007A2B23">
        <w:rPr>
          <w:rFonts w:asciiTheme="minorHAnsi" w:hAnsiTheme="minorHAnsi" w:cstheme="minorHAnsi"/>
          <w:b/>
          <w:color w:val="464A69"/>
          <w:sz w:val="32"/>
          <w:szCs w:val="32"/>
        </w:rPr>
        <w:t>PROCESS</w:t>
      </w:r>
    </w:p>
    <w:p w14:paraId="2679E2E1"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CAR OPERATING</w:t>
      </w:r>
      <w:r w:rsidRPr="007A2B23">
        <w:rPr>
          <w:rFonts w:asciiTheme="minorHAnsi" w:hAnsiTheme="minorHAnsi" w:cstheme="minorHAnsi"/>
          <w:b/>
          <w:color w:val="464A69"/>
          <w:spacing w:val="-8"/>
          <w:sz w:val="32"/>
          <w:szCs w:val="32"/>
        </w:rPr>
        <w:t xml:space="preserve"> </w:t>
      </w:r>
      <w:r w:rsidRPr="007A2B23">
        <w:rPr>
          <w:rFonts w:asciiTheme="minorHAnsi" w:hAnsiTheme="minorHAnsi" w:cstheme="minorHAnsi"/>
          <w:b/>
          <w:color w:val="464A69"/>
          <w:sz w:val="32"/>
          <w:szCs w:val="32"/>
        </w:rPr>
        <w:t>EXPENSES</w:t>
      </w:r>
    </w:p>
    <w:p w14:paraId="2D018810" w14:textId="77777777" w:rsidR="004C4532" w:rsidRPr="007A2B23" w:rsidRDefault="00FA4B02" w:rsidP="007A2B23">
      <w:pPr>
        <w:pStyle w:val="ListParagraph"/>
        <w:numPr>
          <w:ilvl w:val="0"/>
          <w:numId w:val="11"/>
        </w:numPr>
        <w:tabs>
          <w:tab w:val="left" w:pos="939"/>
          <w:tab w:val="left" w:pos="940"/>
        </w:tabs>
        <w:spacing w:before="33"/>
        <w:rPr>
          <w:rFonts w:asciiTheme="minorHAnsi" w:hAnsiTheme="minorHAnsi" w:cstheme="minorHAnsi"/>
          <w:b/>
          <w:sz w:val="32"/>
          <w:szCs w:val="32"/>
        </w:rPr>
      </w:pPr>
      <w:r w:rsidRPr="007A2B23">
        <w:rPr>
          <w:rFonts w:asciiTheme="minorHAnsi" w:hAnsiTheme="minorHAnsi" w:cstheme="minorHAnsi"/>
          <w:b/>
          <w:color w:val="464A69"/>
          <w:sz w:val="32"/>
          <w:szCs w:val="32"/>
        </w:rPr>
        <w:t>DISCLAIMER</w:t>
      </w:r>
    </w:p>
    <w:p w14:paraId="2ECD9BBD" w14:textId="77777777" w:rsidR="004C4532" w:rsidRPr="007A2B23" w:rsidRDefault="00FA4B02" w:rsidP="007A2B23">
      <w:pPr>
        <w:pStyle w:val="ListParagraph"/>
        <w:numPr>
          <w:ilvl w:val="0"/>
          <w:numId w:val="11"/>
        </w:numPr>
        <w:tabs>
          <w:tab w:val="left" w:pos="939"/>
          <w:tab w:val="left" w:pos="940"/>
        </w:tabs>
        <w:spacing w:before="36"/>
        <w:rPr>
          <w:rFonts w:asciiTheme="minorHAnsi" w:hAnsiTheme="minorHAnsi" w:cstheme="minorHAnsi"/>
          <w:b/>
          <w:sz w:val="32"/>
          <w:szCs w:val="32"/>
        </w:rPr>
      </w:pPr>
      <w:r w:rsidRPr="007A2B23">
        <w:rPr>
          <w:rFonts w:asciiTheme="minorHAnsi" w:hAnsiTheme="minorHAnsi" w:cstheme="minorHAnsi"/>
          <w:b/>
          <w:color w:val="464A69"/>
          <w:sz w:val="32"/>
          <w:szCs w:val="32"/>
        </w:rPr>
        <w:t>FREQUENTLY ASKED</w:t>
      </w:r>
      <w:r w:rsidRPr="007A2B23">
        <w:rPr>
          <w:rFonts w:asciiTheme="minorHAnsi" w:hAnsiTheme="minorHAnsi" w:cstheme="minorHAnsi"/>
          <w:b/>
          <w:color w:val="464A69"/>
          <w:spacing w:val="1"/>
          <w:sz w:val="32"/>
          <w:szCs w:val="32"/>
        </w:rPr>
        <w:t xml:space="preserve"> </w:t>
      </w:r>
      <w:r w:rsidRPr="007A2B23">
        <w:rPr>
          <w:rFonts w:asciiTheme="minorHAnsi" w:hAnsiTheme="minorHAnsi" w:cstheme="minorHAnsi"/>
          <w:b/>
          <w:color w:val="464A69"/>
          <w:sz w:val="32"/>
          <w:szCs w:val="32"/>
        </w:rPr>
        <w:t>QUESTIONS</w:t>
      </w:r>
    </w:p>
    <w:p w14:paraId="697A22F8" w14:textId="77777777" w:rsidR="004C4532" w:rsidRDefault="004C4532">
      <w:pPr>
        <w:rPr>
          <w:sz w:val="20"/>
        </w:rPr>
      </w:pPr>
    </w:p>
    <w:p w14:paraId="1703CAE7" w14:textId="77777777" w:rsidR="007D130D" w:rsidRDefault="007D130D">
      <w:pPr>
        <w:rPr>
          <w:sz w:val="20"/>
        </w:rPr>
      </w:pPr>
    </w:p>
    <w:p w14:paraId="18D7D40D" w14:textId="77777777" w:rsidR="007D130D" w:rsidRDefault="007D130D">
      <w:pPr>
        <w:rPr>
          <w:sz w:val="20"/>
        </w:rPr>
      </w:pPr>
    </w:p>
    <w:p w14:paraId="22ECE237" w14:textId="77777777" w:rsidR="007D130D" w:rsidRDefault="007D130D">
      <w:pPr>
        <w:rPr>
          <w:sz w:val="20"/>
        </w:rPr>
      </w:pPr>
    </w:p>
    <w:p w14:paraId="7E84A910" w14:textId="77777777" w:rsidR="007D130D" w:rsidRDefault="007D130D">
      <w:pPr>
        <w:rPr>
          <w:sz w:val="20"/>
        </w:rPr>
      </w:pPr>
    </w:p>
    <w:p w14:paraId="16E52822" w14:textId="77777777" w:rsidR="007D130D" w:rsidRDefault="007D130D">
      <w:pPr>
        <w:rPr>
          <w:sz w:val="20"/>
        </w:rPr>
      </w:pPr>
    </w:p>
    <w:p w14:paraId="17D1BFD1" w14:textId="77777777" w:rsidR="007D130D" w:rsidRDefault="007D130D">
      <w:pPr>
        <w:rPr>
          <w:sz w:val="20"/>
        </w:rPr>
      </w:pPr>
    </w:p>
    <w:p w14:paraId="128CBD74" w14:textId="77777777" w:rsidR="007D130D" w:rsidRDefault="007D130D">
      <w:pPr>
        <w:rPr>
          <w:sz w:val="20"/>
        </w:rPr>
      </w:pPr>
    </w:p>
    <w:p w14:paraId="6910EFDC" w14:textId="77777777" w:rsidR="007D130D" w:rsidRDefault="007D130D">
      <w:pPr>
        <w:rPr>
          <w:sz w:val="20"/>
        </w:rPr>
      </w:pPr>
    </w:p>
    <w:p w14:paraId="19B5C5F1" w14:textId="77777777" w:rsidR="007D130D" w:rsidRDefault="007D130D">
      <w:pPr>
        <w:rPr>
          <w:sz w:val="20"/>
        </w:rPr>
      </w:pPr>
    </w:p>
    <w:p w14:paraId="1B4B51F0" w14:textId="77777777" w:rsidR="007D130D" w:rsidRDefault="007D130D">
      <w:pPr>
        <w:rPr>
          <w:sz w:val="20"/>
        </w:rPr>
      </w:pPr>
    </w:p>
    <w:p w14:paraId="2E1F1980" w14:textId="77777777" w:rsidR="007D130D" w:rsidRDefault="007D130D">
      <w:pPr>
        <w:rPr>
          <w:sz w:val="20"/>
        </w:rPr>
      </w:pPr>
    </w:p>
    <w:p w14:paraId="0576D633" w14:textId="77777777" w:rsidR="007D130D" w:rsidRDefault="007D130D">
      <w:pPr>
        <w:rPr>
          <w:sz w:val="20"/>
        </w:rPr>
      </w:pPr>
    </w:p>
    <w:p w14:paraId="2967D809" w14:textId="77777777" w:rsidR="007D130D" w:rsidRDefault="007D130D">
      <w:pPr>
        <w:rPr>
          <w:sz w:val="20"/>
        </w:rPr>
      </w:pPr>
    </w:p>
    <w:p w14:paraId="5A6E20A9" w14:textId="77777777" w:rsidR="007D130D" w:rsidRDefault="007D130D">
      <w:pPr>
        <w:rPr>
          <w:sz w:val="20"/>
        </w:rPr>
      </w:pPr>
    </w:p>
    <w:p w14:paraId="52A7B239" w14:textId="77777777" w:rsidR="007D130D" w:rsidRDefault="007D130D">
      <w:pPr>
        <w:rPr>
          <w:sz w:val="20"/>
        </w:rPr>
      </w:pPr>
    </w:p>
    <w:p w14:paraId="23C500A6" w14:textId="77777777" w:rsidR="007D130D" w:rsidRDefault="007D130D">
      <w:pPr>
        <w:rPr>
          <w:sz w:val="20"/>
        </w:rPr>
      </w:pPr>
    </w:p>
    <w:p w14:paraId="1BDD407D" w14:textId="4EE248D4" w:rsidR="004C4532" w:rsidRDefault="004C4532">
      <w:pPr>
        <w:pStyle w:val="BodyText"/>
        <w:rPr>
          <w:b/>
        </w:rPr>
      </w:pPr>
    </w:p>
    <w:p w14:paraId="5A10C0DC" w14:textId="4FC39B93" w:rsidR="007D130D" w:rsidRDefault="007D130D">
      <w:pPr>
        <w:pStyle w:val="BodyText"/>
        <w:rPr>
          <w:b/>
        </w:rPr>
      </w:pPr>
    </w:p>
    <w:p w14:paraId="1E344693" w14:textId="568425A8" w:rsidR="007D130D" w:rsidRDefault="007D130D">
      <w:pPr>
        <w:pStyle w:val="BodyText"/>
        <w:rPr>
          <w:b/>
        </w:rPr>
      </w:pPr>
    </w:p>
    <w:p w14:paraId="26A576F9" w14:textId="34D1F93D" w:rsidR="007D130D" w:rsidRDefault="007D130D">
      <w:pPr>
        <w:pStyle w:val="BodyText"/>
        <w:rPr>
          <w:b/>
        </w:rPr>
      </w:pPr>
    </w:p>
    <w:p w14:paraId="76535746" w14:textId="76480885" w:rsidR="007D130D" w:rsidRDefault="007D130D">
      <w:pPr>
        <w:pStyle w:val="BodyText"/>
        <w:rPr>
          <w:b/>
        </w:rPr>
      </w:pPr>
    </w:p>
    <w:p w14:paraId="447BCC54" w14:textId="77777777" w:rsidR="007D130D" w:rsidRDefault="007D130D">
      <w:pPr>
        <w:pStyle w:val="BodyText"/>
        <w:rPr>
          <w:b/>
        </w:rPr>
      </w:pPr>
    </w:p>
    <w:p w14:paraId="6B30EC33" w14:textId="77777777" w:rsidR="007D130D" w:rsidRDefault="007D130D">
      <w:pPr>
        <w:pStyle w:val="BodyText"/>
        <w:rPr>
          <w:b/>
        </w:rPr>
      </w:pPr>
    </w:p>
    <w:p w14:paraId="11FFBF00" w14:textId="5C5A8FA6" w:rsidR="004C4532" w:rsidRDefault="004C4532">
      <w:pPr>
        <w:pStyle w:val="BodyText"/>
        <w:rPr>
          <w:b/>
        </w:rPr>
      </w:pPr>
    </w:p>
    <w:p w14:paraId="1945CB0B" w14:textId="258B2284" w:rsidR="007D130D" w:rsidRDefault="007D130D">
      <w:pPr>
        <w:pStyle w:val="BodyText"/>
        <w:rPr>
          <w:b/>
        </w:rPr>
      </w:pPr>
    </w:p>
    <w:p w14:paraId="65B7DA4C" w14:textId="593E863A" w:rsidR="007D130D" w:rsidRDefault="007D130D">
      <w:pPr>
        <w:pStyle w:val="BodyText"/>
        <w:rPr>
          <w:b/>
        </w:rPr>
      </w:pPr>
    </w:p>
    <w:p w14:paraId="4EB03922" w14:textId="598CB3ED" w:rsidR="007D130D" w:rsidRDefault="007D130D">
      <w:pPr>
        <w:pStyle w:val="BodyText"/>
        <w:rPr>
          <w:b/>
        </w:rPr>
      </w:pPr>
    </w:p>
    <w:p w14:paraId="05DF7E7E" w14:textId="77777777" w:rsidR="007D130D" w:rsidRDefault="007D130D">
      <w:pPr>
        <w:pStyle w:val="BodyText"/>
        <w:rPr>
          <w:b/>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275"/>
        <w:gridCol w:w="1418"/>
        <w:gridCol w:w="2126"/>
        <w:gridCol w:w="2693"/>
      </w:tblGrid>
      <w:tr w:rsidR="004C4532" w14:paraId="1AABC232" w14:textId="77777777" w:rsidTr="007D130D">
        <w:trPr>
          <w:trHeight w:val="779"/>
        </w:trPr>
        <w:tc>
          <w:tcPr>
            <w:tcW w:w="9355" w:type="dxa"/>
            <w:gridSpan w:val="5"/>
            <w:shd w:val="clear" w:color="auto" w:fill="00B4B8"/>
          </w:tcPr>
          <w:p w14:paraId="7EFD59A0" w14:textId="77777777" w:rsidR="004C4532" w:rsidRPr="007D130D" w:rsidRDefault="004C4532">
            <w:pPr>
              <w:pStyle w:val="TableParagraph"/>
              <w:spacing w:before="4"/>
              <w:rPr>
                <w:rFonts w:asciiTheme="minorHAnsi" w:hAnsiTheme="minorHAnsi" w:cstheme="minorHAnsi"/>
                <w:b/>
                <w:sz w:val="24"/>
                <w:szCs w:val="24"/>
              </w:rPr>
            </w:pPr>
          </w:p>
          <w:p w14:paraId="58644B5B" w14:textId="0ACB21AE" w:rsidR="004C4532" w:rsidRPr="007D130D" w:rsidRDefault="007D130D" w:rsidP="007D130D">
            <w:pPr>
              <w:pStyle w:val="TableParagraph"/>
              <w:ind w:left="2160" w:right="3718"/>
              <w:jc w:val="center"/>
              <w:rPr>
                <w:rFonts w:asciiTheme="minorHAnsi" w:hAnsiTheme="minorHAnsi" w:cstheme="minorHAnsi"/>
                <w:b/>
                <w:sz w:val="24"/>
                <w:szCs w:val="24"/>
              </w:rPr>
            </w:pPr>
            <w:r w:rsidRPr="007D130D">
              <w:rPr>
                <w:rFonts w:asciiTheme="minorHAnsi" w:hAnsiTheme="minorHAnsi" w:cstheme="minorHAnsi"/>
                <w:b/>
                <w:sz w:val="24"/>
                <w:szCs w:val="24"/>
              </w:rPr>
              <w:t xml:space="preserve">           Document Revision History</w:t>
            </w:r>
          </w:p>
        </w:tc>
      </w:tr>
      <w:tr w:rsidR="004C4532" w14:paraId="18904EAF" w14:textId="77777777" w:rsidTr="007D130D">
        <w:trPr>
          <w:trHeight w:val="489"/>
        </w:trPr>
        <w:tc>
          <w:tcPr>
            <w:tcW w:w="1843" w:type="dxa"/>
          </w:tcPr>
          <w:p w14:paraId="4A45AD5D" w14:textId="5A4641AC" w:rsidR="004C4532" w:rsidRPr="007D130D" w:rsidRDefault="007D130D">
            <w:pPr>
              <w:pStyle w:val="TableParagraph"/>
              <w:spacing w:before="136"/>
              <w:ind w:left="4"/>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Release </w:t>
            </w:r>
            <w:r w:rsidR="00FA4B02" w:rsidRPr="007D130D">
              <w:rPr>
                <w:rFonts w:asciiTheme="minorHAnsi" w:hAnsiTheme="minorHAnsi" w:cstheme="minorHAnsi"/>
                <w:b/>
                <w:color w:val="000000" w:themeColor="text1"/>
                <w:sz w:val="24"/>
                <w:szCs w:val="24"/>
              </w:rPr>
              <w:t xml:space="preserve">Version </w:t>
            </w:r>
          </w:p>
        </w:tc>
        <w:tc>
          <w:tcPr>
            <w:tcW w:w="1275" w:type="dxa"/>
          </w:tcPr>
          <w:p w14:paraId="6E18A146" w14:textId="77777777" w:rsidR="004C4532" w:rsidRPr="007D130D" w:rsidRDefault="00FA4B02">
            <w:pPr>
              <w:pStyle w:val="TableParagraph"/>
              <w:spacing w:before="136"/>
              <w:ind w:left="4"/>
              <w:rPr>
                <w:rFonts w:asciiTheme="minorHAnsi" w:hAnsiTheme="minorHAnsi" w:cstheme="minorHAnsi"/>
                <w:b/>
                <w:color w:val="000000" w:themeColor="text1"/>
                <w:sz w:val="24"/>
                <w:szCs w:val="24"/>
              </w:rPr>
            </w:pPr>
            <w:r w:rsidRPr="007D130D">
              <w:rPr>
                <w:rFonts w:asciiTheme="minorHAnsi" w:hAnsiTheme="minorHAnsi" w:cstheme="minorHAnsi"/>
                <w:b/>
                <w:color w:val="000000" w:themeColor="text1"/>
                <w:sz w:val="24"/>
                <w:szCs w:val="24"/>
              </w:rPr>
              <w:t>Modified Date</w:t>
            </w:r>
          </w:p>
        </w:tc>
        <w:tc>
          <w:tcPr>
            <w:tcW w:w="1418" w:type="dxa"/>
          </w:tcPr>
          <w:p w14:paraId="41EFE820" w14:textId="77777777" w:rsidR="004C4532" w:rsidRPr="007D130D" w:rsidRDefault="00FA4B02">
            <w:pPr>
              <w:pStyle w:val="TableParagraph"/>
              <w:spacing w:before="136"/>
              <w:ind w:left="4"/>
              <w:rPr>
                <w:rFonts w:asciiTheme="minorHAnsi" w:hAnsiTheme="minorHAnsi" w:cstheme="minorHAnsi"/>
                <w:b/>
                <w:color w:val="000000" w:themeColor="text1"/>
                <w:sz w:val="24"/>
                <w:szCs w:val="24"/>
              </w:rPr>
            </w:pPr>
            <w:r w:rsidRPr="007D130D">
              <w:rPr>
                <w:rFonts w:asciiTheme="minorHAnsi" w:hAnsiTheme="minorHAnsi" w:cstheme="minorHAnsi"/>
                <w:b/>
                <w:color w:val="000000" w:themeColor="text1"/>
                <w:sz w:val="24"/>
                <w:szCs w:val="24"/>
              </w:rPr>
              <w:t>Modified By</w:t>
            </w:r>
          </w:p>
        </w:tc>
        <w:tc>
          <w:tcPr>
            <w:tcW w:w="2126" w:type="dxa"/>
          </w:tcPr>
          <w:p w14:paraId="2BA8EA78" w14:textId="77777777" w:rsidR="004C4532" w:rsidRPr="007D130D" w:rsidRDefault="00FA4B02">
            <w:pPr>
              <w:pStyle w:val="TableParagraph"/>
              <w:spacing w:before="136"/>
              <w:ind w:left="4"/>
              <w:rPr>
                <w:rFonts w:asciiTheme="minorHAnsi" w:hAnsiTheme="minorHAnsi" w:cstheme="minorHAnsi"/>
                <w:b/>
                <w:color w:val="000000" w:themeColor="text1"/>
                <w:sz w:val="24"/>
                <w:szCs w:val="24"/>
              </w:rPr>
            </w:pPr>
            <w:r w:rsidRPr="007D130D">
              <w:rPr>
                <w:rFonts w:asciiTheme="minorHAnsi" w:hAnsiTheme="minorHAnsi" w:cstheme="minorHAnsi"/>
                <w:b/>
                <w:color w:val="000000" w:themeColor="text1"/>
                <w:sz w:val="24"/>
                <w:szCs w:val="24"/>
              </w:rPr>
              <w:t>Changes</w:t>
            </w:r>
          </w:p>
        </w:tc>
        <w:tc>
          <w:tcPr>
            <w:tcW w:w="2693" w:type="dxa"/>
          </w:tcPr>
          <w:p w14:paraId="0A37C514" w14:textId="77777777" w:rsidR="004C4532" w:rsidRPr="007D130D" w:rsidRDefault="00FA4B02">
            <w:pPr>
              <w:pStyle w:val="TableParagraph"/>
              <w:spacing w:before="136"/>
              <w:ind w:left="6"/>
              <w:rPr>
                <w:rFonts w:asciiTheme="minorHAnsi" w:hAnsiTheme="minorHAnsi" w:cstheme="minorHAnsi"/>
                <w:b/>
                <w:color w:val="000000" w:themeColor="text1"/>
                <w:sz w:val="24"/>
                <w:szCs w:val="24"/>
              </w:rPr>
            </w:pPr>
            <w:r w:rsidRPr="007D130D">
              <w:rPr>
                <w:rFonts w:asciiTheme="minorHAnsi" w:hAnsiTheme="minorHAnsi" w:cstheme="minorHAnsi"/>
                <w:b/>
                <w:color w:val="000000" w:themeColor="text1"/>
                <w:sz w:val="24"/>
                <w:szCs w:val="24"/>
              </w:rPr>
              <w:t>Approval Authority</w:t>
            </w:r>
          </w:p>
        </w:tc>
      </w:tr>
      <w:tr w:rsidR="004C4532" w14:paraId="17CBEC8E" w14:textId="77777777" w:rsidTr="007D130D">
        <w:trPr>
          <w:trHeight w:val="489"/>
        </w:trPr>
        <w:tc>
          <w:tcPr>
            <w:tcW w:w="1843" w:type="dxa"/>
          </w:tcPr>
          <w:p w14:paraId="73274ED0" w14:textId="76C19460" w:rsidR="004C4532" w:rsidRPr="007D130D" w:rsidRDefault="007D130D">
            <w:pPr>
              <w:pStyle w:val="TableParagraph"/>
              <w:spacing w:before="21"/>
              <w:ind w:left="4"/>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2</w:t>
            </w:r>
            <w:r w:rsidR="00FA4B02" w:rsidRPr="007D130D">
              <w:rPr>
                <w:rFonts w:asciiTheme="minorHAnsi" w:hAnsiTheme="minorHAnsi" w:cstheme="minorHAnsi"/>
                <w:color w:val="000000" w:themeColor="text1"/>
                <w:sz w:val="24"/>
                <w:szCs w:val="24"/>
              </w:rPr>
              <w:t>.0</w:t>
            </w:r>
          </w:p>
        </w:tc>
        <w:tc>
          <w:tcPr>
            <w:tcW w:w="1275" w:type="dxa"/>
          </w:tcPr>
          <w:p w14:paraId="46076717" w14:textId="0340D1B8" w:rsidR="004C4532" w:rsidRPr="007D130D" w:rsidRDefault="007D130D">
            <w:pPr>
              <w:pStyle w:val="TableParagraph"/>
              <w:spacing w:before="21"/>
              <w:ind w:left="4"/>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01</w:t>
            </w:r>
            <w:r w:rsidR="00FA4B02" w:rsidRPr="007D130D">
              <w:rPr>
                <w:rFonts w:asciiTheme="minorHAnsi" w:hAnsiTheme="minorHAnsi" w:cstheme="minorHAnsi"/>
                <w:color w:val="000000" w:themeColor="text1"/>
                <w:sz w:val="24"/>
                <w:szCs w:val="24"/>
              </w:rPr>
              <w:t>/1</w:t>
            </w:r>
            <w:r w:rsidRPr="007D130D">
              <w:rPr>
                <w:rFonts w:asciiTheme="minorHAnsi" w:hAnsiTheme="minorHAnsi" w:cstheme="minorHAnsi"/>
                <w:color w:val="000000" w:themeColor="text1"/>
                <w:sz w:val="24"/>
                <w:szCs w:val="24"/>
              </w:rPr>
              <w:t>1</w:t>
            </w:r>
            <w:r w:rsidR="00FA4B02" w:rsidRPr="007D130D">
              <w:rPr>
                <w:rFonts w:asciiTheme="minorHAnsi" w:hAnsiTheme="minorHAnsi" w:cstheme="minorHAnsi"/>
                <w:color w:val="000000" w:themeColor="text1"/>
                <w:sz w:val="24"/>
                <w:szCs w:val="24"/>
              </w:rPr>
              <w:t>/201</w:t>
            </w:r>
            <w:r w:rsidRPr="007D130D">
              <w:rPr>
                <w:rFonts w:asciiTheme="minorHAnsi" w:hAnsiTheme="minorHAnsi" w:cstheme="minorHAnsi"/>
                <w:color w:val="000000" w:themeColor="text1"/>
                <w:sz w:val="24"/>
                <w:szCs w:val="24"/>
              </w:rPr>
              <w:t>9</w:t>
            </w:r>
          </w:p>
        </w:tc>
        <w:tc>
          <w:tcPr>
            <w:tcW w:w="1418" w:type="dxa"/>
          </w:tcPr>
          <w:p w14:paraId="250ABBFE" w14:textId="77777777" w:rsidR="004C4532" w:rsidRPr="007D130D" w:rsidRDefault="00FA4B02">
            <w:pPr>
              <w:pStyle w:val="TableParagraph"/>
              <w:spacing w:before="21"/>
              <w:ind w:left="4"/>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HR Operations</w:t>
            </w:r>
          </w:p>
        </w:tc>
        <w:tc>
          <w:tcPr>
            <w:tcW w:w="2126" w:type="dxa"/>
          </w:tcPr>
          <w:p w14:paraId="27DAC290" w14:textId="77777777" w:rsidR="004C4532" w:rsidRPr="007D130D" w:rsidRDefault="00FA4B02">
            <w:pPr>
              <w:pStyle w:val="TableParagraph"/>
              <w:spacing w:before="21"/>
              <w:ind w:left="4"/>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Car lease policy</w:t>
            </w:r>
          </w:p>
        </w:tc>
        <w:tc>
          <w:tcPr>
            <w:tcW w:w="2693" w:type="dxa"/>
          </w:tcPr>
          <w:p w14:paraId="0E66C623" w14:textId="77777777" w:rsidR="004C4532" w:rsidRPr="007D130D" w:rsidRDefault="00FA4B02">
            <w:pPr>
              <w:pStyle w:val="TableParagraph"/>
              <w:spacing w:before="21"/>
              <w:ind w:left="6"/>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Head, HR</w:t>
            </w:r>
          </w:p>
        </w:tc>
      </w:tr>
    </w:tbl>
    <w:p w14:paraId="0A7324BE" w14:textId="77777777" w:rsidR="004C4532" w:rsidRDefault="004C4532">
      <w:pPr>
        <w:pStyle w:val="BodyText"/>
        <w:rPr>
          <w:b/>
        </w:rPr>
      </w:pPr>
    </w:p>
    <w:p w14:paraId="7E5537F4" w14:textId="441A0A98" w:rsidR="004C4532" w:rsidRPr="007D130D" w:rsidRDefault="00FA4B02" w:rsidP="007D130D">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7D130D">
        <w:rPr>
          <w:rFonts w:asciiTheme="minorHAnsi" w:hAnsiTheme="minorHAnsi" w:cstheme="minorHAnsi"/>
          <w:b/>
          <w:color w:val="0070C0"/>
          <w:sz w:val="28"/>
          <w:szCs w:val="28"/>
          <w:lang w:bidi="en-US"/>
        </w:rPr>
        <w:t>OBJECTIVE</w:t>
      </w:r>
    </w:p>
    <w:p w14:paraId="7B8789D6" w14:textId="77777777" w:rsidR="004C4532" w:rsidRPr="007D130D" w:rsidRDefault="00FA4B02" w:rsidP="007D130D">
      <w:pPr>
        <w:pStyle w:val="BodyText"/>
        <w:spacing w:line="280" w:lineRule="auto"/>
        <w:ind w:left="851" w:right="1695"/>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The objective of this policy is to provide Employees with company car benefit to facilitate their travel to work and to meet business requirements.</w:t>
      </w:r>
    </w:p>
    <w:p w14:paraId="19BFC6FD" w14:textId="67EE16CA" w:rsidR="004C4532" w:rsidRPr="007D130D" w:rsidRDefault="00FA4B02" w:rsidP="007D130D">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7D130D">
        <w:rPr>
          <w:rFonts w:asciiTheme="minorHAnsi" w:hAnsiTheme="minorHAnsi" w:cstheme="minorHAnsi"/>
          <w:b/>
          <w:color w:val="0070C0"/>
          <w:sz w:val="28"/>
          <w:szCs w:val="28"/>
          <w:lang w:bidi="en-US"/>
        </w:rPr>
        <w:t>SCOPE</w:t>
      </w:r>
    </w:p>
    <w:p w14:paraId="07229FEA" w14:textId="77777777" w:rsidR="004C4532" w:rsidRPr="007D130D" w:rsidRDefault="00FA4B02" w:rsidP="007D130D">
      <w:pPr>
        <w:pStyle w:val="BodyText"/>
        <w:spacing w:line="285" w:lineRule="auto"/>
        <w:ind w:left="851" w:right="512"/>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The car lease policy is applicable for all full time Employees of level L4 and above. This policy will enable employees</w:t>
      </w:r>
    </w:p>
    <w:p w14:paraId="565D9711" w14:textId="59CA663C" w:rsidR="004C4532" w:rsidRPr="007D130D" w:rsidRDefault="00FA4B02" w:rsidP="007D130D">
      <w:pPr>
        <w:pStyle w:val="ListParagraph"/>
        <w:numPr>
          <w:ilvl w:val="1"/>
          <w:numId w:val="10"/>
        </w:numPr>
        <w:tabs>
          <w:tab w:val="left" w:pos="1034"/>
        </w:tabs>
        <w:spacing w:before="2"/>
        <w:ind w:left="1665"/>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To buy a new car</w:t>
      </w:r>
      <w:r w:rsidRPr="007D130D">
        <w:rPr>
          <w:rFonts w:asciiTheme="minorHAnsi" w:hAnsiTheme="minorHAnsi" w:cstheme="minorHAnsi"/>
          <w:color w:val="000000" w:themeColor="text1"/>
          <w:spacing w:val="-6"/>
          <w:sz w:val="24"/>
          <w:szCs w:val="24"/>
        </w:rPr>
        <w:t xml:space="preserve"> </w:t>
      </w:r>
      <w:r w:rsidRPr="007D130D">
        <w:rPr>
          <w:rFonts w:asciiTheme="minorHAnsi" w:hAnsiTheme="minorHAnsi" w:cstheme="minorHAnsi"/>
          <w:color w:val="000000" w:themeColor="text1"/>
          <w:sz w:val="24"/>
          <w:szCs w:val="24"/>
        </w:rPr>
        <w:t>or</w:t>
      </w:r>
    </w:p>
    <w:p w14:paraId="5F7956D1" w14:textId="77777777" w:rsidR="004C4532" w:rsidRPr="007D130D" w:rsidRDefault="00FA4B02" w:rsidP="007D130D">
      <w:pPr>
        <w:pStyle w:val="ListParagraph"/>
        <w:numPr>
          <w:ilvl w:val="1"/>
          <w:numId w:val="10"/>
        </w:numPr>
        <w:tabs>
          <w:tab w:val="left" w:pos="1034"/>
        </w:tabs>
        <w:spacing w:before="142"/>
        <w:ind w:left="1665"/>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To get self or spouse 2-year-old car transferred to</w:t>
      </w:r>
      <w:r w:rsidRPr="007D130D">
        <w:rPr>
          <w:rFonts w:asciiTheme="minorHAnsi" w:hAnsiTheme="minorHAnsi" w:cstheme="minorHAnsi"/>
          <w:color w:val="000000" w:themeColor="text1"/>
          <w:spacing w:val="-4"/>
          <w:sz w:val="24"/>
          <w:szCs w:val="24"/>
        </w:rPr>
        <w:t xml:space="preserve"> </w:t>
      </w:r>
      <w:r w:rsidRPr="007D130D">
        <w:rPr>
          <w:rFonts w:asciiTheme="minorHAnsi" w:hAnsiTheme="minorHAnsi" w:cstheme="minorHAnsi"/>
          <w:color w:val="000000" w:themeColor="text1"/>
          <w:sz w:val="24"/>
          <w:szCs w:val="24"/>
        </w:rPr>
        <w:t>Company.</w:t>
      </w:r>
    </w:p>
    <w:p w14:paraId="410EEB33" w14:textId="3F34CECB" w:rsidR="004C4532" w:rsidRPr="007D130D" w:rsidRDefault="00FA4B02" w:rsidP="007D130D">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7D130D">
        <w:rPr>
          <w:rFonts w:asciiTheme="minorHAnsi" w:hAnsiTheme="minorHAnsi" w:cstheme="minorHAnsi"/>
          <w:b/>
          <w:color w:val="0070C0"/>
          <w:sz w:val="28"/>
          <w:szCs w:val="28"/>
          <w:lang w:bidi="en-US"/>
        </w:rPr>
        <w:t>OUT OF SCOPE</w:t>
      </w:r>
    </w:p>
    <w:p w14:paraId="66CFCF57" w14:textId="77777777" w:rsidR="004C4532" w:rsidRPr="007D130D" w:rsidRDefault="00FA4B02">
      <w:pPr>
        <w:pStyle w:val="ListParagraph"/>
        <w:numPr>
          <w:ilvl w:val="0"/>
          <w:numId w:val="9"/>
        </w:numPr>
        <w:tabs>
          <w:tab w:val="left" w:pos="580"/>
        </w:tabs>
        <w:ind w:hanging="360"/>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Used car/2</w:t>
      </w:r>
      <w:proofErr w:type="spellStart"/>
      <w:r w:rsidRPr="007D130D">
        <w:rPr>
          <w:rFonts w:asciiTheme="minorHAnsi" w:hAnsiTheme="minorHAnsi" w:cstheme="minorHAnsi"/>
          <w:color w:val="000000" w:themeColor="text1"/>
          <w:position w:val="6"/>
          <w:sz w:val="24"/>
          <w:szCs w:val="24"/>
        </w:rPr>
        <w:t>nd</w:t>
      </w:r>
      <w:proofErr w:type="spellEnd"/>
      <w:r w:rsidRPr="007D130D">
        <w:rPr>
          <w:rFonts w:asciiTheme="minorHAnsi" w:hAnsiTheme="minorHAnsi" w:cstheme="minorHAnsi"/>
          <w:color w:val="000000" w:themeColor="text1"/>
          <w:position w:val="6"/>
          <w:sz w:val="24"/>
          <w:szCs w:val="24"/>
        </w:rPr>
        <w:t xml:space="preserve"> </w:t>
      </w:r>
      <w:r w:rsidRPr="007D130D">
        <w:rPr>
          <w:rFonts w:asciiTheme="minorHAnsi" w:hAnsiTheme="minorHAnsi" w:cstheme="minorHAnsi"/>
          <w:color w:val="000000" w:themeColor="text1"/>
          <w:sz w:val="24"/>
          <w:szCs w:val="24"/>
        </w:rPr>
        <w:t>hand car purchases will not be</w:t>
      </w:r>
      <w:r w:rsidRPr="007D130D">
        <w:rPr>
          <w:rFonts w:asciiTheme="minorHAnsi" w:hAnsiTheme="minorHAnsi" w:cstheme="minorHAnsi"/>
          <w:color w:val="000000" w:themeColor="text1"/>
          <w:spacing w:val="-18"/>
          <w:sz w:val="24"/>
          <w:szCs w:val="24"/>
        </w:rPr>
        <w:t xml:space="preserve"> </w:t>
      </w:r>
      <w:r w:rsidRPr="007D130D">
        <w:rPr>
          <w:rFonts w:asciiTheme="minorHAnsi" w:hAnsiTheme="minorHAnsi" w:cstheme="minorHAnsi"/>
          <w:color w:val="000000" w:themeColor="text1"/>
          <w:sz w:val="24"/>
          <w:szCs w:val="24"/>
        </w:rPr>
        <w:t>covered</w:t>
      </w:r>
    </w:p>
    <w:p w14:paraId="4D5223A2" w14:textId="77777777" w:rsidR="004C4532" w:rsidRPr="007D130D" w:rsidRDefault="00FA4B02">
      <w:pPr>
        <w:pStyle w:val="ListParagraph"/>
        <w:numPr>
          <w:ilvl w:val="0"/>
          <w:numId w:val="9"/>
        </w:numPr>
        <w:tabs>
          <w:tab w:val="left" w:pos="580"/>
        </w:tabs>
        <w:spacing w:before="1"/>
        <w:ind w:hanging="360"/>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Existing car which is more than 2 years’</w:t>
      </w:r>
      <w:r w:rsidRPr="007D130D">
        <w:rPr>
          <w:rFonts w:asciiTheme="minorHAnsi" w:hAnsiTheme="minorHAnsi" w:cstheme="minorHAnsi"/>
          <w:color w:val="000000" w:themeColor="text1"/>
          <w:spacing w:val="1"/>
          <w:sz w:val="24"/>
          <w:szCs w:val="24"/>
        </w:rPr>
        <w:t xml:space="preserve"> </w:t>
      </w:r>
      <w:r w:rsidRPr="007D130D">
        <w:rPr>
          <w:rFonts w:asciiTheme="minorHAnsi" w:hAnsiTheme="minorHAnsi" w:cstheme="minorHAnsi"/>
          <w:color w:val="000000" w:themeColor="text1"/>
          <w:sz w:val="24"/>
          <w:szCs w:val="24"/>
        </w:rPr>
        <w:t>old</w:t>
      </w:r>
    </w:p>
    <w:p w14:paraId="632DCE53" w14:textId="77777777" w:rsidR="004C4532" w:rsidRPr="007D130D" w:rsidRDefault="00FA4B02">
      <w:pPr>
        <w:pStyle w:val="ListParagraph"/>
        <w:numPr>
          <w:ilvl w:val="0"/>
          <w:numId w:val="9"/>
        </w:numPr>
        <w:tabs>
          <w:tab w:val="left" w:pos="580"/>
        </w:tabs>
        <w:spacing w:before="10"/>
        <w:ind w:hanging="360"/>
        <w:rPr>
          <w:rFonts w:asciiTheme="minorHAnsi" w:hAnsiTheme="minorHAnsi" w:cstheme="minorHAnsi"/>
          <w:color w:val="000000" w:themeColor="text1"/>
          <w:sz w:val="24"/>
          <w:szCs w:val="24"/>
        </w:rPr>
      </w:pPr>
      <w:r w:rsidRPr="007D130D">
        <w:rPr>
          <w:rFonts w:asciiTheme="minorHAnsi" w:hAnsiTheme="minorHAnsi" w:cstheme="minorHAnsi"/>
          <w:color w:val="000000" w:themeColor="text1"/>
          <w:sz w:val="24"/>
          <w:szCs w:val="24"/>
        </w:rPr>
        <w:t>Employees who have opted for Company</w:t>
      </w:r>
      <w:r w:rsidRPr="007D130D">
        <w:rPr>
          <w:rFonts w:asciiTheme="minorHAnsi" w:hAnsiTheme="minorHAnsi" w:cstheme="minorHAnsi"/>
          <w:color w:val="000000" w:themeColor="text1"/>
          <w:spacing w:val="-3"/>
          <w:sz w:val="24"/>
          <w:szCs w:val="24"/>
        </w:rPr>
        <w:t xml:space="preserve"> </w:t>
      </w:r>
      <w:r w:rsidRPr="007D130D">
        <w:rPr>
          <w:rFonts w:asciiTheme="minorHAnsi" w:hAnsiTheme="minorHAnsi" w:cstheme="minorHAnsi"/>
          <w:color w:val="000000" w:themeColor="text1"/>
          <w:sz w:val="24"/>
          <w:szCs w:val="24"/>
        </w:rPr>
        <w:t>transport</w:t>
      </w:r>
    </w:p>
    <w:p w14:paraId="0D3490B7" w14:textId="2D876B86" w:rsidR="004C4532" w:rsidRPr="0045610C" w:rsidRDefault="00FA4B02" w:rsidP="0045610C">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45610C">
        <w:rPr>
          <w:rFonts w:asciiTheme="minorHAnsi" w:hAnsiTheme="minorHAnsi" w:cstheme="minorHAnsi"/>
          <w:b/>
          <w:color w:val="0070C0"/>
          <w:sz w:val="28"/>
          <w:szCs w:val="28"/>
          <w:lang w:bidi="en-US"/>
        </w:rPr>
        <w:t>ELIGIBILITY</w:t>
      </w:r>
    </w:p>
    <w:p w14:paraId="0A91F491" w14:textId="77777777" w:rsidR="004C4532" w:rsidRPr="0045610C" w:rsidRDefault="00FA4B02" w:rsidP="0045610C">
      <w:pPr>
        <w:pStyle w:val="BodyText"/>
        <w:spacing w:before="1" w:after="58"/>
        <w:ind w:left="851"/>
        <w:rPr>
          <w:rFonts w:asciiTheme="minorHAnsi" w:hAnsiTheme="minorHAnsi" w:cstheme="minorHAnsi"/>
          <w:color w:val="000000" w:themeColor="text1"/>
          <w:sz w:val="24"/>
          <w:szCs w:val="24"/>
        </w:rPr>
      </w:pPr>
      <w:r w:rsidRPr="0045610C">
        <w:rPr>
          <w:rFonts w:asciiTheme="minorHAnsi" w:hAnsiTheme="minorHAnsi" w:cstheme="minorHAnsi"/>
          <w:color w:val="000000" w:themeColor="text1"/>
          <w:sz w:val="24"/>
          <w:szCs w:val="24"/>
        </w:rPr>
        <w:t>The maximum entitlement is subject to the limits as mentioned in the below table.</w:t>
      </w:r>
    </w:p>
    <w:tbl>
      <w:tblPr>
        <w:tblW w:w="0" w:type="auto"/>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0"/>
        <w:gridCol w:w="2807"/>
        <w:gridCol w:w="1774"/>
        <w:gridCol w:w="1700"/>
        <w:gridCol w:w="2261"/>
      </w:tblGrid>
      <w:tr w:rsidR="004C4532" w14:paraId="05843548" w14:textId="77777777" w:rsidTr="0045610C">
        <w:trPr>
          <w:trHeight w:val="273"/>
        </w:trPr>
        <w:tc>
          <w:tcPr>
            <w:tcW w:w="1020" w:type="dxa"/>
            <w:tcBorders>
              <w:bottom w:val="nil"/>
            </w:tcBorders>
            <w:shd w:val="clear" w:color="auto" w:fill="00B4B8"/>
          </w:tcPr>
          <w:p w14:paraId="1C60153A" w14:textId="77777777" w:rsidR="004C4532" w:rsidRDefault="004C4532">
            <w:pPr>
              <w:pStyle w:val="TableParagraph"/>
              <w:rPr>
                <w:rFonts w:ascii="Times New Roman"/>
                <w:sz w:val="20"/>
              </w:rPr>
            </w:pPr>
          </w:p>
        </w:tc>
        <w:tc>
          <w:tcPr>
            <w:tcW w:w="2807" w:type="dxa"/>
            <w:tcBorders>
              <w:bottom w:val="nil"/>
            </w:tcBorders>
            <w:shd w:val="clear" w:color="auto" w:fill="00B4B8"/>
          </w:tcPr>
          <w:p w14:paraId="2D1B0E8A" w14:textId="77777777" w:rsidR="004C4532" w:rsidRPr="0045610C" w:rsidRDefault="00FA4B02">
            <w:pPr>
              <w:pStyle w:val="TableParagraph"/>
              <w:spacing w:before="16"/>
              <w:ind w:left="-1"/>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Car Value</w:t>
            </w:r>
          </w:p>
        </w:tc>
        <w:tc>
          <w:tcPr>
            <w:tcW w:w="1774" w:type="dxa"/>
            <w:tcBorders>
              <w:bottom w:val="nil"/>
            </w:tcBorders>
            <w:shd w:val="clear" w:color="auto" w:fill="00B4B8"/>
          </w:tcPr>
          <w:p w14:paraId="02098E04" w14:textId="77777777" w:rsidR="004C4532" w:rsidRPr="0045610C" w:rsidRDefault="00FA4B02">
            <w:pPr>
              <w:pStyle w:val="TableParagraph"/>
              <w:spacing w:before="16"/>
              <w:ind w:left="-2"/>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Fuel Expenses</w:t>
            </w:r>
          </w:p>
        </w:tc>
        <w:tc>
          <w:tcPr>
            <w:tcW w:w="1700" w:type="dxa"/>
            <w:tcBorders>
              <w:bottom w:val="nil"/>
            </w:tcBorders>
            <w:shd w:val="clear" w:color="auto" w:fill="00B4B8"/>
          </w:tcPr>
          <w:p w14:paraId="4399E6AD" w14:textId="77777777" w:rsidR="004C4532" w:rsidRPr="0045610C" w:rsidRDefault="00FA4B02">
            <w:pPr>
              <w:pStyle w:val="TableParagraph"/>
              <w:spacing w:before="16"/>
              <w:ind w:left="-2"/>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Driver's salary</w:t>
            </w:r>
          </w:p>
        </w:tc>
        <w:tc>
          <w:tcPr>
            <w:tcW w:w="2261" w:type="dxa"/>
            <w:tcBorders>
              <w:bottom w:val="nil"/>
            </w:tcBorders>
            <w:shd w:val="clear" w:color="auto" w:fill="00B4B8"/>
          </w:tcPr>
          <w:p w14:paraId="02334FAC" w14:textId="77777777" w:rsidR="004C4532" w:rsidRPr="0045610C" w:rsidRDefault="00FA4B02">
            <w:pPr>
              <w:pStyle w:val="TableParagraph"/>
              <w:spacing w:before="16"/>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Car Maintenance</w:t>
            </w:r>
          </w:p>
        </w:tc>
      </w:tr>
      <w:tr w:rsidR="004C4532" w14:paraId="7CE22AB2" w14:textId="77777777" w:rsidTr="0045610C">
        <w:trPr>
          <w:trHeight w:val="293"/>
        </w:trPr>
        <w:tc>
          <w:tcPr>
            <w:tcW w:w="1020" w:type="dxa"/>
            <w:tcBorders>
              <w:top w:val="nil"/>
              <w:bottom w:val="nil"/>
            </w:tcBorders>
            <w:shd w:val="clear" w:color="auto" w:fill="00B4B8"/>
          </w:tcPr>
          <w:p w14:paraId="3BFCBCB0" w14:textId="77777777" w:rsidR="004C4532" w:rsidRPr="0045610C" w:rsidRDefault="00FA4B02">
            <w:pPr>
              <w:pStyle w:val="TableParagraph"/>
              <w:spacing w:before="20"/>
              <w:ind w:left="11"/>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Job</w:t>
            </w:r>
          </w:p>
        </w:tc>
        <w:tc>
          <w:tcPr>
            <w:tcW w:w="2807" w:type="dxa"/>
            <w:tcBorders>
              <w:top w:val="nil"/>
              <w:bottom w:val="nil"/>
            </w:tcBorders>
            <w:shd w:val="clear" w:color="auto" w:fill="00B4B8"/>
          </w:tcPr>
          <w:p w14:paraId="69DF78E1" w14:textId="77777777" w:rsidR="004C4532" w:rsidRPr="0045610C" w:rsidRDefault="00FA4B02">
            <w:pPr>
              <w:pStyle w:val="TableParagraph"/>
              <w:spacing w:before="20"/>
              <w:ind w:left="-1"/>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Ex show Room Price in</w:t>
            </w:r>
          </w:p>
        </w:tc>
        <w:tc>
          <w:tcPr>
            <w:tcW w:w="1774" w:type="dxa"/>
            <w:tcBorders>
              <w:top w:val="nil"/>
              <w:bottom w:val="nil"/>
            </w:tcBorders>
            <w:shd w:val="clear" w:color="auto" w:fill="00B4B8"/>
          </w:tcPr>
          <w:p w14:paraId="3D2D2F33" w14:textId="77777777" w:rsidR="004C4532" w:rsidRPr="0045610C" w:rsidRDefault="00FA4B02">
            <w:pPr>
              <w:pStyle w:val="TableParagraph"/>
              <w:spacing w:before="20"/>
              <w:ind w:left="-2"/>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in INR</w:t>
            </w:r>
          </w:p>
        </w:tc>
        <w:tc>
          <w:tcPr>
            <w:tcW w:w="1700" w:type="dxa"/>
            <w:tcBorders>
              <w:top w:val="nil"/>
              <w:bottom w:val="nil"/>
            </w:tcBorders>
            <w:shd w:val="clear" w:color="auto" w:fill="00B4B8"/>
          </w:tcPr>
          <w:p w14:paraId="09787ABE" w14:textId="77777777" w:rsidR="004C4532" w:rsidRPr="0045610C" w:rsidRDefault="00FA4B02">
            <w:pPr>
              <w:pStyle w:val="TableParagraph"/>
              <w:spacing w:before="20"/>
              <w:ind w:left="-2"/>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in INR</w:t>
            </w:r>
          </w:p>
        </w:tc>
        <w:tc>
          <w:tcPr>
            <w:tcW w:w="2261" w:type="dxa"/>
            <w:tcBorders>
              <w:top w:val="nil"/>
              <w:bottom w:val="nil"/>
            </w:tcBorders>
            <w:shd w:val="clear" w:color="auto" w:fill="00B4B8"/>
          </w:tcPr>
          <w:p w14:paraId="3309810F" w14:textId="77777777" w:rsidR="0045610C" w:rsidRDefault="00FA4B02">
            <w:pPr>
              <w:pStyle w:val="TableParagraph"/>
              <w:spacing w:before="20"/>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expense in INR</w:t>
            </w:r>
          </w:p>
          <w:p w14:paraId="6E097BE0" w14:textId="020BD16C" w:rsidR="004C4532" w:rsidRPr="0045610C" w:rsidRDefault="00FA4B02">
            <w:pPr>
              <w:pStyle w:val="TableParagraph"/>
              <w:spacing w:before="20"/>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(Per</w:t>
            </w:r>
            <w:r w:rsidR="0045610C">
              <w:rPr>
                <w:rFonts w:asciiTheme="minorHAnsi" w:hAnsiTheme="minorHAnsi" w:cstheme="minorHAnsi"/>
                <w:b/>
                <w:color w:val="000000" w:themeColor="text1"/>
                <w:sz w:val="24"/>
                <w:szCs w:val="24"/>
              </w:rPr>
              <w:t xml:space="preserve"> </w:t>
            </w:r>
          </w:p>
        </w:tc>
      </w:tr>
      <w:tr w:rsidR="004C4532" w14:paraId="1AA383E0" w14:textId="77777777" w:rsidTr="0045610C">
        <w:trPr>
          <w:trHeight w:val="271"/>
        </w:trPr>
        <w:tc>
          <w:tcPr>
            <w:tcW w:w="1020" w:type="dxa"/>
            <w:tcBorders>
              <w:top w:val="nil"/>
            </w:tcBorders>
            <w:shd w:val="clear" w:color="auto" w:fill="00B4B8"/>
          </w:tcPr>
          <w:p w14:paraId="0B8CE547" w14:textId="77777777" w:rsidR="004C4532" w:rsidRPr="0045610C" w:rsidRDefault="00FA4B02">
            <w:pPr>
              <w:pStyle w:val="TableParagraph"/>
              <w:spacing w:before="36" w:line="215" w:lineRule="exact"/>
              <w:ind w:left="11"/>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Level</w:t>
            </w:r>
          </w:p>
        </w:tc>
        <w:tc>
          <w:tcPr>
            <w:tcW w:w="2807" w:type="dxa"/>
            <w:tcBorders>
              <w:top w:val="nil"/>
            </w:tcBorders>
            <w:shd w:val="clear" w:color="auto" w:fill="00B4B8"/>
          </w:tcPr>
          <w:p w14:paraId="37449CF3" w14:textId="77777777" w:rsidR="004C4532" w:rsidRPr="0045610C" w:rsidRDefault="00FA4B02">
            <w:pPr>
              <w:pStyle w:val="TableParagraph"/>
              <w:spacing w:before="36" w:line="215" w:lineRule="exact"/>
              <w:ind w:left="-1"/>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INR</w:t>
            </w:r>
          </w:p>
        </w:tc>
        <w:tc>
          <w:tcPr>
            <w:tcW w:w="1774" w:type="dxa"/>
            <w:tcBorders>
              <w:top w:val="nil"/>
            </w:tcBorders>
            <w:shd w:val="clear" w:color="auto" w:fill="00B4B8"/>
          </w:tcPr>
          <w:p w14:paraId="5E45ED0B" w14:textId="77777777" w:rsidR="004C4532" w:rsidRPr="0045610C" w:rsidRDefault="00FA4B02">
            <w:pPr>
              <w:pStyle w:val="TableParagraph"/>
              <w:spacing w:before="36" w:line="215" w:lineRule="exact"/>
              <w:ind w:left="-2"/>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(Per Month)</w:t>
            </w:r>
          </w:p>
        </w:tc>
        <w:tc>
          <w:tcPr>
            <w:tcW w:w="1700" w:type="dxa"/>
            <w:tcBorders>
              <w:top w:val="nil"/>
            </w:tcBorders>
            <w:shd w:val="clear" w:color="auto" w:fill="00B4B8"/>
          </w:tcPr>
          <w:p w14:paraId="3BA3A5E0" w14:textId="77777777" w:rsidR="004C4532" w:rsidRPr="0045610C" w:rsidRDefault="00FA4B02">
            <w:pPr>
              <w:pStyle w:val="TableParagraph"/>
              <w:spacing w:before="36" w:line="215" w:lineRule="exact"/>
              <w:ind w:left="-2"/>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(Per Month)</w:t>
            </w:r>
          </w:p>
        </w:tc>
        <w:tc>
          <w:tcPr>
            <w:tcW w:w="2261" w:type="dxa"/>
            <w:tcBorders>
              <w:top w:val="nil"/>
            </w:tcBorders>
            <w:shd w:val="clear" w:color="auto" w:fill="00B4B8"/>
          </w:tcPr>
          <w:p w14:paraId="101F44EA" w14:textId="77777777" w:rsidR="004C4532" w:rsidRPr="0045610C" w:rsidRDefault="00FA4B02">
            <w:pPr>
              <w:pStyle w:val="TableParagraph"/>
              <w:spacing w:before="36" w:line="215" w:lineRule="exact"/>
              <w:rPr>
                <w:rFonts w:asciiTheme="minorHAnsi" w:hAnsiTheme="minorHAnsi" w:cstheme="minorHAnsi"/>
                <w:b/>
                <w:color w:val="000000" w:themeColor="text1"/>
                <w:sz w:val="24"/>
                <w:szCs w:val="24"/>
              </w:rPr>
            </w:pPr>
            <w:r w:rsidRPr="0045610C">
              <w:rPr>
                <w:rFonts w:asciiTheme="minorHAnsi" w:hAnsiTheme="minorHAnsi" w:cstheme="minorHAnsi"/>
                <w:b/>
                <w:color w:val="000000" w:themeColor="text1"/>
                <w:sz w:val="24"/>
                <w:szCs w:val="24"/>
              </w:rPr>
              <w:t>Annum)</w:t>
            </w:r>
          </w:p>
        </w:tc>
      </w:tr>
      <w:tr w:rsidR="004C4532" w14:paraId="6EC02DEB" w14:textId="77777777" w:rsidTr="0045610C">
        <w:trPr>
          <w:trHeight w:val="338"/>
        </w:trPr>
        <w:tc>
          <w:tcPr>
            <w:tcW w:w="1020" w:type="dxa"/>
            <w:tcBorders>
              <w:bottom w:val="nil"/>
            </w:tcBorders>
          </w:tcPr>
          <w:p w14:paraId="0E06EB11" w14:textId="77777777" w:rsidR="004C4532" w:rsidRPr="0045610C" w:rsidRDefault="00FA4B02">
            <w:pPr>
              <w:pStyle w:val="TableParagraph"/>
              <w:spacing w:line="229" w:lineRule="exact"/>
              <w:ind w:left="11"/>
              <w:rPr>
                <w:rFonts w:asciiTheme="minorHAnsi" w:hAnsiTheme="minorHAnsi" w:cstheme="minorHAnsi"/>
                <w:b/>
                <w:sz w:val="24"/>
                <w:szCs w:val="24"/>
              </w:rPr>
            </w:pPr>
            <w:r w:rsidRPr="0045610C">
              <w:rPr>
                <w:rFonts w:asciiTheme="minorHAnsi" w:hAnsiTheme="minorHAnsi" w:cstheme="minorHAnsi"/>
                <w:b/>
                <w:color w:val="464A69"/>
                <w:sz w:val="24"/>
                <w:szCs w:val="24"/>
              </w:rPr>
              <w:t>L6 &amp;</w:t>
            </w:r>
          </w:p>
        </w:tc>
        <w:tc>
          <w:tcPr>
            <w:tcW w:w="2807" w:type="dxa"/>
            <w:vMerge w:val="restart"/>
          </w:tcPr>
          <w:p w14:paraId="3A74919D" w14:textId="77777777" w:rsidR="004C4532" w:rsidRPr="0045610C" w:rsidRDefault="004C4532">
            <w:pPr>
              <w:pStyle w:val="TableParagraph"/>
              <w:spacing w:before="2"/>
              <w:rPr>
                <w:rFonts w:asciiTheme="minorHAnsi" w:hAnsiTheme="minorHAnsi" w:cstheme="minorHAnsi"/>
                <w:color w:val="000000" w:themeColor="text1"/>
                <w:sz w:val="24"/>
                <w:szCs w:val="24"/>
              </w:rPr>
            </w:pPr>
          </w:p>
          <w:p w14:paraId="250314D8" w14:textId="77777777" w:rsidR="004C4532" w:rsidRPr="0045610C" w:rsidRDefault="00FA4B02">
            <w:pPr>
              <w:pStyle w:val="TableParagraph"/>
              <w:ind w:left="-1"/>
              <w:rPr>
                <w:rFonts w:asciiTheme="minorHAnsi" w:hAnsiTheme="minorHAnsi" w:cstheme="minorHAnsi"/>
                <w:color w:val="000000" w:themeColor="text1"/>
                <w:sz w:val="24"/>
                <w:szCs w:val="24"/>
              </w:rPr>
            </w:pPr>
            <w:r w:rsidRPr="0045610C">
              <w:rPr>
                <w:rFonts w:asciiTheme="minorHAnsi" w:hAnsiTheme="minorHAnsi" w:cstheme="minorHAnsi"/>
                <w:color w:val="000000" w:themeColor="text1"/>
                <w:sz w:val="24"/>
                <w:szCs w:val="24"/>
              </w:rPr>
              <w:t>Up to INR. 18,00,000/-</w:t>
            </w:r>
          </w:p>
        </w:tc>
        <w:tc>
          <w:tcPr>
            <w:tcW w:w="1774" w:type="dxa"/>
            <w:vMerge w:val="restart"/>
          </w:tcPr>
          <w:p w14:paraId="02437006" w14:textId="77777777" w:rsidR="004C4532" w:rsidRPr="0045610C" w:rsidRDefault="00FA4B02">
            <w:pPr>
              <w:pStyle w:val="TableParagraph"/>
              <w:spacing w:line="229" w:lineRule="exact"/>
              <w:ind w:left="-2"/>
              <w:rPr>
                <w:rFonts w:asciiTheme="minorHAnsi" w:hAnsiTheme="minorHAnsi" w:cstheme="minorHAnsi"/>
                <w:sz w:val="24"/>
                <w:szCs w:val="24"/>
              </w:rPr>
            </w:pPr>
            <w:r w:rsidRPr="0045610C">
              <w:rPr>
                <w:rFonts w:asciiTheme="minorHAnsi" w:hAnsiTheme="minorHAnsi" w:cstheme="minorHAnsi"/>
                <w:color w:val="464A69"/>
                <w:sz w:val="24"/>
                <w:szCs w:val="24"/>
              </w:rPr>
              <w:t>Up to 15,000</w:t>
            </w:r>
          </w:p>
        </w:tc>
        <w:tc>
          <w:tcPr>
            <w:tcW w:w="1700" w:type="dxa"/>
            <w:vMerge w:val="restart"/>
          </w:tcPr>
          <w:p w14:paraId="702D4994" w14:textId="77777777" w:rsidR="004C4532" w:rsidRPr="0045610C" w:rsidRDefault="004C4532">
            <w:pPr>
              <w:pStyle w:val="TableParagraph"/>
              <w:spacing w:before="2"/>
              <w:rPr>
                <w:rFonts w:asciiTheme="minorHAnsi" w:hAnsiTheme="minorHAnsi" w:cstheme="minorHAnsi"/>
                <w:sz w:val="24"/>
                <w:szCs w:val="24"/>
              </w:rPr>
            </w:pPr>
          </w:p>
          <w:p w14:paraId="146CA3D6" w14:textId="77777777" w:rsidR="004C4532" w:rsidRPr="0045610C" w:rsidRDefault="00FA4B02">
            <w:pPr>
              <w:pStyle w:val="TableParagraph"/>
              <w:ind w:left="-2"/>
              <w:rPr>
                <w:rFonts w:asciiTheme="minorHAnsi" w:hAnsiTheme="minorHAnsi" w:cstheme="minorHAnsi"/>
                <w:sz w:val="24"/>
                <w:szCs w:val="24"/>
              </w:rPr>
            </w:pPr>
            <w:r w:rsidRPr="0045610C">
              <w:rPr>
                <w:rFonts w:asciiTheme="minorHAnsi" w:hAnsiTheme="minorHAnsi" w:cstheme="minorHAnsi"/>
                <w:color w:val="464A69"/>
                <w:sz w:val="24"/>
                <w:szCs w:val="24"/>
              </w:rPr>
              <w:t>Up to 25,000</w:t>
            </w:r>
          </w:p>
        </w:tc>
        <w:tc>
          <w:tcPr>
            <w:tcW w:w="2261" w:type="dxa"/>
            <w:vMerge w:val="restart"/>
          </w:tcPr>
          <w:p w14:paraId="26D616E5" w14:textId="77777777" w:rsidR="004C4532" w:rsidRPr="0045610C" w:rsidRDefault="004C4532">
            <w:pPr>
              <w:pStyle w:val="TableParagraph"/>
              <w:spacing w:before="2"/>
              <w:rPr>
                <w:rFonts w:asciiTheme="minorHAnsi" w:hAnsiTheme="minorHAnsi" w:cstheme="minorHAnsi"/>
                <w:sz w:val="24"/>
                <w:szCs w:val="24"/>
              </w:rPr>
            </w:pPr>
          </w:p>
          <w:p w14:paraId="7E3913F9" w14:textId="77777777" w:rsidR="004C4532" w:rsidRPr="0045610C" w:rsidRDefault="00FA4B02">
            <w:pPr>
              <w:pStyle w:val="TableParagraph"/>
              <w:rPr>
                <w:rFonts w:asciiTheme="minorHAnsi" w:hAnsiTheme="minorHAnsi" w:cstheme="minorHAnsi"/>
                <w:sz w:val="24"/>
                <w:szCs w:val="24"/>
              </w:rPr>
            </w:pPr>
            <w:r w:rsidRPr="0045610C">
              <w:rPr>
                <w:rFonts w:asciiTheme="minorHAnsi" w:hAnsiTheme="minorHAnsi" w:cstheme="minorHAnsi"/>
                <w:color w:val="464A69"/>
                <w:sz w:val="24"/>
                <w:szCs w:val="24"/>
              </w:rPr>
              <w:t>Up to 1,50,000</w:t>
            </w:r>
          </w:p>
        </w:tc>
      </w:tr>
      <w:tr w:rsidR="004C4532" w14:paraId="0F1C4DF3" w14:textId="77777777" w:rsidTr="0045610C">
        <w:trPr>
          <w:trHeight w:val="337"/>
        </w:trPr>
        <w:tc>
          <w:tcPr>
            <w:tcW w:w="1020" w:type="dxa"/>
            <w:tcBorders>
              <w:top w:val="nil"/>
            </w:tcBorders>
          </w:tcPr>
          <w:p w14:paraId="5DAE70F4" w14:textId="77777777" w:rsidR="004C4532" w:rsidRPr="0045610C" w:rsidRDefault="00FA4B02">
            <w:pPr>
              <w:pStyle w:val="TableParagraph"/>
              <w:spacing w:before="102" w:line="215" w:lineRule="exact"/>
              <w:ind w:left="11"/>
              <w:rPr>
                <w:rFonts w:asciiTheme="minorHAnsi" w:hAnsiTheme="minorHAnsi" w:cstheme="minorHAnsi"/>
                <w:b/>
                <w:sz w:val="24"/>
                <w:szCs w:val="24"/>
              </w:rPr>
            </w:pPr>
            <w:r w:rsidRPr="0045610C">
              <w:rPr>
                <w:rFonts w:asciiTheme="minorHAnsi" w:hAnsiTheme="minorHAnsi" w:cstheme="minorHAnsi"/>
                <w:b/>
                <w:color w:val="464A69"/>
                <w:sz w:val="24"/>
                <w:szCs w:val="24"/>
              </w:rPr>
              <w:t>Above</w:t>
            </w:r>
          </w:p>
        </w:tc>
        <w:tc>
          <w:tcPr>
            <w:tcW w:w="2807" w:type="dxa"/>
            <w:vMerge/>
            <w:tcBorders>
              <w:top w:val="nil"/>
            </w:tcBorders>
          </w:tcPr>
          <w:p w14:paraId="08301FBA" w14:textId="77777777" w:rsidR="004C4532" w:rsidRPr="0045610C" w:rsidRDefault="004C4532">
            <w:pPr>
              <w:rPr>
                <w:rFonts w:asciiTheme="minorHAnsi" w:hAnsiTheme="minorHAnsi" w:cstheme="minorHAnsi"/>
                <w:sz w:val="24"/>
                <w:szCs w:val="24"/>
              </w:rPr>
            </w:pPr>
          </w:p>
        </w:tc>
        <w:tc>
          <w:tcPr>
            <w:tcW w:w="1774" w:type="dxa"/>
            <w:vMerge/>
            <w:tcBorders>
              <w:top w:val="nil"/>
            </w:tcBorders>
          </w:tcPr>
          <w:p w14:paraId="393DE94E" w14:textId="77777777" w:rsidR="004C4532" w:rsidRPr="0045610C" w:rsidRDefault="004C4532">
            <w:pPr>
              <w:rPr>
                <w:rFonts w:asciiTheme="minorHAnsi" w:hAnsiTheme="minorHAnsi" w:cstheme="minorHAnsi"/>
                <w:sz w:val="24"/>
                <w:szCs w:val="24"/>
              </w:rPr>
            </w:pPr>
          </w:p>
        </w:tc>
        <w:tc>
          <w:tcPr>
            <w:tcW w:w="1700" w:type="dxa"/>
            <w:vMerge/>
            <w:tcBorders>
              <w:top w:val="nil"/>
            </w:tcBorders>
          </w:tcPr>
          <w:p w14:paraId="172C1ACC" w14:textId="77777777" w:rsidR="004C4532" w:rsidRPr="0045610C" w:rsidRDefault="004C4532">
            <w:pPr>
              <w:rPr>
                <w:rFonts w:asciiTheme="minorHAnsi" w:hAnsiTheme="minorHAnsi" w:cstheme="minorHAnsi"/>
                <w:sz w:val="24"/>
                <w:szCs w:val="24"/>
              </w:rPr>
            </w:pPr>
          </w:p>
        </w:tc>
        <w:tc>
          <w:tcPr>
            <w:tcW w:w="2261" w:type="dxa"/>
            <w:vMerge/>
            <w:tcBorders>
              <w:top w:val="nil"/>
            </w:tcBorders>
          </w:tcPr>
          <w:p w14:paraId="120CC633" w14:textId="77777777" w:rsidR="004C4532" w:rsidRPr="0045610C" w:rsidRDefault="004C4532">
            <w:pPr>
              <w:rPr>
                <w:rFonts w:asciiTheme="minorHAnsi" w:hAnsiTheme="minorHAnsi" w:cstheme="minorHAnsi"/>
                <w:sz w:val="24"/>
                <w:szCs w:val="24"/>
              </w:rPr>
            </w:pPr>
          </w:p>
        </w:tc>
      </w:tr>
      <w:tr w:rsidR="004C4532" w14:paraId="1C2012A6" w14:textId="77777777" w:rsidTr="0045610C">
        <w:trPr>
          <w:trHeight w:val="284"/>
        </w:trPr>
        <w:tc>
          <w:tcPr>
            <w:tcW w:w="1020" w:type="dxa"/>
          </w:tcPr>
          <w:p w14:paraId="4BE71854" w14:textId="77777777" w:rsidR="004C4532" w:rsidRPr="0045610C" w:rsidRDefault="00FA4B02">
            <w:pPr>
              <w:pStyle w:val="TableParagraph"/>
              <w:spacing w:before="52" w:line="213" w:lineRule="exact"/>
              <w:ind w:left="11"/>
              <w:rPr>
                <w:rFonts w:asciiTheme="minorHAnsi" w:hAnsiTheme="minorHAnsi" w:cstheme="minorHAnsi"/>
                <w:b/>
                <w:sz w:val="24"/>
                <w:szCs w:val="24"/>
              </w:rPr>
            </w:pPr>
            <w:r w:rsidRPr="0045610C">
              <w:rPr>
                <w:rFonts w:asciiTheme="minorHAnsi" w:hAnsiTheme="minorHAnsi" w:cstheme="minorHAnsi"/>
                <w:b/>
                <w:color w:val="464A69"/>
                <w:sz w:val="24"/>
                <w:szCs w:val="24"/>
              </w:rPr>
              <w:t>L5</w:t>
            </w:r>
          </w:p>
        </w:tc>
        <w:tc>
          <w:tcPr>
            <w:tcW w:w="2807" w:type="dxa"/>
          </w:tcPr>
          <w:p w14:paraId="7B9D1911" w14:textId="77777777" w:rsidR="004C4532" w:rsidRPr="0045610C" w:rsidRDefault="00FA4B02">
            <w:pPr>
              <w:pStyle w:val="TableParagraph"/>
              <w:spacing w:before="54" w:line="210" w:lineRule="exact"/>
              <w:ind w:left="-1"/>
              <w:rPr>
                <w:rFonts w:asciiTheme="minorHAnsi" w:hAnsiTheme="minorHAnsi" w:cstheme="minorHAnsi"/>
                <w:sz w:val="24"/>
                <w:szCs w:val="24"/>
              </w:rPr>
            </w:pPr>
            <w:r w:rsidRPr="0045610C">
              <w:rPr>
                <w:rFonts w:asciiTheme="minorHAnsi" w:hAnsiTheme="minorHAnsi" w:cstheme="minorHAnsi"/>
                <w:color w:val="464A69"/>
                <w:sz w:val="24"/>
                <w:szCs w:val="24"/>
              </w:rPr>
              <w:t>Up to INR. 15,00,000/-</w:t>
            </w:r>
          </w:p>
        </w:tc>
        <w:tc>
          <w:tcPr>
            <w:tcW w:w="1774" w:type="dxa"/>
          </w:tcPr>
          <w:p w14:paraId="54D7971D" w14:textId="77777777" w:rsidR="004C4532" w:rsidRPr="0045610C" w:rsidRDefault="00FA4B02">
            <w:pPr>
              <w:pStyle w:val="TableParagraph"/>
              <w:spacing w:before="54" w:line="210" w:lineRule="exact"/>
              <w:ind w:left="-2"/>
              <w:rPr>
                <w:rFonts w:asciiTheme="minorHAnsi" w:hAnsiTheme="minorHAnsi" w:cstheme="minorHAnsi"/>
                <w:sz w:val="24"/>
                <w:szCs w:val="24"/>
              </w:rPr>
            </w:pPr>
            <w:r w:rsidRPr="0045610C">
              <w:rPr>
                <w:rFonts w:asciiTheme="minorHAnsi" w:hAnsiTheme="minorHAnsi" w:cstheme="minorHAnsi"/>
                <w:color w:val="464A69"/>
                <w:sz w:val="24"/>
                <w:szCs w:val="24"/>
              </w:rPr>
              <w:t>Up to 10,000</w:t>
            </w:r>
          </w:p>
        </w:tc>
        <w:tc>
          <w:tcPr>
            <w:tcW w:w="1700" w:type="dxa"/>
          </w:tcPr>
          <w:p w14:paraId="6DCD09C6" w14:textId="77777777" w:rsidR="004C4532" w:rsidRPr="0045610C" w:rsidRDefault="00FA4B02">
            <w:pPr>
              <w:pStyle w:val="TableParagraph"/>
              <w:spacing w:before="54" w:line="210" w:lineRule="exact"/>
              <w:ind w:left="-2"/>
              <w:rPr>
                <w:rFonts w:asciiTheme="minorHAnsi" w:hAnsiTheme="minorHAnsi" w:cstheme="minorHAnsi"/>
                <w:sz w:val="24"/>
                <w:szCs w:val="24"/>
              </w:rPr>
            </w:pPr>
            <w:r w:rsidRPr="0045610C">
              <w:rPr>
                <w:rFonts w:asciiTheme="minorHAnsi" w:hAnsiTheme="minorHAnsi" w:cstheme="minorHAnsi"/>
                <w:color w:val="464A69"/>
                <w:sz w:val="24"/>
                <w:szCs w:val="24"/>
              </w:rPr>
              <w:t>Up to 20,000</w:t>
            </w:r>
          </w:p>
        </w:tc>
        <w:tc>
          <w:tcPr>
            <w:tcW w:w="2261" w:type="dxa"/>
          </w:tcPr>
          <w:p w14:paraId="6DFCF3C1" w14:textId="77777777" w:rsidR="004C4532" w:rsidRPr="0045610C" w:rsidRDefault="00FA4B02">
            <w:pPr>
              <w:pStyle w:val="TableParagraph"/>
              <w:spacing w:before="54" w:line="210" w:lineRule="exact"/>
              <w:rPr>
                <w:rFonts w:asciiTheme="minorHAnsi" w:hAnsiTheme="minorHAnsi" w:cstheme="minorHAnsi"/>
                <w:sz w:val="24"/>
                <w:szCs w:val="24"/>
              </w:rPr>
            </w:pPr>
            <w:r w:rsidRPr="0045610C">
              <w:rPr>
                <w:rFonts w:asciiTheme="minorHAnsi" w:hAnsiTheme="minorHAnsi" w:cstheme="minorHAnsi"/>
                <w:color w:val="464A69"/>
                <w:sz w:val="24"/>
                <w:szCs w:val="24"/>
              </w:rPr>
              <w:t>Up to 1,00,000</w:t>
            </w:r>
          </w:p>
        </w:tc>
      </w:tr>
      <w:tr w:rsidR="004C4532" w14:paraId="72CDDACB" w14:textId="77777777" w:rsidTr="0045610C">
        <w:trPr>
          <w:trHeight w:val="289"/>
        </w:trPr>
        <w:tc>
          <w:tcPr>
            <w:tcW w:w="1020" w:type="dxa"/>
          </w:tcPr>
          <w:p w14:paraId="15783490" w14:textId="77777777" w:rsidR="004C4532" w:rsidRPr="0045610C" w:rsidRDefault="00FA4B02">
            <w:pPr>
              <w:pStyle w:val="TableParagraph"/>
              <w:spacing w:before="54" w:line="215" w:lineRule="exact"/>
              <w:ind w:left="11"/>
              <w:rPr>
                <w:rFonts w:asciiTheme="minorHAnsi" w:hAnsiTheme="minorHAnsi" w:cstheme="minorHAnsi"/>
                <w:b/>
                <w:sz w:val="24"/>
                <w:szCs w:val="24"/>
              </w:rPr>
            </w:pPr>
            <w:r w:rsidRPr="0045610C">
              <w:rPr>
                <w:rFonts w:asciiTheme="minorHAnsi" w:hAnsiTheme="minorHAnsi" w:cstheme="minorHAnsi"/>
                <w:b/>
                <w:color w:val="464A69"/>
                <w:sz w:val="24"/>
                <w:szCs w:val="24"/>
              </w:rPr>
              <w:t>L4</w:t>
            </w:r>
          </w:p>
        </w:tc>
        <w:tc>
          <w:tcPr>
            <w:tcW w:w="2807" w:type="dxa"/>
          </w:tcPr>
          <w:p w14:paraId="3F852C03" w14:textId="77777777" w:rsidR="004C4532" w:rsidRPr="0045610C" w:rsidRDefault="00FA4B02">
            <w:pPr>
              <w:pStyle w:val="TableParagraph"/>
              <w:spacing w:before="57" w:line="213" w:lineRule="exact"/>
              <w:ind w:left="-1"/>
              <w:rPr>
                <w:rFonts w:asciiTheme="minorHAnsi" w:hAnsiTheme="minorHAnsi" w:cstheme="minorHAnsi"/>
                <w:sz w:val="24"/>
                <w:szCs w:val="24"/>
              </w:rPr>
            </w:pPr>
            <w:r w:rsidRPr="0045610C">
              <w:rPr>
                <w:rFonts w:asciiTheme="minorHAnsi" w:hAnsiTheme="minorHAnsi" w:cstheme="minorHAnsi"/>
                <w:color w:val="464A69"/>
                <w:sz w:val="24"/>
                <w:szCs w:val="24"/>
              </w:rPr>
              <w:t>Up to INR.7,50,000/-</w:t>
            </w:r>
          </w:p>
        </w:tc>
        <w:tc>
          <w:tcPr>
            <w:tcW w:w="1774" w:type="dxa"/>
          </w:tcPr>
          <w:p w14:paraId="72F655AA" w14:textId="77777777" w:rsidR="004C4532" w:rsidRPr="0045610C" w:rsidRDefault="00FA4B02">
            <w:pPr>
              <w:pStyle w:val="TableParagraph"/>
              <w:spacing w:before="57" w:line="213" w:lineRule="exact"/>
              <w:ind w:left="-2"/>
              <w:rPr>
                <w:rFonts w:asciiTheme="minorHAnsi" w:hAnsiTheme="minorHAnsi" w:cstheme="minorHAnsi"/>
                <w:sz w:val="24"/>
                <w:szCs w:val="24"/>
              </w:rPr>
            </w:pPr>
            <w:r w:rsidRPr="0045610C">
              <w:rPr>
                <w:rFonts w:asciiTheme="minorHAnsi" w:hAnsiTheme="minorHAnsi" w:cstheme="minorHAnsi"/>
                <w:color w:val="464A69"/>
                <w:sz w:val="24"/>
                <w:szCs w:val="24"/>
              </w:rPr>
              <w:t>Up to 7,000</w:t>
            </w:r>
          </w:p>
        </w:tc>
        <w:tc>
          <w:tcPr>
            <w:tcW w:w="1700" w:type="dxa"/>
          </w:tcPr>
          <w:p w14:paraId="6F414E25" w14:textId="77777777" w:rsidR="004C4532" w:rsidRPr="0045610C" w:rsidRDefault="00FA4B02">
            <w:pPr>
              <w:pStyle w:val="TableParagraph"/>
              <w:spacing w:before="57" w:line="213" w:lineRule="exact"/>
              <w:ind w:left="-2"/>
              <w:rPr>
                <w:rFonts w:asciiTheme="minorHAnsi" w:hAnsiTheme="minorHAnsi" w:cstheme="minorHAnsi"/>
                <w:sz w:val="24"/>
                <w:szCs w:val="24"/>
              </w:rPr>
            </w:pPr>
            <w:r w:rsidRPr="0045610C">
              <w:rPr>
                <w:rFonts w:asciiTheme="minorHAnsi" w:hAnsiTheme="minorHAnsi" w:cstheme="minorHAnsi"/>
                <w:color w:val="464A69"/>
                <w:sz w:val="24"/>
                <w:szCs w:val="24"/>
              </w:rPr>
              <w:t>Up to 15,000</w:t>
            </w:r>
          </w:p>
        </w:tc>
        <w:tc>
          <w:tcPr>
            <w:tcW w:w="2261" w:type="dxa"/>
          </w:tcPr>
          <w:p w14:paraId="375FD728" w14:textId="77777777" w:rsidR="004C4532" w:rsidRPr="0045610C" w:rsidRDefault="00FA4B02">
            <w:pPr>
              <w:pStyle w:val="TableParagraph"/>
              <w:spacing w:before="57" w:line="213" w:lineRule="exact"/>
              <w:rPr>
                <w:rFonts w:asciiTheme="minorHAnsi" w:hAnsiTheme="minorHAnsi" w:cstheme="minorHAnsi"/>
                <w:sz w:val="24"/>
                <w:szCs w:val="24"/>
              </w:rPr>
            </w:pPr>
            <w:r w:rsidRPr="0045610C">
              <w:rPr>
                <w:rFonts w:asciiTheme="minorHAnsi" w:hAnsiTheme="minorHAnsi" w:cstheme="minorHAnsi"/>
                <w:color w:val="464A69"/>
                <w:sz w:val="24"/>
                <w:szCs w:val="24"/>
              </w:rPr>
              <w:t>Up to 50,000</w:t>
            </w:r>
          </w:p>
        </w:tc>
      </w:tr>
    </w:tbl>
    <w:p w14:paraId="5E4F7F9A" w14:textId="77777777" w:rsidR="004C4532" w:rsidRDefault="004C4532">
      <w:pPr>
        <w:spacing w:line="213" w:lineRule="exact"/>
        <w:rPr>
          <w:sz w:val="20"/>
        </w:rPr>
        <w:sectPr w:rsidR="004C4532">
          <w:pgSz w:w="11910" w:h="16840"/>
          <w:pgMar w:top="1660" w:right="500" w:bottom="820" w:left="460" w:header="673" w:footer="627" w:gutter="0"/>
          <w:cols w:space="720"/>
        </w:sectPr>
      </w:pPr>
    </w:p>
    <w:p w14:paraId="2ADF197A" w14:textId="77777777" w:rsidR="004C4532" w:rsidRDefault="004C4532">
      <w:pPr>
        <w:pStyle w:val="BodyText"/>
      </w:pPr>
    </w:p>
    <w:p w14:paraId="4BE131B0" w14:textId="77777777" w:rsidR="004C4532" w:rsidRDefault="004C4532">
      <w:pPr>
        <w:pStyle w:val="BodyText"/>
      </w:pPr>
    </w:p>
    <w:p w14:paraId="4D04EFF9" w14:textId="54EEE88D" w:rsidR="004C4532" w:rsidRPr="004F137B" w:rsidRDefault="00FA4B02" w:rsidP="004F137B">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4F137B">
        <w:rPr>
          <w:rFonts w:asciiTheme="minorHAnsi" w:hAnsiTheme="minorHAnsi" w:cstheme="minorHAnsi"/>
          <w:b/>
          <w:color w:val="0070C0"/>
          <w:sz w:val="28"/>
          <w:szCs w:val="28"/>
          <w:lang w:bidi="en-US"/>
        </w:rPr>
        <w:t>TERMS OF THE POLICY</w:t>
      </w:r>
    </w:p>
    <w:p w14:paraId="51770B62"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Employees should select a car that has a monthly rental value equal or less than their rental eligibility.</w:t>
      </w:r>
    </w:p>
    <w:p w14:paraId="5EFC85F7" w14:textId="7D1EB022"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 xml:space="preserve">Employee </w:t>
      </w:r>
      <w:r w:rsidR="004F137B" w:rsidRPr="004F137B">
        <w:rPr>
          <w:rFonts w:asciiTheme="minorHAnsi" w:hAnsiTheme="minorHAnsi" w:cstheme="minorHAnsi"/>
          <w:color w:val="000000" w:themeColor="text1"/>
          <w:sz w:val="24"/>
          <w:szCs w:val="24"/>
          <w:lang w:bidi="en-US"/>
        </w:rPr>
        <w:t>must</w:t>
      </w:r>
      <w:r w:rsidRPr="004F137B">
        <w:rPr>
          <w:rFonts w:asciiTheme="minorHAnsi" w:hAnsiTheme="minorHAnsi" w:cstheme="minorHAnsi"/>
          <w:color w:val="000000" w:themeColor="text1"/>
          <w:sz w:val="24"/>
          <w:szCs w:val="24"/>
          <w:lang w:bidi="en-US"/>
        </w:rPr>
        <w:t xml:space="preserve"> pay no further amount either to the company or to the leasing company.</w:t>
      </w:r>
    </w:p>
    <w:p w14:paraId="25127435" w14:textId="70BB9D24"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Update the relevant details in the Flexible Benefit Planner.</w:t>
      </w:r>
    </w:p>
    <w:p w14:paraId="4B4966C6"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As per Income Tax Act, perquisites tax will be applicable for respective FBP components.</w:t>
      </w:r>
    </w:p>
    <w:p w14:paraId="3260662F"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The policy will be renewed automatically till the closure of the lease plan</w:t>
      </w:r>
    </w:p>
    <w:p w14:paraId="384B4C2A"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Employees will be required to sign an agreement with the company for accepting and availing the new car scheme. Connect with your HRBP for further guidance.</w:t>
      </w:r>
    </w:p>
    <w:p w14:paraId="44340AFB"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Employees will not be allowed to transfer the leased company car to another employee.</w:t>
      </w:r>
    </w:p>
    <w:p w14:paraId="69D1BB43"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The company car lease will run for 36 (thirty – six) months.</w:t>
      </w:r>
    </w:p>
    <w:p w14:paraId="4C25044B"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At the end of the lease tenure employee has an option to buy back the car at maximum of 35% of the price of the car + applicable taxes.</w:t>
      </w:r>
    </w:p>
    <w:p w14:paraId="201912D6"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Road tax, registration and first year insurance cost will be reimbursed by Altran upon the completion of 36 months lease plan and transferred RC copy submission.</w:t>
      </w:r>
    </w:p>
    <w:p w14:paraId="484CF271"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Insurance for 2nd &amp; 3rd year for company leased car will be paid by the Company.</w:t>
      </w:r>
    </w:p>
    <w:p w14:paraId="1FCB8923" w14:textId="1966B253" w:rsidR="004C4532" w:rsidRPr="004F137B" w:rsidRDefault="00FA4B02" w:rsidP="004F137B">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4F137B">
        <w:rPr>
          <w:rFonts w:asciiTheme="minorHAnsi" w:hAnsiTheme="minorHAnsi" w:cstheme="minorHAnsi"/>
          <w:b/>
          <w:color w:val="0070C0"/>
          <w:sz w:val="28"/>
          <w:szCs w:val="28"/>
          <w:lang w:bidi="en-US"/>
        </w:rPr>
        <w:t>LEASE TERMINATION</w:t>
      </w:r>
    </w:p>
    <w:p w14:paraId="5E58B671" w14:textId="3C55200A"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 xml:space="preserve">On separation, the employee </w:t>
      </w:r>
      <w:r w:rsidR="00621043" w:rsidRPr="004F137B">
        <w:rPr>
          <w:rFonts w:asciiTheme="minorHAnsi" w:hAnsiTheme="minorHAnsi" w:cstheme="minorHAnsi"/>
          <w:color w:val="000000" w:themeColor="text1"/>
          <w:sz w:val="24"/>
          <w:szCs w:val="24"/>
          <w:lang w:bidi="en-US"/>
        </w:rPr>
        <w:t>must</w:t>
      </w:r>
      <w:r w:rsidRPr="004F137B">
        <w:rPr>
          <w:rFonts w:asciiTheme="minorHAnsi" w:hAnsiTheme="minorHAnsi" w:cstheme="minorHAnsi"/>
          <w:color w:val="000000" w:themeColor="text1"/>
          <w:sz w:val="24"/>
          <w:szCs w:val="24"/>
          <w:lang w:bidi="en-US"/>
        </w:rPr>
        <w:t xml:space="preserve"> foreclose the lease. An employee </w:t>
      </w:r>
      <w:r w:rsidR="00621043" w:rsidRPr="004F137B">
        <w:rPr>
          <w:rFonts w:asciiTheme="minorHAnsi" w:hAnsiTheme="minorHAnsi" w:cstheme="minorHAnsi"/>
          <w:color w:val="000000" w:themeColor="text1"/>
          <w:sz w:val="24"/>
          <w:szCs w:val="24"/>
          <w:lang w:bidi="en-US"/>
        </w:rPr>
        <w:t>must</w:t>
      </w:r>
      <w:r w:rsidRPr="004F137B">
        <w:rPr>
          <w:rFonts w:asciiTheme="minorHAnsi" w:hAnsiTheme="minorHAnsi" w:cstheme="minorHAnsi"/>
          <w:color w:val="000000" w:themeColor="text1"/>
          <w:sz w:val="24"/>
          <w:szCs w:val="24"/>
          <w:lang w:bidi="en-US"/>
        </w:rPr>
        <w:t xml:space="preserve"> get a no due clearance from the lease company in order to get their full and final settlement and the relieving letter.</w:t>
      </w:r>
    </w:p>
    <w:p w14:paraId="0C5BE5C5" w14:textId="77777777" w:rsidR="004C4532" w:rsidRPr="004F137B" w:rsidRDefault="00FA4B02" w:rsidP="004F137B">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4F137B">
        <w:rPr>
          <w:rFonts w:asciiTheme="minorHAnsi" w:hAnsiTheme="minorHAnsi" w:cstheme="minorHAnsi"/>
          <w:color w:val="000000" w:themeColor="text1"/>
          <w:sz w:val="24"/>
          <w:szCs w:val="24"/>
          <w:lang w:bidi="en-US"/>
        </w:rPr>
        <w:t>Employee can also allow leasing company to sell the car in the market and pay up the difference between the lease terminal value and the market rate, as applicable. The market valuation of the leasing company will be treated as final.</w:t>
      </w:r>
    </w:p>
    <w:p w14:paraId="256EF588" w14:textId="619B2EFE" w:rsidR="004C4532" w:rsidRPr="004F137B" w:rsidRDefault="00FA4B02" w:rsidP="004F137B">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4F137B">
        <w:rPr>
          <w:rFonts w:asciiTheme="minorHAnsi" w:hAnsiTheme="minorHAnsi" w:cstheme="minorHAnsi"/>
          <w:b/>
          <w:color w:val="0070C0"/>
          <w:sz w:val="28"/>
          <w:szCs w:val="28"/>
          <w:lang w:bidi="en-US"/>
        </w:rPr>
        <w:t>TRANSFER DURING LEASE PERIOD</w:t>
      </w:r>
    </w:p>
    <w:p w14:paraId="2CCE2B03" w14:textId="77777777" w:rsidR="004C4532" w:rsidRPr="004F137B" w:rsidRDefault="00FA4B02" w:rsidP="004F137B">
      <w:pPr>
        <w:pStyle w:val="ListParagraph"/>
        <w:tabs>
          <w:tab w:val="left" w:pos="1018"/>
          <w:tab w:val="left" w:pos="1019"/>
        </w:tabs>
        <w:spacing w:before="253" w:line="290" w:lineRule="auto"/>
        <w:ind w:left="851" w:right="432" w:firstLine="0"/>
        <w:rPr>
          <w:rFonts w:asciiTheme="minorHAnsi" w:hAnsiTheme="minorHAnsi" w:cstheme="minorHAnsi"/>
          <w:color w:val="000000" w:themeColor="text1"/>
          <w:sz w:val="24"/>
          <w:szCs w:val="24"/>
        </w:rPr>
      </w:pPr>
      <w:r w:rsidRPr="004F137B">
        <w:rPr>
          <w:rFonts w:asciiTheme="minorHAnsi" w:hAnsiTheme="minorHAnsi" w:cstheme="minorHAnsi"/>
          <w:color w:val="000000" w:themeColor="text1"/>
          <w:sz w:val="24"/>
          <w:szCs w:val="24"/>
        </w:rPr>
        <w:t>When an Employee is transferred to another location, the leasing company will assist in completing the formalities related to transfer of the car. The costs related to the transfer including transportation, registration etc.</w:t>
      </w:r>
      <w:r w:rsidRPr="004F137B">
        <w:rPr>
          <w:rFonts w:asciiTheme="minorHAnsi" w:hAnsiTheme="minorHAnsi" w:cstheme="minorHAnsi"/>
          <w:color w:val="000000" w:themeColor="text1"/>
          <w:spacing w:val="-40"/>
          <w:sz w:val="24"/>
          <w:szCs w:val="24"/>
        </w:rPr>
        <w:t xml:space="preserve"> </w:t>
      </w:r>
      <w:r w:rsidRPr="004F137B">
        <w:rPr>
          <w:rFonts w:asciiTheme="minorHAnsi" w:hAnsiTheme="minorHAnsi" w:cstheme="minorHAnsi"/>
          <w:color w:val="000000" w:themeColor="text1"/>
          <w:spacing w:val="2"/>
          <w:sz w:val="24"/>
          <w:szCs w:val="24"/>
        </w:rPr>
        <w:t xml:space="preserve">will </w:t>
      </w:r>
      <w:r w:rsidRPr="004F137B">
        <w:rPr>
          <w:rFonts w:asciiTheme="minorHAnsi" w:hAnsiTheme="minorHAnsi" w:cstheme="minorHAnsi"/>
          <w:color w:val="000000" w:themeColor="text1"/>
          <w:sz w:val="24"/>
          <w:szCs w:val="24"/>
        </w:rPr>
        <w:t>be as per the company’s relocation</w:t>
      </w:r>
      <w:r w:rsidRPr="004F137B">
        <w:rPr>
          <w:rFonts w:asciiTheme="minorHAnsi" w:hAnsiTheme="minorHAnsi" w:cstheme="minorHAnsi"/>
          <w:color w:val="000000" w:themeColor="text1"/>
          <w:spacing w:val="1"/>
          <w:sz w:val="24"/>
          <w:szCs w:val="24"/>
        </w:rPr>
        <w:t xml:space="preserve"> </w:t>
      </w:r>
      <w:r w:rsidRPr="004F137B">
        <w:rPr>
          <w:rFonts w:asciiTheme="minorHAnsi" w:hAnsiTheme="minorHAnsi" w:cstheme="minorHAnsi"/>
          <w:color w:val="000000" w:themeColor="text1"/>
          <w:sz w:val="24"/>
          <w:szCs w:val="24"/>
        </w:rPr>
        <w:t>policy.</w:t>
      </w:r>
    </w:p>
    <w:p w14:paraId="7C54EC4D" w14:textId="77777777" w:rsidR="004C4532" w:rsidRDefault="004C4532">
      <w:pPr>
        <w:spacing w:line="290" w:lineRule="auto"/>
        <w:rPr>
          <w:sz w:val="20"/>
        </w:rPr>
        <w:sectPr w:rsidR="004C4532">
          <w:pgSz w:w="11910" w:h="16840"/>
          <w:pgMar w:top="1660" w:right="500" w:bottom="820" w:left="460" w:header="673" w:footer="627" w:gutter="0"/>
          <w:cols w:space="720"/>
        </w:sectPr>
      </w:pPr>
    </w:p>
    <w:p w14:paraId="60FA3A7C" w14:textId="77777777" w:rsidR="004C4532" w:rsidRDefault="00FA4B02">
      <w:pPr>
        <w:pStyle w:val="BodyText"/>
      </w:pPr>
      <w:r>
        <w:rPr>
          <w:noProof/>
        </w:rPr>
        <w:lastRenderedPageBreak/>
        <w:drawing>
          <wp:anchor distT="0" distB="0" distL="0" distR="0" simplePos="0" relativeHeight="268415735" behindDoc="1" locked="0" layoutInCell="1" allowOverlap="1" wp14:anchorId="6A7F1208" wp14:editId="27E3A462">
            <wp:simplePos x="0" y="0"/>
            <wp:positionH relativeFrom="page">
              <wp:posOffset>3825240</wp:posOffset>
            </wp:positionH>
            <wp:positionV relativeFrom="page">
              <wp:posOffset>9229345</wp:posOffset>
            </wp:positionV>
            <wp:extent cx="101088" cy="11315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01088" cy="113156"/>
                    </a:xfrm>
                    <a:prstGeom prst="rect">
                      <a:avLst/>
                    </a:prstGeom>
                  </pic:spPr>
                </pic:pic>
              </a:graphicData>
            </a:graphic>
          </wp:anchor>
        </w:drawing>
      </w:r>
      <w:r w:rsidR="00C227C7">
        <w:pict w14:anchorId="63261785">
          <v:line id="_x0000_s1032" style="position:absolute;z-index:-19696;mso-position-horizontal-relative:page;mso-position-vertical-relative:page" from="166pt,648.7pt" to="186.05pt,648.7pt" strokecolor="#00b4b8" strokeweight=".96pt">
            <w10:wrap anchorx="page" anchory="page"/>
          </v:line>
        </w:pict>
      </w:r>
      <w:r w:rsidR="00C227C7">
        <w:pict w14:anchorId="476133F0">
          <v:line id="_x0000_s1031" style="position:absolute;z-index:-19672;mso-position-horizontal-relative:page;mso-position-vertical-relative:page" from="288.05pt,648.7pt" to="308pt,648.7pt" strokecolor="#00b4b8" strokeweight=".96pt">
            <w10:wrap anchorx="page" anchory="page"/>
          </v:line>
        </w:pict>
      </w:r>
      <w:r w:rsidR="00C227C7">
        <w:pict w14:anchorId="77126A3B">
          <v:line id="_x0000_s1030" style="position:absolute;z-index:-19648;mso-position-horizontal-relative:page;mso-position-vertical-relative:page" from="411.1pt,648.7pt" to="431pt,648.7pt" strokecolor="#00b4b8" strokeweight=".96pt">
            <w10:wrap anchorx="page" anchory="page"/>
          </v:line>
        </w:pict>
      </w:r>
    </w:p>
    <w:p w14:paraId="2068E0FD" w14:textId="072F811A" w:rsidR="004C4532" w:rsidRPr="00621043" w:rsidRDefault="00FA4B02"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621043">
        <w:rPr>
          <w:rFonts w:asciiTheme="minorHAnsi" w:hAnsiTheme="minorHAnsi" w:cstheme="minorHAnsi"/>
          <w:b/>
          <w:color w:val="0070C0"/>
          <w:sz w:val="28"/>
          <w:szCs w:val="28"/>
          <w:lang w:bidi="en-US"/>
        </w:rPr>
        <w:t>CHANGES IN RENTAL ELIGIBILITY</w:t>
      </w:r>
    </w:p>
    <w:p w14:paraId="728C08FF" w14:textId="77777777"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The rental eligibility for different job Levels has been fixed keeping in mind certain compensation related financial outflow.</w:t>
      </w:r>
    </w:p>
    <w:p w14:paraId="01421C98" w14:textId="77777777"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Any price changes in the car market would not automatically translate into a revision of the rental eligibility values.</w:t>
      </w:r>
    </w:p>
    <w:p w14:paraId="604FB3BB" w14:textId="77777777"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The company reserves the right to change the lease rent eligibility of any employee.</w:t>
      </w:r>
    </w:p>
    <w:p w14:paraId="0F19DD13" w14:textId="45AE3669" w:rsidR="004C4532" w:rsidRPr="00621043" w:rsidRDefault="00FA4B02"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621043">
        <w:rPr>
          <w:rFonts w:asciiTheme="minorHAnsi" w:hAnsiTheme="minorHAnsi" w:cstheme="minorHAnsi"/>
          <w:b/>
          <w:color w:val="0070C0"/>
          <w:sz w:val="28"/>
          <w:szCs w:val="28"/>
          <w:lang w:bidi="en-US"/>
        </w:rPr>
        <w:t>EXISTING CARS</w:t>
      </w:r>
    </w:p>
    <w:p w14:paraId="6E42DC92" w14:textId="77777777" w:rsidR="004C4532" w:rsidRPr="00621043" w:rsidRDefault="00FA4B02" w:rsidP="00621043">
      <w:pPr>
        <w:pStyle w:val="ListParagraph"/>
        <w:tabs>
          <w:tab w:val="left" w:pos="1018"/>
          <w:tab w:val="left" w:pos="1019"/>
        </w:tabs>
        <w:spacing w:before="253" w:line="290" w:lineRule="auto"/>
        <w:ind w:left="851" w:right="432" w:firstLine="0"/>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Any tax liability arising out of Car transfer, foreclosure will be borne by the employee at the prevailing tax rates.</w:t>
      </w:r>
    </w:p>
    <w:p w14:paraId="329D68B0" w14:textId="77777777"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Employee will liaise with previous leasing company/ Bank for required documentation such as, Performa invoice, purchase tax invoice, RTO transfer sets etc.</w:t>
      </w:r>
    </w:p>
    <w:p w14:paraId="5BC601B3" w14:textId="77777777"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Employee will take the sole responsibility in assuring LPIN (Lease Plan Identification Number) with the required NOC and other required Form sets from previous Leasing Agency</w:t>
      </w:r>
    </w:p>
    <w:p w14:paraId="563C2118" w14:textId="77777777"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Employee will have to bear all other expenses related to the car i.e. Insurance, RTO Service Tax, valuation costs etc.</w:t>
      </w:r>
    </w:p>
    <w:p w14:paraId="1A276C49" w14:textId="718D367B" w:rsidR="004C4532" w:rsidRDefault="00C227C7"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pict w14:anchorId="188256CB">
          <v:group id="_x0000_s1026" style="position:absolute;left:0;text-align:left;margin-left:65.9pt;margin-top:73.05pt;width:467.8pt;height:225.75pt;z-index:-19744;mso-position-horizontal-relative:page" coordorigin="1318,1461" coordsize="9356,4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317;top:1461;width:9356;height:1618">
              <v:imagedata r:id="rId10" o:title=""/>
            </v:shape>
            <v:shape id="_x0000_s1028" type="#_x0000_t75" style="position:absolute;left:1317;top:3114;width:9356;height:1618">
              <v:imagedata r:id="rId10" o:title=""/>
            </v:shape>
            <v:shape id="_x0000_s1027" type="#_x0000_t75" style="position:absolute;left:1317;top:4768;width:6905;height:1208">
              <v:imagedata r:id="rId11" o:title=""/>
            </v:shape>
            <w10:wrap anchorx="page"/>
          </v:group>
        </w:pict>
      </w:r>
      <w:r w:rsidR="00FA4B02" w:rsidRPr="00621043">
        <w:rPr>
          <w:rFonts w:asciiTheme="minorHAnsi" w:hAnsiTheme="minorHAnsi" w:cstheme="minorHAnsi"/>
          <w:b/>
          <w:color w:val="0070C0"/>
          <w:sz w:val="28"/>
          <w:szCs w:val="28"/>
          <w:lang w:bidi="en-US"/>
        </w:rPr>
        <w:t>ENROLMENT PROCESS</w:t>
      </w:r>
      <w:r w:rsidR="00D443AF">
        <w:rPr>
          <w:rFonts w:asciiTheme="minorHAnsi" w:hAnsiTheme="minorHAnsi" w:cstheme="minorHAnsi"/>
          <w:b/>
          <w:color w:val="0070C0"/>
          <w:sz w:val="28"/>
          <w:szCs w:val="28"/>
          <w:lang w:bidi="en-US"/>
        </w:rPr>
        <w:t xml:space="preserve"> </w:t>
      </w:r>
      <w:r w:rsidR="00D443AF">
        <w:rPr>
          <w:rFonts w:asciiTheme="minorHAnsi" w:hAnsiTheme="minorHAnsi" w:cstheme="minorHAnsi"/>
          <w:b/>
          <w:color w:val="C00000"/>
          <w:sz w:val="28"/>
          <w:szCs w:val="28"/>
          <w:lang w:bidi="en-US"/>
        </w:rPr>
        <w:t>(</w:t>
      </w:r>
      <w:r w:rsidR="00D443AF" w:rsidRPr="00D443AF">
        <w:rPr>
          <w:rFonts w:asciiTheme="minorHAnsi" w:hAnsiTheme="minorHAnsi" w:cstheme="minorHAnsi"/>
          <w:b/>
          <w:color w:val="C00000"/>
          <w:sz w:val="20"/>
          <w:szCs w:val="20"/>
          <w:lang w:bidi="en-US"/>
        </w:rPr>
        <w:t>the below process is automated via portal, your inputs please)</w:t>
      </w:r>
    </w:p>
    <w:p w14:paraId="30D57B54" w14:textId="77777777" w:rsidR="004C4532" w:rsidRDefault="004C4532">
      <w:pPr>
        <w:pStyle w:val="BodyText"/>
        <w:rPr>
          <w:b/>
        </w:rPr>
      </w:pPr>
    </w:p>
    <w:p w14:paraId="08E9249A" w14:textId="77777777" w:rsidR="004C4532" w:rsidRDefault="004C4532">
      <w:pPr>
        <w:pStyle w:val="BodyText"/>
        <w:rPr>
          <w:b/>
        </w:rPr>
      </w:pPr>
    </w:p>
    <w:p w14:paraId="732DEEAD" w14:textId="77777777" w:rsidR="004C4532" w:rsidRDefault="004C4532">
      <w:pPr>
        <w:pStyle w:val="BodyText"/>
        <w:rPr>
          <w:b/>
        </w:rPr>
      </w:pPr>
    </w:p>
    <w:p w14:paraId="442A4EAB" w14:textId="77777777" w:rsidR="004C4532" w:rsidRDefault="004C4532">
      <w:pPr>
        <w:pStyle w:val="BodyText"/>
        <w:rPr>
          <w:b/>
        </w:rPr>
      </w:pPr>
    </w:p>
    <w:p w14:paraId="2618DEA6" w14:textId="77777777" w:rsidR="004C4532" w:rsidRDefault="004C4532">
      <w:pPr>
        <w:pStyle w:val="BodyText"/>
        <w:spacing w:before="11"/>
        <w:rPr>
          <w:b/>
          <w:sz w:val="17"/>
        </w:rPr>
      </w:pPr>
    </w:p>
    <w:tbl>
      <w:tblPr>
        <w:tblW w:w="0" w:type="auto"/>
        <w:tblInd w:w="859" w:type="dxa"/>
        <w:tblLayout w:type="fixed"/>
        <w:tblCellMar>
          <w:left w:w="0" w:type="dxa"/>
          <w:right w:w="0" w:type="dxa"/>
        </w:tblCellMar>
        <w:tblLook w:val="01E0" w:firstRow="1" w:lastRow="1" w:firstColumn="1" w:lastColumn="1" w:noHBand="0" w:noVBand="0"/>
      </w:tblPr>
      <w:tblGrid>
        <w:gridCol w:w="2212"/>
        <w:gridCol w:w="2434"/>
        <w:gridCol w:w="2521"/>
        <w:gridCol w:w="2120"/>
      </w:tblGrid>
      <w:tr w:rsidR="004C4532" w14:paraId="188C5D7D" w14:textId="77777777">
        <w:trPr>
          <w:trHeight w:val="149"/>
        </w:trPr>
        <w:tc>
          <w:tcPr>
            <w:tcW w:w="2212" w:type="dxa"/>
          </w:tcPr>
          <w:p w14:paraId="232248B1" w14:textId="77777777" w:rsidR="004C4532" w:rsidRDefault="00FA4B02">
            <w:pPr>
              <w:pStyle w:val="TableParagraph"/>
              <w:spacing w:line="130" w:lineRule="exact"/>
              <w:ind w:left="170" w:right="312"/>
              <w:jc w:val="center"/>
              <w:rPr>
                <w:sz w:val="14"/>
              </w:rPr>
            </w:pPr>
            <w:r>
              <w:rPr>
                <w:color w:val="464A69"/>
                <w:sz w:val="14"/>
              </w:rPr>
              <w:t>Generate login &amp; password</w:t>
            </w:r>
          </w:p>
        </w:tc>
        <w:tc>
          <w:tcPr>
            <w:tcW w:w="2434" w:type="dxa"/>
          </w:tcPr>
          <w:p w14:paraId="754B8597" w14:textId="77777777" w:rsidR="004C4532" w:rsidRDefault="004C4532">
            <w:pPr>
              <w:pStyle w:val="TableParagraph"/>
              <w:rPr>
                <w:rFonts w:ascii="Times New Roman"/>
                <w:sz w:val="8"/>
              </w:rPr>
            </w:pPr>
          </w:p>
        </w:tc>
        <w:tc>
          <w:tcPr>
            <w:tcW w:w="2521" w:type="dxa"/>
          </w:tcPr>
          <w:p w14:paraId="6D50E325" w14:textId="77777777" w:rsidR="004C4532" w:rsidRDefault="004C4532">
            <w:pPr>
              <w:pStyle w:val="TableParagraph"/>
              <w:rPr>
                <w:rFonts w:ascii="Times New Roman"/>
                <w:sz w:val="8"/>
              </w:rPr>
            </w:pPr>
          </w:p>
        </w:tc>
        <w:tc>
          <w:tcPr>
            <w:tcW w:w="2120" w:type="dxa"/>
          </w:tcPr>
          <w:p w14:paraId="5326F4DB" w14:textId="77777777" w:rsidR="004C4532" w:rsidRDefault="004C4532">
            <w:pPr>
              <w:pStyle w:val="TableParagraph"/>
              <w:rPr>
                <w:rFonts w:ascii="Times New Roman"/>
                <w:sz w:val="8"/>
              </w:rPr>
            </w:pPr>
          </w:p>
        </w:tc>
      </w:tr>
      <w:tr w:rsidR="004C4532" w14:paraId="29FD80D9" w14:textId="77777777">
        <w:trPr>
          <w:trHeight w:val="139"/>
        </w:trPr>
        <w:tc>
          <w:tcPr>
            <w:tcW w:w="2212" w:type="dxa"/>
          </w:tcPr>
          <w:p w14:paraId="5BEB3569" w14:textId="3EC7FE63" w:rsidR="004C4532" w:rsidRDefault="00FA4B02">
            <w:pPr>
              <w:pStyle w:val="TableParagraph"/>
              <w:spacing w:line="119" w:lineRule="exact"/>
              <w:ind w:left="170" w:right="309"/>
              <w:jc w:val="center"/>
              <w:rPr>
                <w:sz w:val="14"/>
              </w:rPr>
            </w:pPr>
            <w:r>
              <w:rPr>
                <w:color w:val="464A69"/>
                <w:sz w:val="14"/>
              </w:rPr>
              <w:t xml:space="preserve">by </w:t>
            </w:r>
            <w:r w:rsidR="00621043">
              <w:rPr>
                <w:color w:val="464A69"/>
                <w:sz w:val="14"/>
              </w:rPr>
              <w:t>registering</w:t>
            </w:r>
            <w:r>
              <w:rPr>
                <w:color w:val="464A69"/>
                <w:sz w:val="14"/>
              </w:rPr>
              <w:t xml:space="preserve"> on</w:t>
            </w:r>
          </w:p>
        </w:tc>
        <w:tc>
          <w:tcPr>
            <w:tcW w:w="2434" w:type="dxa"/>
          </w:tcPr>
          <w:p w14:paraId="696CF567" w14:textId="77777777" w:rsidR="004C4532" w:rsidRDefault="00FA4B02">
            <w:pPr>
              <w:pStyle w:val="TableParagraph"/>
              <w:spacing w:line="119" w:lineRule="exact"/>
              <w:ind w:left="345" w:right="360"/>
              <w:jc w:val="center"/>
              <w:rPr>
                <w:sz w:val="14"/>
              </w:rPr>
            </w:pPr>
            <w:r>
              <w:rPr>
                <w:color w:val="464A69"/>
                <w:sz w:val="14"/>
              </w:rPr>
              <w:t>Car Selector tab, select the</w:t>
            </w:r>
          </w:p>
        </w:tc>
        <w:tc>
          <w:tcPr>
            <w:tcW w:w="2521" w:type="dxa"/>
            <w:vMerge w:val="restart"/>
          </w:tcPr>
          <w:p w14:paraId="140F5EB7" w14:textId="77777777" w:rsidR="004C4532" w:rsidRDefault="00FA4B02">
            <w:pPr>
              <w:pStyle w:val="TableParagraph"/>
              <w:spacing w:before="44"/>
              <w:ind w:left="328"/>
              <w:rPr>
                <w:sz w:val="14"/>
              </w:rPr>
            </w:pPr>
            <w:r>
              <w:rPr>
                <w:color w:val="464A69"/>
                <w:sz w:val="14"/>
              </w:rPr>
              <w:t>Finalize the car model &amp; click</w:t>
            </w:r>
          </w:p>
        </w:tc>
        <w:tc>
          <w:tcPr>
            <w:tcW w:w="2120" w:type="dxa"/>
          </w:tcPr>
          <w:p w14:paraId="2CB15458" w14:textId="480FD85F" w:rsidR="004C4532" w:rsidRDefault="00FA4B02">
            <w:pPr>
              <w:pStyle w:val="TableParagraph"/>
              <w:spacing w:line="119" w:lineRule="exact"/>
              <w:ind w:left="-265" w:right="242"/>
              <w:jc w:val="right"/>
              <w:rPr>
                <w:sz w:val="14"/>
              </w:rPr>
            </w:pPr>
            <w:r>
              <w:rPr>
                <w:color w:val="464A69"/>
                <w:sz w:val="14"/>
              </w:rPr>
              <w:t xml:space="preserve">As per </w:t>
            </w:r>
            <w:r w:rsidR="00621043">
              <w:rPr>
                <w:color w:val="464A69"/>
                <w:sz w:val="14"/>
              </w:rPr>
              <w:t>Performa</w:t>
            </w:r>
            <w:r>
              <w:rPr>
                <w:color w:val="464A69"/>
                <w:sz w:val="14"/>
              </w:rPr>
              <w:t xml:space="preserve"> Invoice</w:t>
            </w:r>
          </w:p>
        </w:tc>
      </w:tr>
      <w:tr w:rsidR="004C4532" w14:paraId="7B11D2DB" w14:textId="77777777">
        <w:trPr>
          <w:trHeight w:val="111"/>
        </w:trPr>
        <w:tc>
          <w:tcPr>
            <w:tcW w:w="4646" w:type="dxa"/>
            <w:gridSpan w:val="2"/>
          </w:tcPr>
          <w:p w14:paraId="7D44C63E" w14:textId="77777777" w:rsidR="004C4532" w:rsidRDefault="00FA4B02">
            <w:pPr>
              <w:pStyle w:val="TableParagraph"/>
              <w:tabs>
                <w:tab w:val="left" w:pos="2434"/>
                <w:tab w:val="left" w:pos="4873"/>
              </w:tabs>
              <w:spacing w:line="91" w:lineRule="exact"/>
              <w:ind w:left="2000" w:right="-231"/>
              <w:rPr>
                <w:sz w:val="14"/>
              </w:rPr>
            </w:pPr>
            <w:r>
              <w:rPr>
                <w:color w:val="464A69"/>
                <w:w w:val="99"/>
                <w:sz w:val="14"/>
                <w:u w:val="single" w:color="00B4B8"/>
              </w:rPr>
              <w:t xml:space="preserve"> </w:t>
            </w:r>
            <w:r>
              <w:rPr>
                <w:color w:val="464A69"/>
                <w:sz w:val="14"/>
                <w:u w:val="single" w:color="00B4B8"/>
              </w:rPr>
              <w:tab/>
            </w:r>
            <w:r>
              <w:rPr>
                <w:color w:val="464A69"/>
                <w:sz w:val="14"/>
              </w:rPr>
              <w:t xml:space="preserve"> </w:t>
            </w:r>
            <w:r>
              <w:rPr>
                <w:color w:val="464A69"/>
                <w:spacing w:val="9"/>
                <w:sz w:val="14"/>
              </w:rPr>
              <w:t xml:space="preserve"> </w:t>
            </w:r>
            <w:r>
              <w:rPr>
                <w:color w:val="464A69"/>
                <w:sz w:val="14"/>
              </w:rPr>
              <w:t>car company &amp; model &amp;</w:t>
            </w:r>
            <w:r>
              <w:rPr>
                <w:color w:val="464A69"/>
                <w:spacing w:val="-12"/>
                <w:sz w:val="14"/>
              </w:rPr>
              <w:t xml:space="preserve"> </w:t>
            </w:r>
            <w:r>
              <w:rPr>
                <w:color w:val="464A69"/>
                <w:sz w:val="14"/>
              </w:rPr>
              <w:t xml:space="preserve">click  </w:t>
            </w:r>
            <w:r>
              <w:rPr>
                <w:color w:val="464A69"/>
                <w:spacing w:val="9"/>
                <w:sz w:val="14"/>
              </w:rPr>
              <w:t xml:space="preserve"> </w:t>
            </w:r>
            <w:r>
              <w:rPr>
                <w:color w:val="464A69"/>
                <w:w w:val="99"/>
                <w:sz w:val="14"/>
                <w:u w:val="single" w:color="00B4B8"/>
              </w:rPr>
              <w:t xml:space="preserve"> </w:t>
            </w:r>
            <w:r>
              <w:rPr>
                <w:color w:val="464A69"/>
                <w:sz w:val="14"/>
                <w:u w:val="single" w:color="00B4B8"/>
              </w:rPr>
              <w:tab/>
            </w:r>
          </w:p>
        </w:tc>
        <w:tc>
          <w:tcPr>
            <w:tcW w:w="2521" w:type="dxa"/>
            <w:vMerge/>
            <w:tcBorders>
              <w:top w:val="nil"/>
            </w:tcBorders>
          </w:tcPr>
          <w:p w14:paraId="52762851" w14:textId="77777777" w:rsidR="004C4532" w:rsidRDefault="004C4532">
            <w:pPr>
              <w:rPr>
                <w:sz w:val="2"/>
                <w:szCs w:val="2"/>
              </w:rPr>
            </w:pPr>
          </w:p>
        </w:tc>
        <w:tc>
          <w:tcPr>
            <w:tcW w:w="2120" w:type="dxa"/>
          </w:tcPr>
          <w:p w14:paraId="19F58591" w14:textId="77777777" w:rsidR="004C4532" w:rsidRDefault="00FA4B02">
            <w:pPr>
              <w:pStyle w:val="TableParagraph"/>
              <w:tabs>
                <w:tab w:val="left" w:pos="166"/>
                <w:tab w:val="left" w:pos="402"/>
              </w:tabs>
              <w:spacing w:line="91" w:lineRule="exact"/>
              <w:ind w:left="-265" w:right="199"/>
              <w:jc w:val="right"/>
              <w:rPr>
                <w:sz w:val="14"/>
              </w:rPr>
            </w:pPr>
            <w:r>
              <w:rPr>
                <w:color w:val="464A69"/>
                <w:w w:val="99"/>
                <w:sz w:val="14"/>
                <w:u w:val="single" w:color="00B4B8"/>
              </w:rPr>
              <w:t xml:space="preserve"> </w:t>
            </w:r>
            <w:r>
              <w:rPr>
                <w:color w:val="464A69"/>
                <w:sz w:val="14"/>
                <w:u w:val="single" w:color="00B4B8"/>
              </w:rPr>
              <w:tab/>
            </w:r>
            <w:r>
              <w:rPr>
                <w:color w:val="464A69"/>
                <w:sz w:val="14"/>
              </w:rPr>
              <w:tab/>
              <w:t>enter the discount &amp; ex</w:t>
            </w:r>
            <w:r>
              <w:rPr>
                <w:color w:val="464A69"/>
                <w:spacing w:val="-10"/>
                <w:sz w:val="14"/>
              </w:rPr>
              <w:t xml:space="preserve"> </w:t>
            </w:r>
            <w:r>
              <w:rPr>
                <w:color w:val="464A69"/>
                <w:sz w:val="14"/>
              </w:rPr>
              <w:t>-</w:t>
            </w:r>
          </w:p>
        </w:tc>
      </w:tr>
      <w:tr w:rsidR="004C4532" w14:paraId="7B4E0698" w14:textId="77777777">
        <w:trPr>
          <w:trHeight w:val="218"/>
        </w:trPr>
        <w:tc>
          <w:tcPr>
            <w:tcW w:w="2212" w:type="dxa"/>
          </w:tcPr>
          <w:p w14:paraId="75D30AD3" w14:textId="4D25F68B" w:rsidR="004C4532" w:rsidRDefault="00FA4B02">
            <w:pPr>
              <w:pStyle w:val="TableParagraph"/>
              <w:spacing w:line="144" w:lineRule="exact"/>
              <w:ind w:left="170" w:right="311"/>
              <w:jc w:val="center"/>
              <w:rPr>
                <w:sz w:val="14"/>
              </w:rPr>
            </w:pPr>
            <w:proofErr w:type="gramStart"/>
            <w:r>
              <w:rPr>
                <w:color w:val="464A69"/>
                <w:sz w:val="14"/>
              </w:rPr>
              <w:t>http:\</w:t>
            </w:r>
            <w:proofErr w:type="gramEnd"/>
            <w:r>
              <w:rPr>
                <w:color w:val="464A69"/>
                <w:sz w:val="14"/>
              </w:rPr>
              <w:t>\</w:t>
            </w:r>
            <w:hyperlink r:id="rId12" w:history="1">
              <w:r w:rsidR="00D443AF" w:rsidRPr="00B85004">
                <w:rPr>
                  <w:rStyle w:val="Hyperlink"/>
                  <w:sz w:val="14"/>
                </w:rPr>
                <w:t>www.xyz.com</w:t>
              </w:r>
            </w:hyperlink>
          </w:p>
        </w:tc>
        <w:tc>
          <w:tcPr>
            <w:tcW w:w="2434" w:type="dxa"/>
          </w:tcPr>
          <w:p w14:paraId="3C5336D1" w14:textId="77777777" w:rsidR="004C4532" w:rsidRDefault="00FA4B02">
            <w:pPr>
              <w:pStyle w:val="TableParagraph"/>
              <w:spacing w:before="58" w:line="141" w:lineRule="exact"/>
              <w:ind w:left="343" w:right="360"/>
              <w:jc w:val="center"/>
              <w:rPr>
                <w:sz w:val="14"/>
              </w:rPr>
            </w:pPr>
            <w:r>
              <w:rPr>
                <w:color w:val="464A69"/>
                <w:sz w:val="14"/>
              </w:rPr>
              <w:t>on "Search"</w:t>
            </w:r>
          </w:p>
        </w:tc>
        <w:tc>
          <w:tcPr>
            <w:tcW w:w="2521" w:type="dxa"/>
          </w:tcPr>
          <w:p w14:paraId="5F6AB4A2" w14:textId="77777777" w:rsidR="004C4532" w:rsidRDefault="00FA4B02">
            <w:pPr>
              <w:pStyle w:val="TableParagraph"/>
              <w:spacing w:line="144" w:lineRule="exact"/>
              <w:ind w:left="510"/>
              <w:rPr>
                <w:sz w:val="14"/>
              </w:rPr>
            </w:pPr>
            <w:r>
              <w:rPr>
                <w:color w:val="464A69"/>
                <w:sz w:val="14"/>
              </w:rPr>
              <w:t>on "Configure your car"</w:t>
            </w:r>
          </w:p>
        </w:tc>
        <w:tc>
          <w:tcPr>
            <w:tcW w:w="2120" w:type="dxa"/>
          </w:tcPr>
          <w:p w14:paraId="1BA09A59" w14:textId="77777777" w:rsidR="004C4532" w:rsidRDefault="00FA4B02">
            <w:pPr>
              <w:pStyle w:val="TableParagraph"/>
              <w:spacing w:before="58" w:line="141" w:lineRule="exact"/>
              <w:ind w:left="661"/>
              <w:rPr>
                <w:sz w:val="14"/>
              </w:rPr>
            </w:pPr>
            <w:r>
              <w:rPr>
                <w:color w:val="464A69"/>
                <w:sz w:val="14"/>
              </w:rPr>
              <w:t>showroom price</w:t>
            </w:r>
          </w:p>
        </w:tc>
      </w:tr>
    </w:tbl>
    <w:p w14:paraId="7B5FF33F" w14:textId="77777777" w:rsidR="004C4532" w:rsidRDefault="004C4532">
      <w:pPr>
        <w:pStyle w:val="BodyText"/>
        <w:rPr>
          <w:b/>
        </w:rPr>
      </w:pPr>
    </w:p>
    <w:p w14:paraId="2B03A5CF" w14:textId="77777777" w:rsidR="004C4532" w:rsidRDefault="004C4532">
      <w:pPr>
        <w:pStyle w:val="BodyText"/>
        <w:rPr>
          <w:b/>
        </w:rPr>
      </w:pPr>
    </w:p>
    <w:p w14:paraId="45FCBBA8" w14:textId="77777777" w:rsidR="004C4532" w:rsidRDefault="004C4532">
      <w:pPr>
        <w:pStyle w:val="BodyText"/>
        <w:rPr>
          <w:b/>
        </w:rPr>
      </w:pPr>
    </w:p>
    <w:p w14:paraId="0BB8047C" w14:textId="77777777" w:rsidR="004C4532" w:rsidRDefault="004C4532">
      <w:pPr>
        <w:pStyle w:val="BodyText"/>
        <w:rPr>
          <w:b/>
        </w:rPr>
      </w:pPr>
    </w:p>
    <w:p w14:paraId="2D90C477" w14:textId="77777777" w:rsidR="004C4532" w:rsidRDefault="004C4532">
      <w:pPr>
        <w:pStyle w:val="BodyText"/>
        <w:spacing w:before="9"/>
        <w:rPr>
          <w:b/>
          <w:sz w:val="14"/>
        </w:rPr>
      </w:pPr>
    </w:p>
    <w:tbl>
      <w:tblPr>
        <w:tblW w:w="0" w:type="auto"/>
        <w:tblInd w:w="833" w:type="dxa"/>
        <w:tblLayout w:type="fixed"/>
        <w:tblCellMar>
          <w:left w:w="0" w:type="dxa"/>
          <w:right w:w="0" w:type="dxa"/>
        </w:tblCellMar>
        <w:tblLook w:val="01E0" w:firstRow="1" w:lastRow="1" w:firstColumn="1" w:lastColumn="1" w:noHBand="0" w:noVBand="0"/>
      </w:tblPr>
      <w:tblGrid>
        <w:gridCol w:w="2232"/>
        <w:gridCol w:w="2463"/>
        <w:gridCol w:w="2470"/>
        <w:gridCol w:w="2140"/>
      </w:tblGrid>
      <w:tr w:rsidR="004C4532" w14:paraId="7A389924" w14:textId="77777777">
        <w:trPr>
          <w:trHeight w:val="150"/>
        </w:trPr>
        <w:tc>
          <w:tcPr>
            <w:tcW w:w="2232" w:type="dxa"/>
          </w:tcPr>
          <w:p w14:paraId="25CDE4A5" w14:textId="77777777" w:rsidR="004C4532" w:rsidRDefault="00FA4B02">
            <w:pPr>
              <w:pStyle w:val="TableParagraph"/>
              <w:spacing w:line="131" w:lineRule="exact"/>
              <w:ind w:left="166" w:right="279"/>
              <w:jc w:val="center"/>
              <w:rPr>
                <w:sz w:val="14"/>
              </w:rPr>
            </w:pPr>
            <w:r>
              <w:rPr>
                <w:color w:val="464A69"/>
                <w:sz w:val="14"/>
              </w:rPr>
              <w:t>As per Performa Invoice</w:t>
            </w:r>
          </w:p>
        </w:tc>
        <w:tc>
          <w:tcPr>
            <w:tcW w:w="2463" w:type="dxa"/>
          </w:tcPr>
          <w:p w14:paraId="66C9587E" w14:textId="77777777" w:rsidR="004C4532" w:rsidRDefault="004C4532">
            <w:pPr>
              <w:pStyle w:val="TableParagraph"/>
              <w:rPr>
                <w:rFonts w:ascii="Times New Roman"/>
                <w:sz w:val="8"/>
              </w:rPr>
            </w:pPr>
          </w:p>
        </w:tc>
        <w:tc>
          <w:tcPr>
            <w:tcW w:w="2470" w:type="dxa"/>
          </w:tcPr>
          <w:p w14:paraId="5554CFB6" w14:textId="77777777" w:rsidR="004C4532" w:rsidRDefault="004C4532">
            <w:pPr>
              <w:pStyle w:val="TableParagraph"/>
              <w:rPr>
                <w:rFonts w:ascii="Times New Roman"/>
                <w:sz w:val="8"/>
              </w:rPr>
            </w:pPr>
          </w:p>
        </w:tc>
        <w:tc>
          <w:tcPr>
            <w:tcW w:w="2140" w:type="dxa"/>
          </w:tcPr>
          <w:p w14:paraId="31B14F36" w14:textId="77777777" w:rsidR="004C4532" w:rsidRDefault="004C4532">
            <w:pPr>
              <w:pStyle w:val="TableParagraph"/>
              <w:rPr>
                <w:rFonts w:ascii="Times New Roman"/>
                <w:sz w:val="8"/>
              </w:rPr>
            </w:pPr>
          </w:p>
        </w:tc>
      </w:tr>
      <w:tr w:rsidR="004C4532" w14:paraId="6812FAA6" w14:textId="77777777">
        <w:trPr>
          <w:trHeight w:val="146"/>
        </w:trPr>
        <w:tc>
          <w:tcPr>
            <w:tcW w:w="2232" w:type="dxa"/>
          </w:tcPr>
          <w:p w14:paraId="6857E1B4" w14:textId="77777777" w:rsidR="004C4532" w:rsidRDefault="00FA4B02">
            <w:pPr>
              <w:pStyle w:val="TableParagraph"/>
              <w:spacing w:line="127" w:lineRule="exact"/>
              <w:ind w:left="166" w:right="278"/>
              <w:jc w:val="center"/>
              <w:rPr>
                <w:sz w:val="14"/>
              </w:rPr>
            </w:pPr>
            <w:r>
              <w:rPr>
                <w:color w:val="464A69"/>
                <w:sz w:val="14"/>
              </w:rPr>
              <w:t>enter all details (registration</w:t>
            </w:r>
          </w:p>
        </w:tc>
        <w:tc>
          <w:tcPr>
            <w:tcW w:w="2463" w:type="dxa"/>
          </w:tcPr>
          <w:p w14:paraId="0E7A9853" w14:textId="77777777" w:rsidR="004C4532" w:rsidRDefault="00FA4B02">
            <w:pPr>
              <w:pStyle w:val="TableParagraph"/>
              <w:spacing w:line="127" w:lineRule="exact"/>
              <w:ind w:left="290" w:right="324"/>
              <w:jc w:val="center"/>
              <w:rPr>
                <w:sz w:val="14"/>
              </w:rPr>
            </w:pPr>
            <w:r>
              <w:rPr>
                <w:color w:val="464A69"/>
                <w:sz w:val="14"/>
              </w:rPr>
              <w:t>As per Performa select the</w:t>
            </w:r>
          </w:p>
        </w:tc>
        <w:tc>
          <w:tcPr>
            <w:tcW w:w="2470" w:type="dxa"/>
          </w:tcPr>
          <w:p w14:paraId="10326B24" w14:textId="77777777" w:rsidR="004C4532" w:rsidRDefault="00FA4B02">
            <w:pPr>
              <w:pStyle w:val="TableParagraph"/>
              <w:spacing w:line="127" w:lineRule="exact"/>
              <w:ind w:left="326" w:right="392"/>
              <w:jc w:val="center"/>
              <w:rPr>
                <w:sz w:val="14"/>
              </w:rPr>
            </w:pPr>
            <w:r>
              <w:rPr>
                <w:color w:val="464A69"/>
                <w:sz w:val="14"/>
              </w:rPr>
              <w:t>Select the insurance &amp; click</w:t>
            </w:r>
          </w:p>
        </w:tc>
        <w:tc>
          <w:tcPr>
            <w:tcW w:w="2140" w:type="dxa"/>
          </w:tcPr>
          <w:p w14:paraId="79450663" w14:textId="77777777" w:rsidR="004C4532" w:rsidRDefault="00FA4B02">
            <w:pPr>
              <w:pStyle w:val="TableParagraph"/>
              <w:spacing w:line="127" w:lineRule="exact"/>
              <w:ind w:right="198"/>
              <w:jc w:val="right"/>
              <w:rPr>
                <w:sz w:val="14"/>
              </w:rPr>
            </w:pPr>
            <w:r>
              <w:rPr>
                <w:color w:val="464A69"/>
                <w:sz w:val="14"/>
              </w:rPr>
              <w:t>Understand the quotes &amp;</w:t>
            </w:r>
          </w:p>
        </w:tc>
      </w:tr>
      <w:tr w:rsidR="004C4532" w14:paraId="038533B3" w14:textId="77777777">
        <w:trPr>
          <w:trHeight w:val="166"/>
        </w:trPr>
        <w:tc>
          <w:tcPr>
            <w:tcW w:w="2232" w:type="dxa"/>
          </w:tcPr>
          <w:p w14:paraId="3B26A7B8" w14:textId="77777777" w:rsidR="004C4532" w:rsidRDefault="00FA4B02">
            <w:pPr>
              <w:pStyle w:val="TableParagraph"/>
              <w:spacing w:line="146" w:lineRule="exact"/>
              <w:ind w:left="166" w:right="281"/>
              <w:jc w:val="center"/>
              <w:rPr>
                <w:sz w:val="14"/>
              </w:rPr>
            </w:pPr>
            <w:r>
              <w:rPr>
                <w:color w:val="464A69"/>
                <w:sz w:val="14"/>
              </w:rPr>
              <w:t>charges, incidental charges,</w:t>
            </w:r>
          </w:p>
        </w:tc>
        <w:tc>
          <w:tcPr>
            <w:tcW w:w="2463" w:type="dxa"/>
          </w:tcPr>
          <w:p w14:paraId="54FD0985" w14:textId="77777777" w:rsidR="004C4532" w:rsidRDefault="00FA4B02">
            <w:pPr>
              <w:pStyle w:val="TableParagraph"/>
              <w:spacing w:line="146" w:lineRule="exact"/>
              <w:ind w:left="292" w:right="324"/>
              <w:jc w:val="center"/>
              <w:rPr>
                <w:sz w:val="14"/>
              </w:rPr>
            </w:pPr>
            <w:r>
              <w:rPr>
                <w:color w:val="464A69"/>
                <w:sz w:val="14"/>
              </w:rPr>
              <w:t>accessories &amp; enter the price</w:t>
            </w:r>
          </w:p>
        </w:tc>
        <w:tc>
          <w:tcPr>
            <w:tcW w:w="2470" w:type="dxa"/>
          </w:tcPr>
          <w:p w14:paraId="0A631EB1" w14:textId="77777777" w:rsidR="004C4532" w:rsidRDefault="00FA4B02">
            <w:pPr>
              <w:pStyle w:val="TableParagraph"/>
              <w:spacing w:line="146" w:lineRule="exact"/>
              <w:ind w:left="326" w:right="382"/>
              <w:jc w:val="center"/>
              <w:rPr>
                <w:sz w:val="14"/>
              </w:rPr>
            </w:pPr>
            <w:r>
              <w:rPr>
                <w:color w:val="464A69"/>
                <w:sz w:val="14"/>
              </w:rPr>
              <w:t>on update</w:t>
            </w:r>
          </w:p>
        </w:tc>
        <w:tc>
          <w:tcPr>
            <w:tcW w:w="2140" w:type="dxa"/>
          </w:tcPr>
          <w:p w14:paraId="179D2AF2" w14:textId="77777777" w:rsidR="004C4532" w:rsidRDefault="00FA4B02">
            <w:pPr>
              <w:pStyle w:val="TableParagraph"/>
              <w:spacing w:line="146" w:lineRule="exact"/>
              <w:ind w:right="240"/>
              <w:jc w:val="right"/>
              <w:rPr>
                <w:sz w:val="14"/>
              </w:rPr>
            </w:pPr>
            <w:r>
              <w:rPr>
                <w:color w:val="464A69"/>
                <w:sz w:val="14"/>
              </w:rPr>
              <w:t>submit for authorization</w:t>
            </w:r>
          </w:p>
        </w:tc>
      </w:tr>
      <w:tr w:rsidR="004C4532" w14:paraId="5D73A9C4" w14:textId="77777777">
        <w:trPr>
          <w:trHeight w:val="171"/>
        </w:trPr>
        <w:tc>
          <w:tcPr>
            <w:tcW w:w="2232" w:type="dxa"/>
          </w:tcPr>
          <w:p w14:paraId="281D0CD5" w14:textId="77777777" w:rsidR="004C4532" w:rsidRDefault="00FA4B02">
            <w:pPr>
              <w:pStyle w:val="TableParagraph"/>
              <w:spacing w:before="10" w:line="141" w:lineRule="exact"/>
              <w:ind w:left="166" w:right="277"/>
              <w:jc w:val="center"/>
              <w:rPr>
                <w:sz w:val="14"/>
              </w:rPr>
            </w:pPr>
            <w:r>
              <w:rPr>
                <w:color w:val="464A69"/>
                <w:sz w:val="14"/>
              </w:rPr>
              <w:t>handling charges etc..)</w:t>
            </w:r>
          </w:p>
        </w:tc>
        <w:tc>
          <w:tcPr>
            <w:tcW w:w="2463" w:type="dxa"/>
          </w:tcPr>
          <w:p w14:paraId="7D8200B2" w14:textId="77777777" w:rsidR="004C4532" w:rsidRDefault="004C4532">
            <w:pPr>
              <w:pStyle w:val="TableParagraph"/>
              <w:rPr>
                <w:rFonts w:ascii="Times New Roman"/>
                <w:sz w:val="10"/>
              </w:rPr>
            </w:pPr>
          </w:p>
        </w:tc>
        <w:tc>
          <w:tcPr>
            <w:tcW w:w="2470" w:type="dxa"/>
          </w:tcPr>
          <w:p w14:paraId="7F61AB24" w14:textId="77777777" w:rsidR="004C4532" w:rsidRDefault="004C4532">
            <w:pPr>
              <w:pStyle w:val="TableParagraph"/>
              <w:rPr>
                <w:rFonts w:ascii="Times New Roman"/>
                <w:sz w:val="10"/>
              </w:rPr>
            </w:pPr>
          </w:p>
        </w:tc>
        <w:tc>
          <w:tcPr>
            <w:tcW w:w="2140" w:type="dxa"/>
          </w:tcPr>
          <w:p w14:paraId="60EF754B" w14:textId="77777777" w:rsidR="004C4532" w:rsidRDefault="004C4532">
            <w:pPr>
              <w:pStyle w:val="TableParagraph"/>
              <w:rPr>
                <w:rFonts w:ascii="Times New Roman"/>
                <w:sz w:val="10"/>
              </w:rPr>
            </w:pPr>
          </w:p>
        </w:tc>
      </w:tr>
    </w:tbl>
    <w:p w14:paraId="3944B725" w14:textId="77777777" w:rsidR="004C4532" w:rsidRDefault="004C4532">
      <w:pPr>
        <w:pStyle w:val="BodyText"/>
        <w:rPr>
          <w:b/>
        </w:rPr>
      </w:pPr>
    </w:p>
    <w:p w14:paraId="1C32D259" w14:textId="77777777" w:rsidR="004C4532" w:rsidRDefault="004C4532">
      <w:pPr>
        <w:pStyle w:val="BodyText"/>
        <w:rPr>
          <w:b/>
        </w:rPr>
      </w:pPr>
    </w:p>
    <w:p w14:paraId="64BC53E1" w14:textId="77777777" w:rsidR="004C4532" w:rsidRDefault="004C4532">
      <w:pPr>
        <w:pStyle w:val="BodyText"/>
        <w:rPr>
          <w:b/>
        </w:rPr>
      </w:pPr>
    </w:p>
    <w:p w14:paraId="27EADDBE" w14:textId="77777777" w:rsidR="004C4532" w:rsidRDefault="004C4532">
      <w:pPr>
        <w:pStyle w:val="BodyText"/>
        <w:spacing w:before="8" w:after="1"/>
        <w:rPr>
          <w:b/>
          <w:sz w:val="28"/>
        </w:rPr>
      </w:pPr>
    </w:p>
    <w:tbl>
      <w:tblPr>
        <w:tblW w:w="0" w:type="auto"/>
        <w:tblInd w:w="780" w:type="dxa"/>
        <w:tblLayout w:type="fixed"/>
        <w:tblCellMar>
          <w:left w:w="0" w:type="dxa"/>
          <w:right w:w="0" w:type="dxa"/>
        </w:tblCellMar>
        <w:tblLook w:val="01E0" w:firstRow="1" w:lastRow="1" w:firstColumn="1" w:lastColumn="1" w:noHBand="0" w:noVBand="0"/>
      </w:tblPr>
      <w:tblGrid>
        <w:gridCol w:w="2351"/>
        <w:gridCol w:w="2368"/>
        <w:gridCol w:w="2255"/>
      </w:tblGrid>
      <w:tr w:rsidR="004C4532" w14:paraId="3B5CB26B" w14:textId="77777777">
        <w:trPr>
          <w:trHeight w:val="150"/>
        </w:trPr>
        <w:tc>
          <w:tcPr>
            <w:tcW w:w="2351" w:type="dxa"/>
            <w:vMerge w:val="restart"/>
          </w:tcPr>
          <w:p w14:paraId="7849974A" w14:textId="77777777" w:rsidR="004C4532" w:rsidRDefault="00FA4B02">
            <w:pPr>
              <w:pStyle w:val="TableParagraph"/>
              <w:spacing w:before="66" w:line="136" w:lineRule="exact"/>
              <w:ind w:left="260"/>
              <w:rPr>
                <w:sz w:val="14"/>
              </w:rPr>
            </w:pPr>
            <w:r>
              <w:rPr>
                <w:color w:val="464A69"/>
                <w:sz w:val="14"/>
              </w:rPr>
              <w:t>Enter all the relevant details</w:t>
            </w:r>
          </w:p>
        </w:tc>
        <w:tc>
          <w:tcPr>
            <w:tcW w:w="2368" w:type="dxa"/>
            <w:vMerge w:val="restart"/>
          </w:tcPr>
          <w:p w14:paraId="3A3DE6D9" w14:textId="77777777" w:rsidR="004C4532" w:rsidRDefault="00FA4B02">
            <w:pPr>
              <w:pStyle w:val="TableParagraph"/>
              <w:spacing w:before="66" w:line="136" w:lineRule="exact"/>
              <w:ind w:left="441"/>
              <w:rPr>
                <w:sz w:val="14"/>
              </w:rPr>
            </w:pPr>
            <w:r>
              <w:rPr>
                <w:color w:val="464A69"/>
                <w:sz w:val="14"/>
              </w:rPr>
              <w:t>Post HR representative</w:t>
            </w:r>
          </w:p>
        </w:tc>
        <w:tc>
          <w:tcPr>
            <w:tcW w:w="2255" w:type="dxa"/>
          </w:tcPr>
          <w:p w14:paraId="73CDDB23" w14:textId="77777777" w:rsidR="004C4532" w:rsidRDefault="00FA4B02">
            <w:pPr>
              <w:pStyle w:val="TableParagraph"/>
              <w:spacing w:line="131" w:lineRule="exact"/>
              <w:ind w:left="362" w:right="169"/>
              <w:jc w:val="center"/>
              <w:rPr>
                <w:sz w:val="14"/>
              </w:rPr>
            </w:pPr>
            <w:r>
              <w:rPr>
                <w:color w:val="464A69"/>
                <w:sz w:val="14"/>
              </w:rPr>
              <w:t>Post the approval of HR</w:t>
            </w:r>
          </w:p>
        </w:tc>
      </w:tr>
      <w:tr w:rsidR="004C4532" w14:paraId="2842F7E0" w14:textId="77777777">
        <w:trPr>
          <w:trHeight w:val="71"/>
        </w:trPr>
        <w:tc>
          <w:tcPr>
            <w:tcW w:w="2351" w:type="dxa"/>
            <w:vMerge/>
            <w:tcBorders>
              <w:top w:val="nil"/>
            </w:tcBorders>
          </w:tcPr>
          <w:p w14:paraId="6E359181" w14:textId="77777777" w:rsidR="004C4532" w:rsidRDefault="004C4532">
            <w:pPr>
              <w:rPr>
                <w:sz w:val="2"/>
                <w:szCs w:val="2"/>
              </w:rPr>
            </w:pPr>
          </w:p>
        </w:tc>
        <w:tc>
          <w:tcPr>
            <w:tcW w:w="2368" w:type="dxa"/>
            <w:vMerge/>
            <w:tcBorders>
              <w:top w:val="nil"/>
            </w:tcBorders>
          </w:tcPr>
          <w:p w14:paraId="181BEB84" w14:textId="77777777" w:rsidR="004C4532" w:rsidRDefault="004C4532">
            <w:pPr>
              <w:rPr>
                <w:sz w:val="2"/>
                <w:szCs w:val="2"/>
              </w:rPr>
            </w:pPr>
          </w:p>
        </w:tc>
        <w:tc>
          <w:tcPr>
            <w:tcW w:w="2255" w:type="dxa"/>
            <w:vMerge w:val="restart"/>
          </w:tcPr>
          <w:p w14:paraId="0226DEEE" w14:textId="781029DF" w:rsidR="004C4532" w:rsidRDefault="00FA4B02">
            <w:pPr>
              <w:pStyle w:val="TableParagraph"/>
              <w:tabs>
                <w:tab w:val="left" w:pos="232"/>
              </w:tabs>
              <w:spacing w:line="126" w:lineRule="exact"/>
              <w:ind w:left="-199"/>
              <w:rPr>
                <w:sz w:val="14"/>
              </w:rPr>
            </w:pPr>
            <w:r>
              <w:rPr>
                <w:color w:val="464A69"/>
                <w:w w:val="95"/>
                <w:position w:val="-6"/>
                <w:sz w:val="14"/>
                <w:u w:val="single" w:color="00B4B8"/>
              </w:rPr>
              <w:t xml:space="preserve"> </w:t>
            </w:r>
            <w:r>
              <w:rPr>
                <w:color w:val="464A69"/>
                <w:position w:val="-6"/>
                <w:sz w:val="14"/>
                <w:u w:val="single" w:color="00B4B8"/>
              </w:rPr>
              <w:tab/>
            </w:r>
            <w:r>
              <w:rPr>
                <w:color w:val="464A69"/>
                <w:position w:val="-6"/>
                <w:sz w:val="14"/>
              </w:rPr>
              <w:t xml:space="preserve">    </w:t>
            </w:r>
            <w:r>
              <w:rPr>
                <w:color w:val="464A69"/>
                <w:spacing w:val="-6"/>
                <w:position w:val="-6"/>
                <w:sz w:val="14"/>
              </w:rPr>
              <w:t xml:space="preserve"> </w:t>
            </w:r>
            <w:r w:rsidR="00D443AF">
              <w:rPr>
                <w:color w:val="464A69"/>
                <w:sz w:val="14"/>
              </w:rPr>
              <w:t>Head</w:t>
            </w:r>
            <w:r>
              <w:rPr>
                <w:color w:val="464A69"/>
                <w:sz w:val="14"/>
              </w:rPr>
              <w:t>, leasing</w:t>
            </w:r>
            <w:r>
              <w:rPr>
                <w:color w:val="464A69"/>
                <w:spacing w:val="-1"/>
                <w:sz w:val="14"/>
              </w:rPr>
              <w:t xml:space="preserve"> </w:t>
            </w:r>
            <w:r>
              <w:rPr>
                <w:color w:val="464A69"/>
                <w:sz w:val="14"/>
              </w:rPr>
              <w:t>company</w:t>
            </w:r>
          </w:p>
        </w:tc>
      </w:tr>
      <w:tr w:rsidR="004C4532" w14:paraId="7EE99FA8" w14:textId="77777777">
        <w:trPr>
          <w:trHeight w:val="151"/>
        </w:trPr>
        <w:tc>
          <w:tcPr>
            <w:tcW w:w="2351" w:type="dxa"/>
            <w:vMerge w:val="restart"/>
          </w:tcPr>
          <w:p w14:paraId="2C2C14AF" w14:textId="68DBA74B" w:rsidR="004C4532" w:rsidRDefault="00FA4B02">
            <w:pPr>
              <w:pStyle w:val="TableParagraph"/>
              <w:tabs>
                <w:tab w:val="left" w:pos="2513"/>
              </w:tabs>
              <w:spacing w:line="151" w:lineRule="exact"/>
              <w:ind w:left="200" w:right="-173"/>
              <w:rPr>
                <w:sz w:val="14"/>
              </w:rPr>
            </w:pPr>
            <w:r>
              <w:rPr>
                <w:color w:val="464A69"/>
                <w:sz w:val="14"/>
              </w:rPr>
              <w:t xml:space="preserve">&amp; upload </w:t>
            </w:r>
            <w:r w:rsidR="00621043">
              <w:rPr>
                <w:color w:val="464A69"/>
                <w:sz w:val="14"/>
              </w:rPr>
              <w:t>Performa</w:t>
            </w:r>
            <w:r>
              <w:rPr>
                <w:color w:val="464A69"/>
                <w:sz w:val="14"/>
              </w:rPr>
              <w:t xml:space="preserve"> invoice</w:t>
            </w:r>
            <w:r>
              <w:rPr>
                <w:color w:val="464A69"/>
                <w:spacing w:val="-11"/>
                <w:sz w:val="14"/>
              </w:rPr>
              <w:t xml:space="preserve"> </w:t>
            </w:r>
            <w:proofErr w:type="gramStart"/>
            <w:r>
              <w:rPr>
                <w:color w:val="464A69"/>
                <w:sz w:val="14"/>
              </w:rPr>
              <w:t>for</w:t>
            </w:r>
            <w:r>
              <w:rPr>
                <w:color w:val="464A69"/>
                <w:spacing w:val="14"/>
                <w:sz w:val="14"/>
              </w:rPr>
              <w:t xml:space="preserve"> </w:t>
            </w:r>
            <w:r>
              <w:rPr>
                <w:color w:val="464A69"/>
                <w:w w:val="99"/>
                <w:sz w:val="14"/>
                <w:u w:val="single" w:color="00B4B8"/>
              </w:rPr>
              <w:t xml:space="preserve"> </w:t>
            </w:r>
            <w:r>
              <w:rPr>
                <w:color w:val="464A69"/>
                <w:sz w:val="14"/>
                <w:u w:val="single" w:color="00B4B8"/>
              </w:rPr>
              <w:tab/>
            </w:r>
            <w:proofErr w:type="gramEnd"/>
          </w:p>
        </w:tc>
        <w:tc>
          <w:tcPr>
            <w:tcW w:w="2368" w:type="dxa"/>
            <w:vMerge w:val="restart"/>
          </w:tcPr>
          <w:p w14:paraId="322252EB" w14:textId="77777777" w:rsidR="004C4532" w:rsidRDefault="00FA4B02">
            <w:pPr>
              <w:pStyle w:val="TableParagraph"/>
              <w:spacing w:line="151" w:lineRule="exact"/>
              <w:ind w:left="506"/>
              <w:rPr>
                <w:sz w:val="14"/>
              </w:rPr>
            </w:pPr>
            <w:r>
              <w:rPr>
                <w:color w:val="464A69"/>
                <w:sz w:val="14"/>
              </w:rPr>
              <w:t>authorization, the HR</w:t>
            </w:r>
          </w:p>
        </w:tc>
        <w:tc>
          <w:tcPr>
            <w:tcW w:w="2255" w:type="dxa"/>
            <w:vMerge/>
            <w:tcBorders>
              <w:top w:val="nil"/>
            </w:tcBorders>
          </w:tcPr>
          <w:p w14:paraId="69D3D6F0" w14:textId="77777777" w:rsidR="004C4532" w:rsidRDefault="004C4532">
            <w:pPr>
              <w:rPr>
                <w:sz w:val="2"/>
                <w:szCs w:val="2"/>
              </w:rPr>
            </w:pPr>
          </w:p>
        </w:tc>
      </w:tr>
      <w:tr w:rsidR="004C4532" w14:paraId="0168A855" w14:textId="77777777">
        <w:trPr>
          <w:trHeight w:val="120"/>
        </w:trPr>
        <w:tc>
          <w:tcPr>
            <w:tcW w:w="2351" w:type="dxa"/>
            <w:vMerge/>
            <w:tcBorders>
              <w:top w:val="nil"/>
            </w:tcBorders>
          </w:tcPr>
          <w:p w14:paraId="639EF481" w14:textId="77777777" w:rsidR="004C4532" w:rsidRDefault="004C4532">
            <w:pPr>
              <w:rPr>
                <w:sz w:val="2"/>
                <w:szCs w:val="2"/>
              </w:rPr>
            </w:pPr>
          </w:p>
        </w:tc>
        <w:tc>
          <w:tcPr>
            <w:tcW w:w="2368" w:type="dxa"/>
            <w:vMerge/>
            <w:tcBorders>
              <w:top w:val="nil"/>
            </w:tcBorders>
          </w:tcPr>
          <w:p w14:paraId="6416D818" w14:textId="77777777" w:rsidR="004C4532" w:rsidRDefault="004C4532">
            <w:pPr>
              <w:rPr>
                <w:sz w:val="2"/>
                <w:szCs w:val="2"/>
              </w:rPr>
            </w:pPr>
          </w:p>
        </w:tc>
        <w:tc>
          <w:tcPr>
            <w:tcW w:w="2255" w:type="dxa"/>
          </w:tcPr>
          <w:p w14:paraId="5B6D0BC0" w14:textId="21F24A04" w:rsidR="004C4532" w:rsidRDefault="00FA4B02">
            <w:pPr>
              <w:pStyle w:val="TableParagraph"/>
              <w:spacing w:line="101" w:lineRule="exact"/>
              <w:ind w:left="365" w:right="169"/>
              <w:jc w:val="center"/>
              <w:rPr>
                <w:sz w:val="14"/>
              </w:rPr>
            </w:pPr>
            <w:r>
              <w:rPr>
                <w:color w:val="464A69"/>
                <w:sz w:val="14"/>
              </w:rPr>
              <w:t xml:space="preserve">will </w:t>
            </w:r>
            <w:r w:rsidR="00621043">
              <w:rPr>
                <w:color w:val="464A69"/>
                <w:sz w:val="14"/>
              </w:rPr>
              <w:t>organize</w:t>
            </w:r>
            <w:r>
              <w:rPr>
                <w:color w:val="464A69"/>
                <w:sz w:val="14"/>
              </w:rPr>
              <w:t xml:space="preserve"> the delivery of</w:t>
            </w:r>
          </w:p>
        </w:tc>
      </w:tr>
      <w:tr w:rsidR="004C4532" w14:paraId="04532322" w14:textId="77777777">
        <w:trPr>
          <w:trHeight w:val="217"/>
        </w:trPr>
        <w:tc>
          <w:tcPr>
            <w:tcW w:w="2351" w:type="dxa"/>
          </w:tcPr>
          <w:p w14:paraId="270E87B7" w14:textId="77777777" w:rsidR="004C4532" w:rsidRDefault="00FA4B02">
            <w:pPr>
              <w:pStyle w:val="TableParagraph"/>
              <w:spacing w:line="146" w:lineRule="exact"/>
              <w:ind w:left="775"/>
              <w:rPr>
                <w:sz w:val="14"/>
              </w:rPr>
            </w:pPr>
            <w:r>
              <w:rPr>
                <w:color w:val="464A69"/>
                <w:sz w:val="14"/>
              </w:rPr>
              <w:t>processing</w:t>
            </w:r>
          </w:p>
        </w:tc>
        <w:tc>
          <w:tcPr>
            <w:tcW w:w="2368" w:type="dxa"/>
          </w:tcPr>
          <w:p w14:paraId="73795238" w14:textId="77777777" w:rsidR="004C4532" w:rsidRDefault="00FA4B02">
            <w:pPr>
              <w:pStyle w:val="TableParagraph"/>
              <w:spacing w:line="146" w:lineRule="exact"/>
              <w:ind w:left="323"/>
              <w:rPr>
                <w:sz w:val="14"/>
              </w:rPr>
            </w:pPr>
            <w:r>
              <w:rPr>
                <w:color w:val="464A69"/>
                <w:sz w:val="14"/>
              </w:rPr>
              <w:t>Director will approve same</w:t>
            </w:r>
          </w:p>
        </w:tc>
        <w:tc>
          <w:tcPr>
            <w:tcW w:w="2255" w:type="dxa"/>
          </w:tcPr>
          <w:p w14:paraId="1054126A" w14:textId="77777777" w:rsidR="004C4532" w:rsidRDefault="00FA4B02">
            <w:pPr>
              <w:pStyle w:val="TableParagraph"/>
              <w:spacing w:before="56" w:line="141" w:lineRule="exact"/>
              <w:ind w:left="365" w:right="167"/>
              <w:jc w:val="center"/>
              <w:rPr>
                <w:sz w:val="14"/>
              </w:rPr>
            </w:pPr>
            <w:r>
              <w:rPr>
                <w:color w:val="464A69"/>
                <w:sz w:val="14"/>
              </w:rPr>
              <w:t>the car to the employee</w:t>
            </w:r>
          </w:p>
        </w:tc>
      </w:tr>
    </w:tbl>
    <w:p w14:paraId="047792CA" w14:textId="77777777" w:rsidR="004C4532" w:rsidRDefault="004C4532">
      <w:pPr>
        <w:spacing w:line="141" w:lineRule="exact"/>
        <w:jc w:val="center"/>
        <w:rPr>
          <w:sz w:val="14"/>
        </w:rPr>
        <w:sectPr w:rsidR="004C4532">
          <w:pgSz w:w="11910" w:h="16840"/>
          <w:pgMar w:top="1660" w:right="500" w:bottom="820" w:left="460" w:header="673" w:footer="627" w:gutter="0"/>
          <w:cols w:space="720"/>
        </w:sectPr>
      </w:pPr>
    </w:p>
    <w:p w14:paraId="7A471523" w14:textId="77777777" w:rsidR="004C4532" w:rsidRDefault="004C4532">
      <w:pPr>
        <w:pStyle w:val="BodyText"/>
        <w:rPr>
          <w:b/>
        </w:rPr>
      </w:pPr>
    </w:p>
    <w:p w14:paraId="104DB7EA" w14:textId="05F25019" w:rsidR="004C4532" w:rsidRPr="00621043" w:rsidRDefault="00FA4B02"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621043">
        <w:rPr>
          <w:rFonts w:asciiTheme="minorHAnsi" w:hAnsiTheme="minorHAnsi" w:cstheme="minorHAnsi"/>
          <w:b/>
          <w:color w:val="0070C0"/>
          <w:sz w:val="28"/>
          <w:szCs w:val="28"/>
          <w:lang w:bidi="en-US"/>
        </w:rPr>
        <w:t>REIMBURSEMENT PROCESS</w:t>
      </w:r>
    </w:p>
    <w:p w14:paraId="4C51BFF2" w14:textId="0B860618"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 xml:space="preserve">All the reimbursements need to be submitted in </w:t>
      </w:r>
      <w:r w:rsidR="00621043" w:rsidRPr="00621043">
        <w:rPr>
          <w:rFonts w:asciiTheme="minorHAnsi" w:hAnsiTheme="minorHAnsi" w:cstheme="minorHAnsi"/>
          <w:color w:val="C00000"/>
          <w:sz w:val="24"/>
          <w:szCs w:val="24"/>
          <w:lang w:bidi="en-US"/>
        </w:rPr>
        <w:t>&lt; Portal Name&gt;</w:t>
      </w:r>
      <w:r w:rsidRPr="00621043">
        <w:rPr>
          <w:rFonts w:asciiTheme="minorHAnsi" w:hAnsiTheme="minorHAnsi" w:cstheme="minorHAnsi"/>
          <w:color w:val="000000" w:themeColor="text1"/>
          <w:sz w:val="24"/>
          <w:szCs w:val="24"/>
          <w:lang w:bidi="en-US"/>
        </w:rPr>
        <w:t xml:space="preserve"> on or before 15</w:t>
      </w:r>
      <w:r w:rsidR="00621043" w:rsidRPr="00621043">
        <w:rPr>
          <w:rFonts w:asciiTheme="minorHAnsi" w:hAnsiTheme="minorHAnsi" w:cstheme="minorHAnsi"/>
          <w:color w:val="000000" w:themeColor="text1"/>
          <w:sz w:val="24"/>
          <w:szCs w:val="24"/>
          <w:vertAlign w:val="superscript"/>
          <w:lang w:bidi="en-US"/>
        </w:rPr>
        <w:t>th</w:t>
      </w:r>
      <w:r w:rsidR="00621043">
        <w:rPr>
          <w:rFonts w:asciiTheme="minorHAnsi" w:hAnsiTheme="minorHAnsi" w:cstheme="minorHAnsi"/>
          <w:color w:val="000000" w:themeColor="text1"/>
          <w:sz w:val="24"/>
          <w:szCs w:val="24"/>
          <w:lang w:bidi="en-US"/>
        </w:rPr>
        <w:t xml:space="preserve"> </w:t>
      </w:r>
      <w:r w:rsidRPr="00621043">
        <w:rPr>
          <w:rFonts w:asciiTheme="minorHAnsi" w:hAnsiTheme="minorHAnsi" w:cstheme="minorHAnsi"/>
          <w:color w:val="000000" w:themeColor="text1"/>
          <w:sz w:val="24"/>
          <w:szCs w:val="24"/>
          <w:lang w:bidi="en-US"/>
        </w:rPr>
        <w:t>of each month.</w:t>
      </w:r>
    </w:p>
    <w:p w14:paraId="0F2D8A85" w14:textId="77777777"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Any expense incurred towards maintenance/fuel/driver of the car will be tax exempted post the submission of relevant bills.</w:t>
      </w:r>
    </w:p>
    <w:p w14:paraId="4D781574" w14:textId="77777777" w:rsidR="004C4532" w:rsidRPr="00621043" w:rsidRDefault="00FA4B02" w:rsidP="00621043">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621043">
        <w:rPr>
          <w:rFonts w:asciiTheme="minorHAnsi" w:hAnsiTheme="minorHAnsi" w:cstheme="minorHAnsi"/>
          <w:color w:val="000000" w:themeColor="text1"/>
          <w:sz w:val="24"/>
          <w:szCs w:val="24"/>
          <w:lang w:bidi="en-US"/>
        </w:rPr>
        <w:t>Driver’s Salary</w:t>
      </w:r>
    </w:p>
    <w:p w14:paraId="12DBD723" w14:textId="77777777" w:rsidR="004C4532" w:rsidRPr="00621043" w:rsidRDefault="00FA4B02" w:rsidP="00621043">
      <w:pPr>
        <w:pStyle w:val="ListParagraph"/>
        <w:numPr>
          <w:ilvl w:val="0"/>
          <w:numId w:val="15"/>
        </w:numPr>
        <w:tabs>
          <w:tab w:val="left" w:pos="1660"/>
        </w:tabs>
        <w:spacing w:before="1"/>
        <w:ind w:left="1571"/>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As a one-time activity employee needs to submit the Driver’s license at the time of</w:t>
      </w:r>
      <w:r w:rsidRPr="00621043">
        <w:rPr>
          <w:rFonts w:asciiTheme="minorHAnsi" w:hAnsiTheme="minorHAnsi" w:cstheme="minorHAnsi"/>
          <w:color w:val="000000" w:themeColor="text1"/>
          <w:spacing w:val="-19"/>
          <w:sz w:val="24"/>
          <w:szCs w:val="24"/>
        </w:rPr>
        <w:t xml:space="preserve"> </w:t>
      </w:r>
      <w:r w:rsidRPr="00621043">
        <w:rPr>
          <w:rFonts w:asciiTheme="minorHAnsi" w:hAnsiTheme="minorHAnsi" w:cstheme="minorHAnsi"/>
          <w:color w:val="000000" w:themeColor="text1"/>
          <w:sz w:val="24"/>
          <w:szCs w:val="24"/>
        </w:rPr>
        <w:t>claim.</w:t>
      </w:r>
    </w:p>
    <w:p w14:paraId="236B197A" w14:textId="77777777" w:rsidR="004C4532" w:rsidRPr="00621043" w:rsidRDefault="00FA4B02" w:rsidP="00621043">
      <w:pPr>
        <w:pStyle w:val="ListParagraph"/>
        <w:numPr>
          <w:ilvl w:val="0"/>
          <w:numId w:val="15"/>
        </w:numPr>
        <w:tabs>
          <w:tab w:val="left" w:pos="1660"/>
        </w:tabs>
        <w:ind w:left="1571"/>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For ongoing reimbursement, driver salary voucher needs to be</w:t>
      </w:r>
      <w:r w:rsidRPr="00621043">
        <w:rPr>
          <w:rFonts w:asciiTheme="minorHAnsi" w:hAnsiTheme="minorHAnsi" w:cstheme="minorHAnsi"/>
          <w:color w:val="000000" w:themeColor="text1"/>
          <w:spacing w:val="-7"/>
          <w:sz w:val="24"/>
          <w:szCs w:val="24"/>
        </w:rPr>
        <w:t xml:space="preserve"> </w:t>
      </w:r>
      <w:r w:rsidRPr="00621043">
        <w:rPr>
          <w:rFonts w:asciiTheme="minorHAnsi" w:hAnsiTheme="minorHAnsi" w:cstheme="minorHAnsi"/>
          <w:color w:val="000000" w:themeColor="text1"/>
          <w:sz w:val="24"/>
          <w:szCs w:val="24"/>
        </w:rPr>
        <w:t>submitted.</w:t>
      </w:r>
    </w:p>
    <w:p w14:paraId="1B9B15D6" w14:textId="17E8FC00" w:rsidR="004C4532" w:rsidRPr="00621043" w:rsidRDefault="00FA4B02" w:rsidP="0062104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621043">
        <w:rPr>
          <w:rFonts w:asciiTheme="minorHAnsi" w:hAnsiTheme="minorHAnsi" w:cstheme="minorHAnsi"/>
          <w:b/>
          <w:color w:val="0070C0"/>
          <w:sz w:val="28"/>
          <w:szCs w:val="28"/>
          <w:lang w:bidi="en-US"/>
        </w:rPr>
        <w:t>CAR OPERATING EXPENSES</w:t>
      </w:r>
    </w:p>
    <w:p w14:paraId="27A17AAD" w14:textId="77777777" w:rsidR="004C4532" w:rsidRDefault="004C4532">
      <w:pPr>
        <w:pStyle w:val="BodyText"/>
        <w:spacing w:before="4"/>
        <w:rPr>
          <w:b/>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374"/>
        <w:gridCol w:w="1756"/>
        <w:gridCol w:w="1759"/>
        <w:gridCol w:w="2344"/>
      </w:tblGrid>
      <w:tr w:rsidR="004C4532" w14:paraId="7FDBAEC1" w14:textId="77777777" w:rsidTr="002A57AD">
        <w:trPr>
          <w:trHeight w:val="1291"/>
        </w:trPr>
        <w:tc>
          <w:tcPr>
            <w:tcW w:w="992" w:type="dxa"/>
            <w:shd w:val="clear" w:color="auto" w:fill="00B4B8"/>
          </w:tcPr>
          <w:p w14:paraId="18B98234" w14:textId="77777777" w:rsidR="004C4532" w:rsidRPr="00621043" w:rsidRDefault="00FA4B02">
            <w:pPr>
              <w:pStyle w:val="TableParagraph"/>
              <w:spacing w:line="215" w:lineRule="exact"/>
              <w:ind w:left="87" w:right="80"/>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Job Level</w:t>
            </w:r>
          </w:p>
        </w:tc>
        <w:tc>
          <w:tcPr>
            <w:tcW w:w="2374" w:type="dxa"/>
            <w:shd w:val="clear" w:color="auto" w:fill="00B4B8"/>
          </w:tcPr>
          <w:p w14:paraId="5882E416" w14:textId="77777777" w:rsidR="004C4532" w:rsidRPr="00621043" w:rsidRDefault="00FA4B02">
            <w:pPr>
              <w:pStyle w:val="TableParagraph"/>
              <w:spacing w:line="229" w:lineRule="exact"/>
              <w:ind w:left="158" w:right="150"/>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Car Value</w:t>
            </w:r>
          </w:p>
          <w:p w14:paraId="30750E4A" w14:textId="77777777" w:rsidR="004C4532" w:rsidRPr="00621043" w:rsidRDefault="00FA4B02">
            <w:pPr>
              <w:pStyle w:val="TableParagraph"/>
              <w:spacing w:line="214" w:lineRule="exact"/>
              <w:ind w:left="158" w:right="150"/>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Ex show Room Price in INR</w:t>
            </w:r>
          </w:p>
        </w:tc>
        <w:tc>
          <w:tcPr>
            <w:tcW w:w="1756" w:type="dxa"/>
            <w:shd w:val="clear" w:color="auto" w:fill="00B4B8"/>
          </w:tcPr>
          <w:p w14:paraId="15B1EEBF" w14:textId="77777777" w:rsidR="004C4532" w:rsidRPr="00621043" w:rsidRDefault="00FA4B02">
            <w:pPr>
              <w:pStyle w:val="TableParagraph"/>
              <w:ind w:left="180" w:right="164"/>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Fuel Expenses in INR</w:t>
            </w:r>
          </w:p>
          <w:p w14:paraId="6620E243" w14:textId="77777777" w:rsidR="004C4532" w:rsidRPr="00621043" w:rsidRDefault="00FA4B02">
            <w:pPr>
              <w:pStyle w:val="TableParagraph"/>
              <w:spacing w:line="214" w:lineRule="exact"/>
              <w:ind w:left="179" w:right="164"/>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(Per Month)</w:t>
            </w:r>
          </w:p>
        </w:tc>
        <w:tc>
          <w:tcPr>
            <w:tcW w:w="1759" w:type="dxa"/>
            <w:shd w:val="clear" w:color="auto" w:fill="00B4B8"/>
          </w:tcPr>
          <w:p w14:paraId="16950C1E" w14:textId="512FC348" w:rsidR="004C4532" w:rsidRPr="00621043" w:rsidRDefault="00FA4B02">
            <w:pPr>
              <w:pStyle w:val="TableParagraph"/>
              <w:ind w:left="198" w:right="178"/>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 xml:space="preserve">Driver's </w:t>
            </w:r>
            <w:r w:rsidR="00D443AF">
              <w:rPr>
                <w:rFonts w:asciiTheme="minorHAnsi" w:hAnsiTheme="minorHAnsi" w:cstheme="minorHAnsi"/>
                <w:b/>
                <w:color w:val="000000" w:themeColor="text1"/>
                <w:sz w:val="24"/>
                <w:szCs w:val="24"/>
              </w:rPr>
              <w:t>S</w:t>
            </w:r>
            <w:r w:rsidRPr="00621043">
              <w:rPr>
                <w:rFonts w:asciiTheme="minorHAnsi" w:hAnsiTheme="minorHAnsi" w:cstheme="minorHAnsi"/>
                <w:b/>
                <w:color w:val="000000" w:themeColor="text1"/>
                <w:sz w:val="24"/>
                <w:szCs w:val="24"/>
              </w:rPr>
              <w:t>alary in INR</w:t>
            </w:r>
          </w:p>
          <w:p w14:paraId="6EFEA453" w14:textId="77777777" w:rsidR="004C4532" w:rsidRPr="00621043" w:rsidRDefault="00FA4B02">
            <w:pPr>
              <w:pStyle w:val="TableParagraph"/>
              <w:spacing w:line="214" w:lineRule="exact"/>
              <w:ind w:left="197" w:right="178"/>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(Per Month)</w:t>
            </w:r>
          </w:p>
        </w:tc>
        <w:tc>
          <w:tcPr>
            <w:tcW w:w="2344" w:type="dxa"/>
            <w:shd w:val="clear" w:color="auto" w:fill="00B4B8"/>
          </w:tcPr>
          <w:p w14:paraId="39F304A8" w14:textId="77777777" w:rsidR="004C4532" w:rsidRPr="00621043" w:rsidRDefault="00FA4B02">
            <w:pPr>
              <w:pStyle w:val="TableParagraph"/>
              <w:spacing w:line="225" w:lineRule="exact"/>
              <w:ind w:left="238" w:firstLine="139"/>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Car Maintenance</w:t>
            </w:r>
          </w:p>
          <w:p w14:paraId="7574E328" w14:textId="77777777" w:rsidR="00D443AF" w:rsidRDefault="00FA4B02">
            <w:pPr>
              <w:pStyle w:val="TableParagraph"/>
              <w:spacing w:before="5" w:line="228" w:lineRule="exact"/>
              <w:ind w:left="238" w:right="217"/>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expense in INR</w:t>
            </w:r>
          </w:p>
          <w:p w14:paraId="3B06684A" w14:textId="22BEEEE1" w:rsidR="004C4532" w:rsidRPr="00621043" w:rsidRDefault="00D443AF">
            <w:pPr>
              <w:pStyle w:val="TableParagraph"/>
              <w:spacing w:before="5" w:line="228" w:lineRule="exact"/>
              <w:ind w:left="238" w:right="217"/>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(Per</w:t>
            </w:r>
            <w:r w:rsidR="00FA4B02" w:rsidRPr="00621043">
              <w:rPr>
                <w:rFonts w:asciiTheme="minorHAnsi" w:hAnsiTheme="minorHAnsi" w:cstheme="minorHAnsi"/>
                <w:b/>
                <w:color w:val="000000" w:themeColor="text1"/>
                <w:sz w:val="24"/>
                <w:szCs w:val="24"/>
              </w:rPr>
              <w:t xml:space="preserve"> Annum)</w:t>
            </w:r>
          </w:p>
        </w:tc>
      </w:tr>
      <w:tr w:rsidR="004C4532" w14:paraId="6BB8D7B7" w14:textId="77777777" w:rsidTr="002A57AD">
        <w:trPr>
          <w:trHeight w:val="460"/>
        </w:trPr>
        <w:tc>
          <w:tcPr>
            <w:tcW w:w="992" w:type="dxa"/>
          </w:tcPr>
          <w:p w14:paraId="29CC1415" w14:textId="77777777" w:rsidR="004C4532" w:rsidRPr="00621043" w:rsidRDefault="00FA4B02">
            <w:pPr>
              <w:pStyle w:val="TableParagraph"/>
              <w:spacing w:line="225" w:lineRule="exact"/>
              <w:ind w:left="352"/>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L6 &amp;</w:t>
            </w:r>
          </w:p>
          <w:p w14:paraId="152B27BF" w14:textId="77777777" w:rsidR="004C4532" w:rsidRPr="00621043" w:rsidRDefault="00FA4B02">
            <w:pPr>
              <w:pStyle w:val="TableParagraph"/>
              <w:spacing w:line="215" w:lineRule="exact"/>
              <w:ind w:left="263"/>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Above</w:t>
            </w:r>
          </w:p>
        </w:tc>
        <w:tc>
          <w:tcPr>
            <w:tcW w:w="2374" w:type="dxa"/>
          </w:tcPr>
          <w:p w14:paraId="33A0941E" w14:textId="77777777" w:rsidR="004C4532" w:rsidRPr="00621043" w:rsidRDefault="00FA4B02">
            <w:pPr>
              <w:pStyle w:val="TableParagraph"/>
              <w:spacing w:before="112"/>
              <w:ind w:left="157" w:right="150"/>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INR. 18,00,000/-</w:t>
            </w:r>
          </w:p>
        </w:tc>
        <w:tc>
          <w:tcPr>
            <w:tcW w:w="1756" w:type="dxa"/>
          </w:tcPr>
          <w:p w14:paraId="325F128C" w14:textId="77777777" w:rsidR="004C4532" w:rsidRPr="00621043" w:rsidRDefault="00FA4B02">
            <w:pPr>
              <w:pStyle w:val="TableParagraph"/>
              <w:spacing w:before="9"/>
              <w:ind w:left="176" w:right="164"/>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15,000</w:t>
            </w:r>
          </w:p>
        </w:tc>
        <w:tc>
          <w:tcPr>
            <w:tcW w:w="1759" w:type="dxa"/>
          </w:tcPr>
          <w:p w14:paraId="045761ED" w14:textId="77777777" w:rsidR="004C4532" w:rsidRPr="00621043" w:rsidRDefault="00FA4B02">
            <w:pPr>
              <w:pStyle w:val="TableParagraph"/>
              <w:spacing w:before="119"/>
              <w:ind w:left="311"/>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25,000</w:t>
            </w:r>
          </w:p>
        </w:tc>
        <w:tc>
          <w:tcPr>
            <w:tcW w:w="2344" w:type="dxa"/>
          </w:tcPr>
          <w:p w14:paraId="27546524" w14:textId="77777777" w:rsidR="004C4532" w:rsidRPr="00621043" w:rsidRDefault="00FA4B02">
            <w:pPr>
              <w:pStyle w:val="TableParagraph"/>
              <w:spacing w:before="119"/>
              <w:ind w:left="231" w:right="217"/>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1,50,000</w:t>
            </w:r>
          </w:p>
        </w:tc>
      </w:tr>
      <w:tr w:rsidR="004C4532" w14:paraId="185ACBAD" w14:textId="77777777" w:rsidTr="002A57AD">
        <w:trPr>
          <w:trHeight w:val="304"/>
        </w:trPr>
        <w:tc>
          <w:tcPr>
            <w:tcW w:w="992" w:type="dxa"/>
          </w:tcPr>
          <w:p w14:paraId="2D3865D1" w14:textId="77777777" w:rsidR="004C4532" w:rsidRPr="00621043" w:rsidRDefault="00FA4B02">
            <w:pPr>
              <w:pStyle w:val="TableParagraph"/>
              <w:spacing w:before="69" w:line="215" w:lineRule="exact"/>
              <w:ind w:left="87" w:right="77"/>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L5</w:t>
            </w:r>
          </w:p>
        </w:tc>
        <w:tc>
          <w:tcPr>
            <w:tcW w:w="2374" w:type="dxa"/>
          </w:tcPr>
          <w:p w14:paraId="67A6D0C6" w14:textId="77777777" w:rsidR="004C4532" w:rsidRPr="00621043" w:rsidRDefault="00FA4B02">
            <w:pPr>
              <w:pStyle w:val="TableParagraph"/>
              <w:spacing w:before="35"/>
              <w:ind w:left="157" w:right="150"/>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INR. 15,00,000/-</w:t>
            </w:r>
          </w:p>
        </w:tc>
        <w:tc>
          <w:tcPr>
            <w:tcW w:w="1756" w:type="dxa"/>
          </w:tcPr>
          <w:p w14:paraId="05A43192" w14:textId="77777777" w:rsidR="004C4532" w:rsidRPr="00621043" w:rsidRDefault="00FA4B02">
            <w:pPr>
              <w:pStyle w:val="TableParagraph"/>
              <w:spacing w:before="9"/>
              <w:ind w:left="176" w:right="164"/>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10,000</w:t>
            </w:r>
          </w:p>
        </w:tc>
        <w:tc>
          <w:tcPr>
            <w:tcW w:w="1759" w:type="dxa"/>
          </w:tcPr>
          <w:p w14:paraId="070E6843" w14:textId="77777777" w:rsidR="004C4532" w:rsidRPr="00621043" w:rsidRDefault="00FA4B02">
            <w:pPr>
              <w:pStyle w:val="TableParagraph"/>
              <w:spacing w:before="42"/>
              <w:ind w:left="311"/>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20,000</w:t>
            </w:r>
          </w:p>
        </w:tc>
        <w:tc>
          <w:tcPr>
            <w:tcW w:w="2344" w:type="dxa"/>
          </w:tcPr>
          <w:p w14:paraId="4EC28AFC" w14:textId="77777777" w:rsidR="004C4532" w:rsidRPr="00621043" w:rsidRDefault="00FA4B02">
            <w:pPr>
              <w:pStyle w:val="TableParagraph"/>
              <w:spacing w:before="42"/>
              <w:ind w:left="231" w:right="217"/>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1,00,000</w:t>
            </w:r>
          </w:p>
        </w:tc>
      </w:tr>
      <w:tr w:rsidR="004C4532" w14:paraId="77369272" w14:textId="77777777" w:rsidTr="002A57AD">
        <w:trPr>
          <w:trHeight w:val="304"/>
        </w:trPr>
        <w:tc>
          <w:tcPr>
            <w:tcW w:w="992" w:type="dxa"/>
          </w:tcPr>
          <w:p w14:paraId="6E44756D" w14:textId="77777777" w:rsidR="004C4532" w:rsidRPr="00621043" w:rsidRDefault="00FA4B02">
            <w:pPr>
              <w:pStyle w:val="TableParagraph"/>
              <w:spacing w:before="69" w:line="215" w:lineRule="exact"/>
              <w:ind w:left="87" w:right="77"/>
              <w:jc w:val="center"/>
              <w:rPr>
                <w:rFonts w:asciiTheme="minorHAnsi" w:hAnsiTheme="minorHAnsi" w:cstheme="minorHAnsi"/>
                <w:b/>
                <w:color w:val="000000" w:themeColor="text1"/>
                <w:sz w:val="24"/>
                <w:szCs w:val="24"/>
              </w:rPr>
            </w:pPr>
            <w:r w:rsidRPr="00621043">
              <w:rPr>
                <w:rFonts w:asciiTheme="minorHAnsi" w:hAnsiTheme="minorHAnsi" w:cstheme="minorHAnsi"/>
                <w:b/>
                <w:color w:val="000000" w:themeColor="text1"/>
                <w:sz w:val="24"/>
                <w:szCs w:val="24"/>
              </w:rPr>
              <w:t>L4</w:t>
            </w:r>
          </w:p>
        </w:tc>
        <w:tc>
          <w:tcPr>
            <w:tcW w:w="2374" w:type="dxa"/>
          </w:tcPr>
          <w:p w14:paraId="5359BEAC" w14:textId="77777777" w:rsidR="004C4532" w:rsidRPr="00621043" w:rsidRDefault="00FA4B02">
            <w:pPr>
              <w:pStyle w:val="TableParagraph"/>
              <w:spacing w:before="33"/>
              <w:ind w:left="158" w:right="148"/>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INR.7,50,000/-</w:t>
            </w:r>
          </w:p>
        </w:tc>
        <w:tc>
          <w:tcPr>
            <w:tcW w:w="1756" w:type="dxa"/>
          </w:tcPr>
          <w:p w14:paraId="34F4B1DD" w14:textId="77777777" w:rsidR="004C4532" w:rsidRPr="00621043" w:rsidRDefault="00FA4B02">
            <w:pPr>
              <w:pStyle w:val="TableParagraph"/>
              <w:spacing w:before="9"/>
              <w:ind w:left="177" w:right="164"/>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7,000</w:t>
            </w:r>
          </w:p>
        </w:tc>
        <w:tc>
          <w:tcPr>
            <w:tcW w:w="1759" w:type="dxa"/>
          </w:tcPr>
          <w:p w14:paraId="2A583BE9" w14:textId="77777777" w:rsidR="004C4532" w:rsidRPr="00621043" w:rsidRDefault="00FA4B02">
            <w:pPr>
              <w:pStyle w:val="TableParagraph"/>
              <w:spacing w:before="40"/>
              <w:ind w:left="311"/>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15,000</w:t>
            </w:r>
          </w:p>
        </w:tc>
        <w:tc>
          <w:tcPr>
            <w:tcW w:w="2344" w:type="dxa"/>
          </w:tcPr>
          <w:p w14:paraId="15FF1E35" w14:textId="77777777" w:rsidR="004C4532" w:rsidRPr="00621043" w:rsidRDefault="00FA4B02">
            <w:pPr>
              <w:pStyle w:val="TableParagraph"/>
              <w:spacing w:before="40"/>
              <w:ind w:left="231" w:right="217"/>
              <w:jc w:val="center"/>
              <w:rPr>
                <w:rFonts w:asciiTheme="minorHAnsi" w:hAnsiTheme="minorHAnsi" w:cstheme="minorHAnsi"/>
                <w:color w:val="000000" w:themeColor="text1"/>
                <w:sz w:val="24"/>
                <w:szCs w:val="24"/>
              </w:rPr>
            </w:pPr>
            <w:r w:rsidRPr="00621043">
              <w:rPr>
                <w:rFonts w:asciiTheme="minorHAnsi" w:hAnsiTheme="minorHAnsi" w:cstheme="minorHAnsi"/>
                <w:color w:val="000000" w:themeColor="text1"/>
                <w:sz w:val="24"/>
                <w:szCs w:val="24"/>
              </w:rPr>
              <w:t>Up to 50,000</w:t>
            </w:r>
          </w:p>
        </w:tc>
      </w:tr>
    </w:tbl>
    <w:p w14:paraId="039D0C4A" w14:textId="0E2CBB7C" w:rsidR="004C4532" w:rsidRPr="002A57AD" w:rsidRDefault="002A57AD" w:rsidP="002A57AD">
      <w:pPr>
        <w:tabs>
          <w:tab w:val="left" w:pos="993"/>
        </w:tabs>
        <w:spacing w:before="254"/>
        <w:rPr>
          <w:rFonts w:asciiTheme="minorHAnsi" w:hAnsiTheme="minorHAnsi" w:cstheme="minorHAnsi"/>
          <w:b/>
          <w:color w:val="0070C0"/>
          <w:sz w:val="28"/>
          <w:szCs w:val="28"/>
          <w:lang w:bidi="en-US"/>
        </w:rPr>
      </w:pPr>
      <w:r>
        <w:rPr>
          <w:rFonts w:asciiTheme="minorHAnsi" w:hAnsiTheme="minorHAnsi" w:cstheme="minorHAnsi"/>
          <w:b/>
          <w:color w:val="0070C0"/>
          <w:sz w:val="28"/>
          <w:szCs w:val="28"/>
          <w:lang w:bidi="en-US"/>
        </w:rPr>
        <w:t xml:space="preserve">             </w:t>
      </w:r>
      <w:r w:rsidR="00FA4B02" w:rsidRPr="002A57AD">
        <w:rPr>
          <w:rFonts w:asciiTheme="minorHAnsi" w:hAnsiTheme="minorHAnsi" w:cstheme="minorHAnsi"/>
          <w:b/>
          <w:color w:val="0070C0"/>
          <w:sz w:val="28"/>
          <w:szCs w:val="28"/>
          <w:lang w:bidi="en-US"/>
        </w:rPr>
        <w:t>Scope</w:t>
      </w:r>
    </w:p>
    <w:p w14:paraId="36782E02" w14:textId="77777777" w:rsidR="004C4532" w:rsidRPr="002A57AD" w:rsidRDefault="00FA4B02" w:rsidP="002A57AD">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Employees who have opted for Company Car lease Plan are eligible to claim exemption of tax under Flexi Benefit Plan (FBP).</w:t>
      </w:r>
    </w:p>
    <w:p w14:paraId="3B89DF43" w14:textId="77777777" w:rsidR="004C4532" w:rsidRPr="002A57AD" w:rsidRDefault="00FA4B02" w:rsidP="002A57AD">
      <w:pPr>
        <w:pStyle w:val="ListParagraph"/>
        <w:numPr>
          <w:ilvl w:val="0"/>
          <w:numId w:val="13"/>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IF Employee has opted for Company Transport facility then above flex component will not be applicable.</w:t>
      </w:r>
    </w:p>
    <w:p w14:paraId="14DE015D" w14:textId="2910E979" w:rsidR="004C4532" w:rsidRDefault="00FA4B02" w:rsidP="002A57AD">
      <w:pPr>
        <w:tabs>
          <w:tab w:val="left" w:pos="993"/>
        </w:tabs>
        <w:spacing w:before="254"/>
        <w:ind w:left="851"/>
        <w:rPr>
          <w:b/>
          <w:sz w:val="24"/>
        </w:rPr>
      </w:pPr>
      <w:r w:rsidRPr="002A57AD">
        <w:rPr>
          <w:rFonts w:asciiTheme="minorHAnsi" w:hAnsiTheme="minorHAnsi" w:cstheme="minorHAnsi"/>
          <w:b/>
          <w:color w:val="0070C0"/>
          <w:sz w:val="28"/>
          <w:szCs w:val="28"/>
          <w:lang w:bidi="en-US"/>
        </w:rPr>
        <w:t>Eligibility</w:t>
      </w:r>
    </w:p>
    <w:p w14:paraId="23E70BE0" w14:textId="77777777"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Employee will be entitled to exemption of tax on Fuel /Driver/Maintenance expenses for official purposes.</w:t>
      </w:r>
    </w:p>
    <w:p w14:paraId="57045588" w14:textId="2ED011E6"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Any expense incurred towards the Maintenance/Fuel/Driver of the car will be exempt from tax on submission of relevant bills (Subject to the maximum limit specified in the table above) in People Strong Portal on or before 20</w:t>
      </w:r>
      <w:r w:rsidR="002A57AD" w:rsidRPr="002A57AD">
        <w:rPr>
          <w:rFonts w:asciiTheme="minorHAnsi" w:hAnsiTheme="minorHAnsi" w:cstheme="minorHAnsi"/>
          <w:color w:val="000000" w:themeColor="text1"/>
          <w:sz w:val="24"/>
          <w:szCs w:val="24"/>
          <w:vertAlign w:val="superscript"/>
          <w:lang w:bidi="en-US"/>
        </w:rPr>
        <w:t>th</w:t>
      </w:r>
      <w:r w:rsidR="002A57AD" w:rsidRPr="002A57AD">
        <w:rPr>
          <w:rFonts w:asciiTheme="minorHAnsi" w:hAnsiTheme="minorHAnsi" w:cstheme="minorHAnsi"/>
          <w:color w:val="000000" w:themeColor="text1"/>
          <w:sz w:val="24"/>
          <w:szCs w:val="24"/>
          <w:lang w:bidi="en-US"/>
        </w:rPr>
        <w:t xml:space="preserve"> </w:t>
      </w:r>
      <w:r w:rsidRPr="002A57AD">
        <w:rPr>
          <w:rFonts w:asciiTheme="minorHAnsi" w:hAnsiTheme="minorHAnsi" w:cstheme="minorHAnsi"/>
          <w:color w:val="000000" w:themeColor="text1"/>
          <w:sz w:val="24"/>
          <w:szCs w:val="24"/>
          <w:lang w:bidi="en-US"/>
        </w:rPr>
        <w:t>of each month.</w:t>
      </w:r>
    </w:p>
    <w:p w14:paraId="5648E097" w14:textId="08D97CD6"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To claim the Driver’s salary reimbursement employee needs to submit the Driver’s license at the time of claim</w:t>
      </w:r>
      <w:r w:rsidR="002A57AD" w:rsidRPr="002A57AD">
        <w:rPr>
          <w:rFonts w:asciiTheme="minorHAnsi" w:hAnsiTheme="minorHAnsi" w:cstheme="minorHAnsi"/>
          <w:color w:val="000000" w:themeColor="text1"/>
          <w:sz w:val="24"/>
          <w:szCs w:val="24"/>
          <w:lang w:bidi="en-US"/>
        </w:rPr>
        <w:t xml:space="preserve"> </w:t>
      </w:r>
      <w:r w:rsidRPr="002A57AD">
        <w:rPr>
          <w:rFonts w:asciiTheme="minorHAnsi" w:hAnsiTheme="minorHAnsi" w:cstheme="minorHAnsi"/>
          <w:color w:val="000000" w:themeColor="text1"/>
          <w:sz w:val="24"/>
          <w:szCs w:val="24"/>
          <w:lang w:bidi="en-US"/>
        </w:rPr>
        <w:t>(One Time).</w:t>
      </w:r>
    </w:p>
    <w:p w14:paraId="69F7D6BA" w14:textId="70206B74"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 xml:space="preserve">Monthly driver salary reimbursement voucher </w:t>
      </w:r>
      <w:r w:rsidR="002A57AD" w:rsidRPr="002A57AD">
        <w:rPr>
          <w:rFonts w:asciiTheme="minorHAnsi" w:hAnsiTheme="minorHAnsi" w:cstheme="minorHAnsi"/>
          <w:color w:val="000000" w:themeColor="text1"/>
          <w:sz w:val="24"/>
          <w:szCs w:val="24"/>
          <w:lang w:bidi="en-US"/>
        </w:rPr>
        <w:t>needs</w:t>
      </w:r>
      <w:r w:rsidRPr="002A57AD">
        <w:rPr>
          <w:rFonts w:asciiTheme="minorHAnsi" w:hAnsiTheme="minorHAnsi" w:cstheme="minorHAnsi"/>
          <w:color w:val="000000" w:themeColor="text1"/>
          <w:sz w:val="24"/>
          <w:szCs w:val="24"/>
          <w:lang w:bidi="en-US"/>
        </w:rPr>
        <w:t xml:space="preserve"> to be submitted to claim benefit under the policy</w:t>
      </w:r>
    </w:p>
    <w:p w14:paraId="63F592FB" w14:textId="77777777" w:rsidR="004C4532" w:rsidRDefault="004C4532" w:rsidP="002A57AD">
      <w:pPr>
        <w:rPr>
          <w:sz w:val="20"/>
        </w:rPr>
        <w:sectPr w:rsidR="004C4532">
          <w:pgSz w:w="11910" w:h="16840"/>
          <w:pgMar w:top="1660" w:right="500" w:bottom="820" w:left="460" w:header="673" w:footer="627" w:gutter="0"/>
          <w:cols w:space="720"/>
        </w:sectPr>
      </w:pPr>
    </w:p>
    <w:p w14:paraId="04C39ED9" w14:textId="77777777"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lastRenderedPageBreak/>
        <w:t>Insurance for Second and Third year for Car opted under Car lease policy will be paid by the company.</w:t>
      </w:r>
    </w:p>
    <w:p w14:paraId="3C860933" w14:textId="77777777"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All other terms under Car lease policy remain the same.</w:t>
      </w:r>
    </w:p>
    <w:p w14:paraId="2B5C9341" w14:textId="77777777"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As per Income Tax Act Perquisites will be applicable for respective FBP components</w:t>
      </w:r>
    </w:p>
    <w:p w14:paraId="5DB9FC66" w14:textId="1393FE51" w:rsidR="004C4532" w:rsidRPr="002A57AD" w:rsidRDefault="00FA4B02" w:rsidP="002A57AD">
      <w:pPr>
        <w:pStyle w:val="ListParagraph"/>
        <w:numPr>
          <w:ilvl w:val="1"/>
          <w:numId w:val="18"/>
        </w:numPr>
        <w:spacing w:before="255"/>
        <w:ind w:left="1211" w:right="149"/>
        <w:rPr>
          <w:rFonts w:asciiTheme="minorHAnsi" w:hAnsiTheme="minorHAnsi" w:cstheme="minorHAnsi"/>
          <w:color w:val="000000" w:themeColor="text1"/>
          <w:sz w:val="24"/>
          <w:szCs w:val="24"/>
          <w:lang w:bidi="en-US"/>
        </w:rPr>
      </w:pPr>
      <w:r w:rsidRPr="002A57AD">
        <w:rPr>
          <w:rFonts w:asciiTheme="minorHAnsi" w:hAnsiTheme="minorHAnsi" w:cstheme="minorHAnsi"/>
          <w:color w:val="000000" w:themeColor="text1"/>
          <w:sz w:val="24"/>
          <w:szCs w:val="24"/>
          <w:lang w:bidi="en-US"/>
        </w:rPr>
        <w:t xml:space="preserve">This policy will be operational effective </w:t>
      </w:r>
      <w:r w:rsidR="002A57AD" w:rsidRPr="002A57AD">
        <w:rPr>
          <w:rFonts w:asciiTheme="minorHAnsi" w:hAnsiTheme="minorHAnsi" w:cstheme="minorHAnsi"/>
          <w:color w:val="C00000"/>
          <w:sz w:val="24"/>
          <w:szCs w:val="24"/>
          <w:lang w:bidi="en-US"/>
        </w:rPr>
        <w:t>&lt; Date? &gt;.</w:t>
      </w:r>
    </w:p>
    <w:p w14:paraId="634CE405" w14:textId="07C7D73F" w:rsidR="004C4532" w:rsidRPr="002A57AD" w:rsidRDefault="00FA4B02" w:rsidP="002A57AD">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2A57AD">
        <w:rPr>
          <w:rFonts w:asciiTheme="minorHAnsi" w:hAnsiTheme="minorHAnsi" w:cstheme="minorHAnsi"/>
          <w:b/>
          <w:color w:val="0070C0"/>
          <w:sz w:val="28"/>
          <w:szCs w:val="28"/>
          <w:lang w:bidi="en-US"/>
        </w:rPr>
        <w:t>DISCLAIMER</w:t>
      </w:r>
    </w:p>
    <w:p w14:paraId="17D47C45" w14:textId="5D2E3221" w:rsidR="004C4532" w:rsidRPr="002A57AD" w:rsidRDefault="00FA4B02" w:rsidP="002A57AD">
      <w:pPr>
        <w:pStyle w:val="BodyText"/>
        <w:spacing w:before="242" w:line="252" w:lineRule="auto"/>
        <w:ind w:left="851" w:right="294"/>
        <w:rPr>
          <w:rFonts w:asciiTheme="minorHAnsi" w:hAnsiTheme="minorHAnsi" w:cstheme="minorHAnsi"/>
          <w:color w:val="000000" w:themeColor="text1"/>
          <w:sz w:val="24"/>
          <w:szCs w:val="24"/>
        </w:rPr>
      </w:pPr>
      <w:r w:rsidRPr="002A57AD">
        <w:rPr>
          <w:rFonts w:asciiTheme="minorHAnsi" w:hAnsiTheme="minorHAnsi" w:cstheme="minorHAnsi"/>
          <w:color w:val="000000" w:themeColor="text1"/>
          <w:sz w:val="24"/>
          <w:szCs w:val="24"/>
        </w:rPr>
        <w:t xml:space="preserve">This policy and its contents are confidential and intended solely for the use by employees of </w:t>
      </w:r>
      <w:r w:rsidR="002A57AD">
        <w:rPr>
          <w:rFonts w:asciiTheme="minorHAnsi" w:hAnsiTheme="minorHAnsi" w:cstheme="minorHAnsi"/>
          <w:color w:val="000000" w:themeColor="text1"/>
          <w:sz w:val="24"/>
          <w:szCs w:val="24"/>
        </w:rPr>
        <w:t>Supremology Software Services Pvt Ltd.</w:t>
      </w:r>
      <w:r w:rsidRPr="002A57AD">
        <w:rPr>
          <w:rFonts w:asciiTheme="minorHAnsi" w:hAnsiTheme="minorHAnsi" w:cstheme="minorHAnsi"/>
          <w:color w:val="000000" w:themeColor="text1"/>
          <w:sz w:val="24"/>
          <w:szCs w:val="24"/>
        </w:rPr>
        <w:t xml:space="preserve"> Transmitting, Disclosing, Copying, distributing these contents to other than the intended recipient / users </w:t>
      </w:r>
      <w:r w:rsidR="002A57AD">
        <w:rPr>
          <w:rFonts w:asciiTheme="minorHAnsi" w:hAnsiTheme="minorHAnsi" w:cstheme="minorHAnsi"/>
          <w:color w:val="000000" w:themeColor="text1"/>
          <w:sz w:val="24"/>
          <w:szCs w:val="24"/>
        </w:rPr>
        <w:t>are</w:t>
      </w:r>
      <w:r w:rsidRPr="002A57AD">
        <w:rPr>
          <w:rFonts w:asciiTheme="minorHAnsi" w:hAnsiTheme="minorHAnsi" w:cstheme="minorHAnsi"/>
          <w:color w:val="000000" w:themeColor="text1"/>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p w14:paraId="66FEA351" w14:textId="626630F4" w:rsidR="004C4532" w:rsidRPr="002565C3" w:rsidRDefault="00FA4B02" w:rsidP="002565C3">
      <w:pPr>
        <w:pStyle w:val="ListParagraph"/>
        <w:numPr>
          <w:ilvl w:val="0"/>
          <w:numId w:val="12"/>
        </w:numPr>
        <w:tabs>
          <w:tab w:val="left" w:pos="993"/>
        </w:tabs>
        <w:spacing w:before="254"/>
        <w:rPr>
          <w:rFonts w:asciiTheme="minorHAnsi" w:hAnsiTheme="minorHAnsi" w:cstheme="minorHAnsi"/>
          <w:b/>
          <w:color w:val="0070C0"/>
          <w:sz w:val="28"/>
          <w:szCs w:val="28"/>
          <w:lang w:bidi="en-US"/>
        </w:rPr>
      </w:pPr>
      <w:r w:rsidRPr="002565C3">
        <w:rPr>
          <w:rFonts w:asciiTheme="minorHAnsi" w:hAnsiTheme="minorHAnsi" w:cstheme="minorHAnsi"/>
          <w:b/>
          <w:color w:val="0070C0"/>
          <w:sz w:val="28"/>
          <w:szCs w:val="28"/>
          <w:lang w:bidi="en-US"/>
        </w:rPr>
        <w:t>FREQUENTLY ASKED QUESTIONS</w:t>
      </w:r>
      <w:bookmarkStart w:id="6" w:name="_GoBack"/>
      <w:bookmarkEnd w:id="6"/>
    </w:p>
    <w:p w14:paraId="51CC4918" w14:textId="77777777" w:rsidR="004C4532" w:rsidRDefault="004C4532">
      <w:pPr>
        <w:pStyle w:val="BodyText"/>
        <w:spacing w:before="4"/>
        <w:rPr>
          <w:b/>
          <w:sz w:val="24"/>
        </w:rPr>
      </w:pPr>
    </w:p>
    <w:p w14:paraId="251D026D" w14:textId="617C3E6A"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What is the name of the current leasing company with whom </w:t>
      </w:r>
      <w:r w:rsidR="002565C3" w:rsidRPr="00A73F9F">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has tied up</w:t>
      </w:r>
      <w:r w:rsidRPr="00A73F9F">
        <w:rPr>
          <w:rFonts w:asciiTheme="minorHAnsi" w:hAnsiTheme="minorHAnsi" w:cstheme="minorHAnsi"/>
          <w:color w:val="000000" w:themeColor="text1"/>
          <w:spacing w:val="-9"/>
          <w:sz w:val="24"/>
          <w:szCs w:val="24"/>
        </w:rPr>
        <w:t xml:space="preserve"> </w:t>
      </w:r>
      <w:r w:rsidRPr="00A73F9F">
        <w:rPr>
          <w:rFonts w:asciiTheme="minorHAnsi" w:hAnsiTheme="minorHAnsi" w:cstheme="minorHAnsi"/>
          <w:color w:val="000000" w:themeColor="text1"/>
          <w:sz w:val="24"/>
          <w:szCs w:val="24"/>
        </w:rPr>
        <w:t>with?</w:t>
      </w:r>
    </w:p>
    <w:p w14:paraId="64F2C7DE" w14:textId="2B698ED4" w:rsidR="004C4532" w:rsidRPr="00A73F9F" w:rsidRDefault="002565C3" w:rsidP="00A73F9F">
      <w:pPr>
        <w:pStyle w:val="BodyText"/>
        <w:spacing w:before="18"/>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Supremology</w:t>
      </w:r>
      <w:r w:rsidR="00FA4B02" w:rsidRPr="00A73F9F">
        <w:rPr>
          <w:rFonts w:asciiTheme="minorHAnsi" w:hAnsiTheme="minorHAnsi" w:cstheme="minorHAnsi"/>
          <w:color w:val="000000" w:themeColor="text1"/>
          <w:sz w:val="24"/>
          <w:szCs w:val="24"/>
        </w:rPr>
        <w:t xml:space="preserve"> has tied up with </w:t>
      </w:r>
      <w:r w:rsidRPr="00BF0BEB">
        <w:rPr>
          <w:rFonts w:asciiTheme="minorHAnsi" w:hAnsiTheme="minorHAnsi" w:cstheme="minorHAnsi"/>
          <w:color w:val="C00000"/>
          <w:sz w:val="24"/>
          <w:szCs w:val="24"/>
        </w:rPr>
        <w:t>&lt; Name of the Company&gt;.</w:t>
      </w:r>
    </w:p>
    <w:p w14:paraId="50EA794C" w14:textId="77777777" w:rsidR="004C4532" w:rsidRPr="002565C3" w:rsidRDefault="004C4532" w:rsidP="00A73F9F">
      <w:pPr>
        <w:pStyle w:val="BodyText"/>
        <w:ind w:left="1123"/>
        <w:rPr>
          <w:rFonts w:asciiTheme="minorHAnsi" w:hAnsiTheme="minorHAnsi" w:cstheme="minorHAnsi"/>
          <w:sz w:val="24"/>
          <w:szCs w:val="24"/>
        </w:rPr>
      </w:pPr>
    </w:p>
    <w:p w14:paraId="4E3C36CB"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How do I enroll for the car lease</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program?</w:t>
      </w:r>
    </w:p>
    <w:p w14:paraId="770EEFF2" w14:textId="4F330908" w:rsidR="004C4532" w:rsidRPr="002565C3" w:rsidRDefault="002565C3" w:rsidP="00A73F9F">
      <w:pPr>
        <w:pStyle w:val="BodyText"/>
        <w:spacing w:before="21" w:line="249" w:lineRule="auto"/>
        <w:ind w:left="1211" w:right="395"/>
        <w:rPr>
          <w:rFonts w:asciiTheme="minorHAnsi" w:hAnsiTheme="minorHAnsi" w:cstheme="minorHAnsi"/>
          <w:sz w:val="24"/>
          <w:szCs w:val="24"/>
        </w:rPr>
      </w:pPr>
      <w:r w:rsidRPr="002565C3">
        <w:rPr>
          <w:rFonts w:asciiTheme="minorHAnsi" w:hAnsiTheme="minorHAnsi" w:cstheme="minorHAnsi"/>
          <w:color w:val="C00000"/>
          <w:sz w:val="24"/>
          <w:szCs w:val="24"/>
        </w:rPr>
        <w:t>&lt;Name of the company&gt;</w:t>
      </w:r>
      <w:r w:rsidR="00FA4B02" w:rsidRPr="002565C3">
        <w:rPr>
          <w:rFonts w:asciiTheme="minorHAnsi" w:hAnsiTheme="minorHAnsi" w:cstheme="minorHAnsi"/>
          <w:color w:val="464A69"/>
          <w:sz w:val="24"/>
          <w:szCs w:val="24"/>
        </w:rPr>
        <w:t xml:space="preserve"> </w:t>
      </w:r>
      <w:r w:rsidR="00FA4B02" w:rsidRPr="00A73F9F">
        <w:rPr>
          <w:rFonts w:asciiTheme="minorHAnsi" w:hAnsiTheme="minorHAnsi" w:cstheme="minorHAnsi"/>
          <w:color w:val="000000" w:themeColor="text1"/>
          <w:sz w:val="24"/>
          <w:szCs w:val="24"/>
        </w:rPr>
        <w:t>has a portal called</w:t>
      </w:r>
      <w:r w:rsidR="00FA4B02" w:rsidRPr="002565C3">
        <w:rPr>
          <w:rFonts w:asciiTheme="minorHAnsi" w:hAnsiTheme="minorHAnsi" w:cstheme="minorHAnsi"/>
          <w:color w:val="464A69"/>
          <w:sz w:val="24"/>
          <w:szCs w:val="24"/>
        </w:rPr>
        <w:t xml:space="preserve"> </w:t>
      </w:r>
      <w:r w:rsidRPr="002565C3">
        <w:rPr>
          <w:rFonts w:asciiTheme="minorHAnsi" w:hAnsiTheme="minorHAnsi" w:cstheme="minorHAnsi"/>
          <w:color w:val="C00000"/>
          <w:sz w:val="24"/>
          <w:szCs w:val="24"/>
        </w:rPr>
        <w:t>&lt;name of the portal&gt;</w:t>
      </w:r>
      <w:r w:rsidR="00FA4B02" w:rsidRPr="002565C3">
        <w:rPr>
          <w:rFonts w:asciiTheme="minorHAnsi" w:hAnsiTheme="minorHAnsi" w:cstheme="minorHAnsi"/>
          <w:color w:val="464A69"/>
          <w:sz w:val="24"/>
          <w:szCs w:val="24"/>
        </w:rPr>
        <w:t xml:space="preserve"> </w:t>
      </w:r>
      <w:r w:rsidR="00FA4B02" w:rsidRPr="002565C3">
        <w:rPr>
          <w:rFonts w:asciiTheme="minorHAnsi" w:hAnsiTheme="minorHAnsi" w:cstheme="minorHAnsi"/>
          <w:color w:val="C00000"/>
          <w:sz w:val="24"/>
          <w:szCs w:val="24"/>
        </w:rPr>
        <w:t>(</w:t>
      </w:r>
      <w:hyperlink w:history="1">
        <w:r w:rsidRPr="002565C3">
          <w:rPr>
            <w:rStyle w:val="Hyperlink"/>
            <w:rFonts w:asciiTheme="minorHAnsi" w:hAnsiTheme="minorHAnsi" w:cstheme="minorHAnsi"/>
            <w:color w:val="C00000"/>
            <w:sz w:val="24"/>
            <w:szCs w:val="24"/>
          </w:rPr>
          <w:t>&lt;portal</w:t>
        </w:r>
      </w:hyperlink>
      <w:r w:rsidRPr="002565C3">
        <w:rPr>
          <w:rFonts w:asciiTheme="minorHAnsi" w:hAnsiTheme="minorHAnsi" w:cstheme="minorHAnsi"/>
          <w:color w:val="C00000"/>
          <w:sz w:val="24"/>
          <w:szCs w:val="24"/>
        </w:rPr>
        <w:t xml:space="preserve"> link&gt;</w:t>
      </w:r>
      <w:r w:rsidR="00FA4B02" w:rsidRPr="002565C3">
        <w:rPr>
          <w:rFonts w:asciiTheme="minorHAnsi" w:hAnsiTheme="minorHAnsi" w:cstheme="minorHAnsi"/>
          <w:color w:val="C00000"/>
          <w:sz w:val="24"/>
          <w:szCs w:val="24"/>
        </w:rPr>
        <w:t>)</w:t>
      </w:r>
      <w:r w:rsidR="00FA4B02" w:rsidRPr="002565C3">
        <w:rPr>
          <w:rFonts w:asciiTheme="minorHAnsi" w:hAnsiTheme="minorHAnsi" w:cstheme="minorHAnsi"/>
          <w:color w:val="464A69"/>
          <w:sz w:val="24"/>
          <w:szCs w:val="24"/>
        </w:rPr>
        <w:t xml:space="preserve"> </w:t>
      </w:r>
      <w:r w:rsidR="00FA4B02" w:rsidRPr="00A73F9F">
        <w:rPr>
          <w:rFonts w:asciiTheme="minorHAnsi" w:hAnsiTheme="minorHAnsi" w:cstheme="minorHAnsi"/>
          <w:color w:val="000000" w:themeColor="text1"/>
          <w:sz w:val="24"/>
          <w:szCs w:val="24"/>
        </w:rPr>
        <w:t>You need to register &amp; follow the steps to enroll. Please refer to the policy for the enrollment process.</w:t>
      </w:r>
    </w:p>
    <w:p w14:paraId="13180DD4" w14:textId="77777777" w:rsidR="004C4532" w:rsidRPr="002565C3" w:rsidRDefault="004C4532" w:rsidP="00A73F9F">
      <w:pPr>
        <w:pStyle w:val="BodyText"/>
        <w:spacing w:before="5"/>
        <w:ind w:left="1123"/>
        <w:rPr>
          <w:rFonts w:asciiTheme="minorHAnsi" w:hAnsiTheme="minorHAnsi" w:cstheme="minorHAnsi"/>
          <w:sz w:val="24"/>
          <w:szCs w:val="24"/>
        </w:rPr>
      </w:pPr>
    </w:p>
    <w:p w14:paraId="1CD73BAF"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are the features that is available in the salary plan</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portal?</w:t>
      </w:r>
    </w:p>
    <w:p w14:paraId="08196EDC" w14:textId="6F4CD810" w:rsidR="004C4532" w:rsidRPr="00A73F9F" w:rsidRDefault="00BF0BEB" w:rsidP="00A73F9F">
      <w:pPr>
        <w:pStyle w:val="BodyText"/>
        <w:spacing w:before="14" w:line="264" w:lineRule="auto"/>
        <w:ind w:left="1211" w:right="817"/>
        <w:rPr>
          <w:rFonts w:asciiTheme="minorHAnsi" w:hAnsiTheme="minorHAnsi" w:cstheme="minorHAnsi"/>
          <w:color w:val="000000" w:themeColor="text1"/>
          <w:sz w:val="24"/>
          <w:szCs w:val="24"/>
        </w:rPr>
      </w:pPr>
      <w:r w:rsidRPr="00BF0BEB">
        <w:rPr>
          <w:rFonts w:asciiTheme="minorHAnsi" w:hAnsiTheme="minorHAnsi" w:cstheme="minorHAnsi"/>
          <w:color w:val="C00000"/>
          <w:sz w:val="24"/>
          <w:szCs w:val="24"/>
        </w:rPr>
        <w:t xml:space="preserve">XYZ </w:t>
      </w:r>
      <w:r w:rsidR="00FA4B02" w:rsidRPr="00BF0BEB">
        <w:rPr>
          <w:rFonts w:asciiTheme="minorHAnsi" w:hAnsiTheme="minorHAnsi" w:cstheme="minorHAnsi"/>
          <w:color w:val="C00000"/>
          <w:sz w:val="24"/>
          <w:szCs w:val="24"/>
        </w:rPr>
        <w:t>portal</w:t>
      </w:r>
      <w:r w:rsidR="00FA4B02" w:rsidRPr="00A73F9F">
        <w:rPr>
          <w:rFonts w:asciiTheme="minorHAnsi" w:hAnsiTheme="minorHAnsi" w:cstheme="minorHAnsi"/>
          <w:color w:val="000000" w:themeColor="text1"/>
          <w:sz w:val="24"/>
          <w:szCs w:val="24"/>
        </w:rPr>
        <w:t xml:space="preserve"> facilitates selection of the car, accessories and insurance. The </w:t>
      </w:r>
      <w:r w:rsidRPr="00BF0BEB">
        <w:rPr>
          <w:rFonts w:asciiTheme="minorHAnsi" w:hAnsiTheme="minorHAnsi" w:cstheme="minorHAnsi"/>
          <w:color w:val="C00000"/>
          <w:sz w:val="24"/>
          <w:szCs w:val="24"/>
        </w:rPr>
        <w:t xml:space="preserve">XYZ </w:t>
      </w:r>
      <w:r w:rsidR="00FA4B02" w:rsidRPr="00BF0BEB">
        <w:rPr>
          <w:rFonts w:asciiTheme="minorHAnsi" w:hAnsiTheme="minorHAnsi" w:cstheme="minorHAnsi"/>
          <w:color w:val="C00000"/>
          <w:sz w:val="24"/>
          <w:szCs w:val="24"/>
        </w:rPr>
        <w:t>portal</w:t>
      </w:r>
      <w:r w:rsidR="00FA4B02" w:rsidRPr="00A73F9F">
        <w:rPr>
          <w:rFonts w:asciiTheme="minorHAnsi" w:hAnsiTheme="minorHAnsi" w:cstheme="minorHAnsi"/>
          <w:color w:val="000000" w:themeColor="text1"/>
          <w:sz w:val="24"/>
          <w:szCs w:val="24"/>
        </w:rPr>
        <w:t xml:space="preserve"> also has FAQs; please refer same in case of any queries.</w:t>
      </w:r>
    </w:p>
    <w:p w14:paraId="52BEAFEF" w14:textId="77777777" w:rsidR="004C4532" w:rsidRPr="002565C3" w:rsidRDefault="004C4532" w:rsidP="00A73F9F">
      <w:pPr>
        <w:pStyle w:val="BodyText"/>
        <w:spacing w:before="1"/>
        <w:ind w:left="1123"/>
        <w:rPr>
          <w:rFonts w:asciiTheme="minorHAnsi" w:hAnsiTheme="minorHAnsi" w:cstheme="minorHAnsi"/>
          <w:sz w:val="24"/>
          <w:szCs w:val="24"/>
        </w:rPr>
      </w:pPr>
    </w:p>
    <w:p w14:paraId="78703EA2" w14:textId="310690ED"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Can I negotiate the car </w:t>
      </w:r>
      <w:r w:rsidR="00A73F9F" w:rsidRPr="00A73F9F">
        <w:rPr>
          <w:rFonts w:asciiTheme="minorHAnsi" w:hAnsiTheme="minorHAnsi" w:cstheme="minorHAnsi"/>
          <w:color w:val="000000" w:themeColor="text1"/>
          <w:sz w:val="24"/>
          <w:szCs w:val="24"/>
        </w:rPr>
        <w:t>price,</w:t>
      </w:r>
      <w:r w:rsidRPr="00A73F9F">
        <w:rPr>
          <w:rFonts w:asciiTheme="minorHAnsi" w:hAnsiTheme="minorHAnsi" w:cstheme="minorHAnsi"/>
          <w:color w:val="000000" w:themeColor="text1"/>
          <w:sz w:val="24"/>
          <w:szCs w:val="24"/>
        </w:rPr>
        <w:t xml:space="preserve"> or the vendor will do same for</w:t>
      </w:r>
      <w:r w:rsidRPr="00A73F9F">
        <w:rPr>
          <w:rFonts w:asciiTheme="minorHAnsi" w:hAnsiTheme="minorHAnsi" w:cstheme="minorHAnsi"/>
          <w:color w:val="000000" w:themeColor="text1"/>
          <w:spacing w:val="-11"/>
          <w:sz w:val="24"/>
          <w:szCs w:val="24"/>
        </w:rPr>
        <w:t xml:space="preserve"> </w:t>
      </w:r>
      <w:r w:rsidRPr="00A73F9F">
        <w:rPr>
          <w:rFonts w:asciiTheme="minorHAnsi" w:hAnsiTheme="minorHAnsi" w:cstheme="minorHAnsi"/>
          <w:color w:val="000000" w:themeColor="text1"/>
          <w:sz w:val="24"/>
          <w:szCs w:val="24"/>
        </w:rPr>
        <w:t>me?</w:t>
      </w:r>
    </w:p>
    <w:p w14:paraId="30E4DA01" w14:textId="19DEF4CF" w:rsidR="004C4532" w:rsidRDefault="00FA4B02" w:rsidP="00A73F9F">
      <w:pPr>
        <w:pStyle w:val="BodyText"/>
        <w:spacing w:before="16" w:line="249" w:lineRule="auto"/>
        <w:ind w:left="1211" w:right="512"/>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The vendor has an online portal where you can generate quotes </w:t>
      </w:r>
      <w:r w:rsidR="00A73F9F" w:rsidRPr="00A73F9F">
        <w:rPr>
          <w:rFonts w:asciiTheme="minorHAnsi" w:hAnsiTheme="minorHAnsi" w:cstheme="minorHAnsi"/>
          <w:color w:val="000000" w:themeColor="text1"/>
          <w:sz w:val="24"/>
          <w:szCs w:val="24"/>
        </w:rPr>
        <w:t>and</w:t>
      </w:r>
      <w:r w:rsidRPr="00A73F9F">
        <w:rPr>
          <w:rFonts w:asciiTheme="minorHAnsi" w:hAnsiTheme="minorHAnsi" w:cstheme="minorHAnsi"/>
          <w:color w:val="000000" w:themeColor="text1"/>
          <w:sz w:val="24"/>
          <w:szCs w:val="24"/>
        </w:rPr>
        <w:t xml:space="preserve"> view various models across locations. In case you </w:t>
      </w:r>
      <w:r w:rsidR="00A73F9F" w:rsidRPr="00A73F9F">
        <w:rPr>
          <w:rFonts w:asciiTheme="minorHAnsi" w:hAnsiTheme="minorHAnsi" w:cstheme="minorHAnsi"/>
          <w:color w:val="000000" w:themeColor="text1"/>
          <w:sz w:val="24"/>
          <w:szCs w:val="24"/>
        </w:rPr>
        <w:t>can</w:t>
      </w:r>
      <w:r w:rsidRPr="00A73F9F">
        <w:rPr>
          <w:rFonts w:asciiTheme="minorHAnsi" w:hAnsiTheme="minorHAnsi" w:cstheme="minorHAnsi"/>
          <w:color w:val="000000" w:themeColor="text1"/>
          <w:sz w:val="24"/>
          <w:szCs w:val="24"/>
        </w:rPr>
        <w:t xml:space="preserve"> negotiate a better deal, vendor will consider the negotiated rates</w:t>
      </w:r>
    </w:p>
    <w:p w14:paraId="196266DE" w14:textId="77777777" w:rsidR="00A73F9F" w:rsidRPr="002565C3" w:rsidRDefault="00A73F9F" w:rsidP="00A73F9F">
      <w:pPr>
        <w:pStyle w:val="BodyText"/>
        <w:spacing w:before="16" w:line="249" w:lineRule="auto"/>
        <w:ind w:left="1211" w:right="512"/>
        <w:rPr>
          <w:rFonts w:asciiTheme="minorHAnsi" w:hAnsiTheme="minorHAnsi" w:cstheme="minorHAnsi"/>
          <w:sz w:val="24"/>
          <w:szCs w:val="24"/>
        </w:rPr>
      </w:pPr>
    </w:p>
    <w:p w14:paraId="568C326D"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Can I buy an electric car like Reva under this</w:t>
      </w:r>
      <w:r w:rsidRPr="00A73F9F">
        <w:rPr>
          <w:rFonts w:asciiTheme="minorHAnsi" w:hAnsiTheme="minorHAnsi" w:cstheme="minorHAnsi"/>
          <w:color w:val="000000" w:themeColor="text1"/>
          <w:spacing w:val="-9"/>
          <w:sz w:val="24"/>
          <w:szCs w:val="24"/>
        </w:rPr>
        <w:t xml:space="preserve"> </w:t>
      </w:r>
      <w:r w:rsidRPr="00A73F9F">
        <w:rPr>
          <w:rFonts w:asciiTheme="minorHAnsi" w:hAnsiTheme="minorHAnsi" w:cstheme="minorHAnsi"/>
          <w:color w:val="000000" w:themeColor="text1"/>
          <w:sz w:val="24"/>
          <w:szCs w:val="24"/>
        </w:rPr>
        <w:t>scheme?</w:t>
      </w:r>
    </w:p>
    <w:p w14:paraId="5B77662C" w14:textId="77777777" w:rsidR="004C4532" w:rsidRPr="00A73F9F" w:rsidRDefault="00FA4B02" w:rsidP="00A73F9F">
      <w:pPr>
        <w:pStyle w:val="BodyText"/>
        <w:spacing w:before="59"/>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Yes, electric cars are included.</w:t>
      </w:r>
    </w:p>
    <w:p w14:paraId="0E979961" w14:textId="77777777" w:rsidR="004C4532" w:rsidRPr="00A73F9F" w:rsidRDefault="004C4532" w:rsidP="00A73F9F">
      <w:pPr>
        <w:pStyle w:val="BodyText"/>
        <w:spacing w:before="1"/>
        <w:ind w:left="1123"/>
        <w:rPr>
          <w:rFonts w:asciiTheme="minorHAnsi" w:hAnsiTheme="minorHAnsi" w:cstheme="minorHAnsi"/>
          <w:color w:val="000000" w:themeColor="text1"/>
          <w:sz w:val="24"/>
          <w:szCs w:val="24"/>
        </w:rPr>
      </w:pPr>
    </w:p>
    <w:p w14:paraId="68E3C739" w14:textId="77777777" w:rsidR="004C4532" w:rsidRPr="00A73F9F" w:rsidRDefault="00FA4B02" w:rsidP="00A73F9F">
      <w:pPr>
        <w:pStyle w:val="Heading3"/>
        <w:numPr>
          <w:ilvl w:val="0"/>
          <w:numId w:val="19"/>
        </w:numPr>
        <w:tabs>
          <w:tab w:val="left" w:pos="579"/>
          <w:tab w:val="left" w:pos="580"/>
        </w:tabs>
        <w:spacing w:before="1"/>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is the rate of interest that will be charged for the lease</w:t>
      </w:r>
      <w:r w:rsidRPr="00A73F9F">
        <w:rPr>
          <w:rFonts w:asciiTheme="minorHAnsi" w:hAnsiTheme="minorHAnsi" w:cstheme="minorHAnsi"/>
          <w:color w:val="000000" w:themeColor="text1"/>
          <w:spacing w:val="-14"/>
          <w:sz w:val="24"/>
          <w:szCs w:val="24"/>
        </w:rPr>
        <w:t xml:space="preserve"> </w:t>
      </w:r>
      <w:r w:rsidRPr="00A73F9F">
        <w:rPr>
          <w:rFonts w:asciiTheme="minorHAnsi" w:hAnsiTheme="minorHAnsi" w:cstheme="minorHAnsi"/>
          <w:color w:val="000000" w:themeColor="text1"/>
          <w:sz w:val="24"/>
          <w:szCs w:val="24"/>
        </w:rPr>
        <w:t>tenure?</w:t>
      </w:r>
    </w:p>
    <w:p w14:paraId="055EBD43" w14:textId="64495AD9" w:rsidR="004C4532" w:rsidRPr="00BF0BEB" w:rsidRDefault="00FA4B02" w:rsidP="00A73F9F">
      <w:pPr>
        <w:pStyle w:val="BodyText"/>
        <w:spacing w:before="13"/>
        <w:ind w:left="1211"/>
        <w:rPr>
          <w:rFonts w:asciiTheme="minorHAnsi" w:hAnsiTheme="minorHAnsi" w:cstheme="minorHAnsi"/>
          <w:color w:val="C00000"/>
          <w:sz w:val="24"/>
          <w:szCs w:val="24"/>
        </w:rPr>
      </w:pPr>
      <w:r w:rsidRPr="00A73F9F">
        <w:rPr>
          <w:rFonts w:asciiTheme="minorHAnsi" w:hAnsiTheme="minorHAnsi" w:cstheme="minorHAnsi"/>
          <w:color w:val="000000" w:themeColor="text1"/>
          <w:sz w:val="24"/>
          <w:szCs w:val="24"/>
        </w:rPr>
        <w:t xml:space="preserve">The interest rate is </w:t>
      </w:r>
      <w:r w:rsidR="00BF0BEB" w:rsidRPr="00BF0BEB">
        <w:rPr>
          <w:rFonts w:asciiTheme="minorHAnsi" w:hAnsiTheme="minorHAnsi" w:cstheme="minorHAnsi"/>
          <w:color w:val="C00000"/>
          <w:sz w:val="24"/>
          <w:szCs w:val="24"/>
        </w:rPr>
        <w:t>&lt;Rate of Interest&gt;</w:t>
      </w:r>
      <w:r w:rsidRPr="00BF0BEB">
        <w:rPr>
          <w:rFonts w:asciiTheme="minorHAnsi" w:hAnsiTheme="minorHAnsi" w:cstheme="minorHAnsi"/>
          <w:color w:val="C00000"/>
          <w:sz w:val="24"/>
          <w:szCs w:val="24"/>
        </w:rPr>
        <w:t>%.</w:t>
      </w:r>
    </w:p>
    <w:p w14:paraId="1E8F67DE" w14:textId="77777777" w:rsidR="004C4532" w:rsidRPr="00A73F9F" w:rsidRDefault="004C4532" w:rsidP="00A73F9F">
      <w:pPr>
        <w:pStyle w:val="BodyText"/>
        <w:spacing w:before="7"/>
        <w:ind w:left="1123"/>
        <w:rPr>
          <w:rFonts w:asciiTheme="minorHAnsi" w:hAnsiTheme="minorHAnsi" w:cstheme="minorHAnsi"/>
          <w:color w:val="000000" w:themeColor="text1"/>
          <w:sz w:val="24"/>
          <w:szCs w:val="24"/>
        </w:rPr>
      </w:pPr>
    </w:p>
    <w:p w14:paraId="7E906FC9" w14:textId="77777777" w:rsidR="004C4532" w:rsidRPr="00A73F9F" w:rsidRDefault="00FA4B02" w:rsidP="00A73F9F">
      <w:pPr>
        <w:pStyle w:val="Heading3"/>
        <w:numPr>
          <w:ilvl w:val="0"/>
          <w:numId w:val="19"/>
        </w:numPr>
        <w:tabs>
          <w:tab w:val="left" w:pos="579"/>
          <w:tab w:val="left" w:pos="580"/>
        </w:tabs>
        <w:spacing w:before="1" w:line="244" w:lineRule="auto"/>
        <w:ind w:left="1211" w:right="675"/>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The car that I want to buy has an ex showroom cost which is higher than my entitlement, can I pay the difference?</w:t>
      </w:r>
    </w:p>
    <w:p w14:paraId="061D5E72" w14:textId="77777777" w:rsidR="004C4532" w:rsidRPr="00A73F9F" w:rsidRDefault="00FA4B02" w:rsidP="00A73F9F">
      <w:pPr>
        <w:pStyle w:val="BodyText"/>
        <w:spacing w:before="1" w:line="264" w:lineRule="auto"/>
        <w:ind w:left="1211" w:right="512"/>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The eligibility limit is mentioned in the policy; you are the entitled for equal or less amount. Hence there is no option of part finance.</w:t>
      </w:r>
    </w:p>
    <w:p w14:paraId="2FBCE899" w14:textId="77777777" w:rsidR="004C4532" w:rsidRPr="002565C3" w:rsidRDefault="004C4532" w:rsidP="00A73F9F">
      <w:pPr>
        <w:pStyle w:val="BodyText"/>
        <w:spacing w:before="3"/>
        <w:ind w:left="1123"/>
        <w:rPr>
          <w:rFonts w:asciiTheme="minorHAnsi" w:hAnsiTheme="minorHAnsi" w:cstheme="minorHAnsi"/>
          <w:sz w:val="24"/>
          <w:szCs w:val="24"/>
        </w:rPr>
      </w:pPr>
    </w:p>
    <w:p w14:paraId="7D33FD5C"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Who is the owner of the</w:t>
      </w:r>
      <w:r w:rsidRPr="00A73F9F">
        <w:rPr>
          <w:rFonts w:asciiTheme="minorHAnsi" w:hAnsiTheme="minorHAnsi" w:cstheme="minorHAnsi"/>
          <w:color w:val="000000" w:themeColor="text1"/>
          <w:spacing w:val="-5"/>
          <w:sz w:val="24"/>
          <w:szCs w:val="24"/>
        </w:rPr>
        <w:t xml:space="preserve"> </w:t>
      </w:r>
      <w:r w:rsidRPr="00A73F9F">
        <w:rPr>
          <w:rFonts w:asciiTheme="minorHAnsi" w:hAnsiTheme="minorHAnsi" w:cstheme="minorHAnsi"/>
          <w:color w:val="000000" w:themeColor="text1"/>
          <w:sz w:val="24"/>
          <w:szCs w:val="24"/>
        </w:rPr>
        <w:t>vehicle?</w:t>
      </w:r>
    </w:p>
    <w:p w14:paraId="4E8BB313" w14:textId="400F9F97" w:rsidR="004C4532" w:rsidRPr="00A73F9F" w:rsidRDefault="00FA4B02" w:rsidP="00A73F9F">
      <w:pPr>
        <w:pStyle w:val="BodyText"/>
        <w:spacing w:before="198" w:line="252" w:lineRule="auto"/>
        <w:ind w:left="1211" w:right="462"/>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Lease plan owns the vehicle. For the purpose of the Motor Vehicles Act, respective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entity will be the registered owner. You will receive the registration documents for your reference.</w:t>
      </w:r>
    </w:p>
    <w:p w14:paraId="6061B518" w14:textId="77777777" w:rsidR="004C4532" w:rsidRPr="00A73F9F" w:rsidRDefault="004C4532" w:rsidP="00A73F9F">
      <w:pPr>
        <w:pStyle w:val="BodyText"/>
        <w:spacing w:before="6"/>
        <w:ind w:left="1123"/>
        <w:rPr>
          <w:rFonts w:asciiTheme="minorHAnsi" w:hAnsiTheme="minorHAnsi" w:cstheme="minorHAnsi"/>
          <w:color w:val="000000" w:themeColor="text1"/>
          <w:sz w:val="24"/>
          <w:szCs w:val="24"/>
        </w:rPr>
      </w:pPr>
    </w:p>
    <w:p w14:paraId="1F6D47B7"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Who takes care of the car purchase, registration &amp;</w:t>
      </w:r>
      <w:r w:rsidRPr="00A73F9F">
        <w:rPr>
          <w:rFonts w:asciiTheme="minorHAnsi" w:hAnsiTheme="minorHAnsi" w:cstheme="minorHAnsi"/>
          <w:color w:val="000000" w:themeColor="text1"/>
          <w:spacing w:val="-1"/>
          <w:sz w:val="24"/>
          <w:szCs w:val="24"/>
        </w:rPr>
        <w:t xml:space="preserve"> </w:t>
      </w:r>
      <w:r w:rsidRPr="00A73F9F">
        <w:rPr>
          <w:rFonts w:asciiTheme="minorHAnsi" w:hAnsiTheme="minorHAnsi" w:cstheme="minorHAnsi"/>
          <w:color w:val="000000" w:themeColor="text1"/>
          <w:sz w:val="24"/>
          <w:szCs w:val="24"/>
        </w:rPr>
        <w:t>delivery?</w:t>
      </w:r>
    </w:p>
    <w:p w14:paraId="3E6503D5" w14:textId="081AD4EA" w:rsidR="004C4532" w:rsidRPr="00A73F9F" w:rsidRDefault="00FA4B02" w:rsidP="00A73F9F">
      <w:pPr>
        <w:pStyle w:val="BodyText"/>
        <w:spacing w:before="13" w:line="242" w:lineRule="auto"/>
        <w:ind w:left="1211" w:right="25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On receiving the order confirmation from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Authorizer, the vendor will process the order and release the Purchase Order to the Dealer within 2 working days.</w:t>
      </w:r>
    </w:p>
    <w:p w14:paraId="4450DFBD" w14:textId="57382E14" w:rsidR="004C4532" w:rsidRPr="00A73F9F" w:rsidRDefault="00FA4B02" w:rsidP="00A73F9F">
      <w:pPr>
        <w:pStyle w:val="BodyText"/>
        <w:spacing w:before="4" w:line="297" w:lineRule="auto"/>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The vendor will take care of purchase &amp; registration; the employee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coordinate with the dealer/showroom for the delivery.</w:t>
      </w:r>
    </w:p>
    <w:p w14:paraId="6DA43BEF" w14:textId="77777777" w:rsidR="004C4532" w:rsidRPr="00A73F9F" w:rsidRDefault="004C4532" w:rsidP="00A73F9F">
      <w:pPr>
        <w:pStyle w:val="BodyText"/>
        <w:spacing w:before="7"/>
        <w:ind w:left="1123"/>
        <w:rPr>
          <w:rFonts w:asciiTheme="minorHAnsi" w:hAnsiTheme="minorHAnsi" w:cstheme="minorHAnsi"/>
          <w:color w:val="000000" w:themeColor="text1"/>
          <w:sz w:val="24"/>
          <w:szCs w:val="24"/>
        </w:rPr>
      </w:pPr>
    </w:p>
    <w:p w14:paraId="509C3DB4"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is residual value (RV)? Will it be shared with the</w:t>
      </w:r>
      <w:r w:rsidRPr="00A73F9F">
        <w:rPr>
          <w:rFonts w:asciiTheme="minorHAnsi" w:hAnsiTheme="minorHAnsi" w:cstheme="minorHAnsi"/>
          <w:color w:val="000000" w:themeColor="text1"/>
          <w:spacing w:val="-8"/>
          <w:sz w:val="24"/>
          <w:szCs w:val="24"/>
        </w:rPr>
        <w:t xml:space="preserve"> </w:t>
      </w:r>
      <w:r w:rsidRPr="00A73F9F">
        <w:rPr>
          <w:rFonts w:asciiTheme="minorHAnsi" w:hAnsiTheme="minorHAnsi" w:cstheme="minorHAnsi"/>
          <w:color w:val="000000" w:themeColor="text1"/>
          <w:sz w:val="24"/>
          <w:szCs w:val="24"/>
        </w:rPr>
        <w:t>employee?</w:t>
      </w:r>
    </w:p>
    <w:p w14:paraId="14F8023A" w14:textId="77777777" w:rsidR="004C4532" w:rsidRPr="00A73F9F" w:rsidRDefault="00FA4B02" w:rsidP="00A73F9F">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Residual value is the remaining value of the car after the completion of the lease period.</w:t>
      </w:r>
    </w:p>
    <w:p w14:paraId="097A2AC3" w14:textId="1A6021D4" w:rsidR="004C4532" w:rsidRPr="00A73F9F" w:rsidRDefault="00FA4B02" w:rsidP="00A73F9F">
      <w:pPr>
        <w:pStyle w:val="BodyText"/>
        <w:spacing w:before="13" w:line="254" w:lineRule="auto"/>
        <w:ind w:left="1211" w:right="512"/>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For your reference the residual value will be available online during the generation of the quote For any further clarifications please refer to the FAQs on the vendor portal or write </w:t>
      </w:r>
      <w:hyperlink r:id="rId13" w:history="1">
        <w:r w:rsidR="000C6746" w:rsidRPr="000C6746">
          <w:rPr>
            <w:rStyle w:val="Hyperlink"/>
            <w:rFonts w:asciiTheme="minorHAnsi" w:hAnsiTheme="minorHAnsi" w:cstheme="minorHAnsi"/>
            <w:color w:val="C00000"/>
            <w:sz w:val="24"/>
            <w:szCs w:val="24"/>
          </w:rPr>
          <w:t>reachus@xyz.com</w:t>
        </w:r>
      </w:hyperlink>
      <w:r w:rsidR="000C6746" w:rsidRPr="000C6746">
        <w:rPr>
          <w:rFonts w:asciiTheme="minorHAnsi" w:hAnsiTheme="minorHAnsi" w:cstheme="minorHAnsi"/>
          <w:color w:val="C00000"/>
          <w:sz w:val="24"/>
          <w:szCs w:val="24"/>
          <w:u w:val="single" w:color="464A69"/>
        </w:rPr>
        <w:t xml:space="preserve"> </w:t>
      </w:r>
      <w:r w:rsidR="000C6746">
        <w:rPr>
          <w:rFonts w:asciiTheme="minorHAnsi" w:hAnsiTheme="minorHAnsi" w:cstheme="minorHAnsi"/>
          <w:color w:val="C00000"/>
          <w:sz w:val="24"/>
          <w:szCs w:val="24"/>
          <w:u w:val="single" w:color="464A69"/>
        </w:rPr>
        <w:t>(OR)</w:t>
      </w:r>
      <w:r w:rsidR="000C6746" w:rsidRPr="000C6746">
        <w:rPr>
          <w:rFonts w:asciiTheme="minorHAnsi" w:hAnsiTheme="minorHAnsi" w:cstheme="minorHAnsi"/>
          <w:color w:val="C00000"/>
          <w:sz w:val="24"/>
          <w:szCs w:val="24"/>
          <w:u w:val="single" w:color="464A69"/>
        </w:rPr>
        <w:t xml:space="preserve"> </w:t>
      </w:r>
      <w:hyperlink r:id="rId14" w:history="1">
        <w:r w:rsidR="000C6746" w:rsidRPr="000C6746">
          <w:rPr>
            <w:rStyle w:val="Hyperlink"/>
            <w:rFonts w:asciiTheme="minorHAnsi" w:hAnsiTheme="minorHAnsi" w:cstheme="minorHAnsi"/>
            <w:color w:val="C00000"/>
            <w:sz w:val="24"/>
            <w:szCs w:val="24"/>
          </w:rPr>
          <w:t>reachus@</w:t>
        </w:r>
        <w:r w:rsidR="000C6746" w:rsidRPr="000C6746">
          <w:rPr>
            <w:rStyle w:val="Hyperlink"/>
            <w:rFonts w:asciiTheme="minorHAnsi" w:hAnsiTheme="minorHAnsi" w:cstheme="minorHAnsi"/>
            <w:color w:val="C00000"/>
            <w:sz w:val="24"/>
            <w:szCs w:val="24"/>
          </w:rPr>
          <w:t>supremology</w:t>
        </w:r>
        <w:r w:rsidR="000C6746" w:rsidRPr="000C6746">
          <w:rPr>
            <w:rStyle w:val="Hyperlink"/>
            <w:rFonts w:asciiTheme="minorHAnsi" w:hAnsiTheme="minorHAnsi" w:cstheme="minorHAnsi"/>
            <w:color w:val="C00000"/>
            <w:sz w:val="24"/>
            <w:szCs w:val="24"/>
          </w:rPr>
          <w:t>.com</w:t>
        </w:r>
      </w:hyperlink>
    </w:p>
    <w:p w14:paraId="0E25E0BC" w14:textId="77777777" w:rsidR="004C4532" w:rsidRPr="00A73F9F" w:rsidRDefault="00FA4B02" w:rsidP="00A73F9F">
      <w:pPr>
        <w:pStyle w:val="Heading3"/>
        <w:numPr>
          <w:ilvl w:val="0"/>
          <w:numId w:val="19"/>
        </w:numPr>
        <w:tabs>
          <w:tab w:val="left" w:pos="579"/>
          <w:tab w:val="left" w:pos="580"/>
        </w:tabs>
        <w:spacing w:before="100"/>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is a supplementary</w:t>
      </w:r>
      <w:r w:rsidRPr="00A73F9F">
        <w:rPr>
          <w:rFonts w:asciiTheme="minorHAnsi" w:hAnsiTheme="minorHAnsi" w:cstheme="minorHAnsi"/>
          <w:color w:val="000000" w:themeColor="text1"/>
          <w:spacing w:val="-3"/>
          <w:sz w:val="24"/>
          <w:szCs w:val="24"/>
        </w:rPr>
        <w:t xml:space="preserve"> </w:t>
      </w:r>
      <w:r w:rsidRPr="00A73F9F">
        <w:rPr>
          <w:rFonts w:asciiTheme="minorHAnsi" w:hAnsiTheme="minorHAnsi" w:cstheme="minorHAnsi"/>
          <w:color w:val="000000" w:themeColor="text1"/>
          <w:sz w:val="24"/>
          <w:szCs w:val="24"/>
        </w:rPr>
        <w:t>agreement?</w:t>
      </w:r>
    </w:p>
    <w:p w14:paraId="5E2B39C7" w14:textId="02DE4E7A"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Supplementary agreement is a document executed for each car purchased and includes terms and conditions applicable to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employees. This will be signed by employee and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w:t>
      </w:r>
    </w:p>
    <w:p w14:paraId="3B546AF3" w14:textId="77777777" w:rsidR="004C4532" w:rsidRPr="00A73F9F" w:rsidRDefault="004C4532" w:rsidP="00A73F9F">
      <w:pPr>
        <w:pStyle w:val="BodyText"/>
        <w:spacing w:before="9"/>
        <w:ind w:left="491"/>
        <w:rPr>
          <w:rFonts w:asciiTheme="minorHAnsi" w:hAnsiTheme="minorHAnsi" w:cstheme="minorHAnsi"/>
          <w:color w:val="000000" w:themeColor="text1"/>
          <w:sz w:val="24"/>
          <w:szCs w:val="24"/>
        </w:rPr>
      </w:pPr>
    </w:p>
    <w:p w14:paraId="3097B615"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Can I modify the supplementary agreement (SA) during the tenure I have opted</w:t>
      </w:r>
      <w:r w:rsidRPr="00A73F9F">
        <w:rPr>
          <w:rFonts w:asciiTheme="minorHAnsi" w:hAnsiTheme="minorHAnsi" w:cstheme="minorHAnsi"/>
          <w:color w:val="000000" w:themeColor="text1"/>
          <w:spacing w:val="-12"/>
          <w:sz w:val="24"/>
          <w:szCs w:val="24"/>
        </w:rPr>
        <w:t xml:space="preserve"> </w:t>
      </w:r>
      <w:r w:rsidRPr="00A73F9F">
        <w:rPr>
          <w:rFonts w:asciiTheme="minorHAnsi" w:hAnsiTheme="minorHAnsi" w:cstheme="minorHAnsi"/>
          <w:color w:val="000000" w:themeColor="text1"/>
          <w:sz w:val="24"/>
          <w:szCs w:val="24"/>
        </w:rPr>
        <w:t>for?</w:t>
      </w:r>
    </w:p>
    <w:p w14:paraId="47311A3F"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No, there is no option to modify the agreement.</w:t>
      </w:r>
    </w:p>
    <w:p w14:paraId="41C8BBD4" w14:textId="77777777" w:rsidR="004C4532" w:rsidRPr="00A73F9F" w:rsidRDefault="004C4532" w:rsidP="00A73F9F">
      <w:pPr>
        <w:pStyle w:val="BodyText"/>
        <w:ind w:left="491"/>
        <w:rPr>
          <w:rFonts w:asciiTheme="minorHAnsi" w:hAnsiTheme="minorHAnsi" w:cstheme="minorHAnsi"/>
          <w:color w:val="000000" w:themeColor="text1"/>
          <w:sz w:val="24"/>
          <w:szCs w:val="24"/>
        </w:rPr>
      </w:pPr>
    </w:p>
    <w:p w14:paraId="4CDA7ECB"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During the Lease plan, can I upgrade the</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car?</w:t>
      </w:r>
    </w:p>
    <w:p w14:paraId="753F1639"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You will have to foreclose the existing contract and then opt for a new car. The foreclosure charges would be applicable which would be borne by the employee.</w:t>
      </w:r>
    </w:p>
    <w:p w14:paraId="104478CE"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The benefits of reimbursement of 1st year insurance, Road tax &amp; registration will not be applicable.</w:t>
      </w:r>
    </w:p>
    <w:p w14:paraId="2DDB201F" w14:textId="77777777" w:rsidR="004C4532" w:rsidRPr="00A73F9F" w:rsidRDefault="004C4532" w:rsidP="00A73F9F">
      <w:pPr>
        <w:pStyle w:val="BodyText"/>
        <w:spacing w:before="9"/>
        <w:ind w:left="491"/>
        <w:rPr>
          <w:rFonts w:asciiTheme="minorHAnsi" w:hAnsiTheme="minorHAnsi" w:cstheme="minorHAnsi"/>
          <w:color w:val="000000" w:themeColor="text1"/>
          <w:sz w:val="24"/>
          <w:szCs w:val="24"/>
        </w:rPr>
      </w:pPr>
    </w:p>
    <w:p w14:paraId="4A6C2253"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happens in case an employee leaves Altran before the end of the</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tenure?</w:t>
      </w:r>
    </w:p>
    <w:p w14:paraId="316D948F" w14:textId="3E5EC991"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In case the employee quits </w:t>
      </w:r>
      <w:r w:rsidR="00BF0BEB">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before the completion of car lease, the plan </w:t>
      </w:r>
      <w:r w:rsidR="00BF0BEB"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be foreclosed. Transfer of the car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be completed before the last working day by the employee.</w:t>
      </w:r>
    </w:p>
    <w:p w14:paraId="53E8F396" w14:textId="77777777" w:rsidR="004C4532" w:rsidRPr="00A73F9F" w:rsidRDefault="004C4532" w:rsidP="00A73F9F">
      <w:pPr>
        <w:pStyle w:val="BodyText"/>
        <w:spacing w:before="7"/>
        <w:ind w:left="491"/>
        <w:rPr>
          <w:rFonts w:asciiTheme="minorHAnsi" w:hAnsiTheme="minorHAnsi" w:cstheme="minorHAnsi"/>
          <w:color w:val="000000" w:themeColor="text1"/>
          <w:sz w:val="24"/>
          <w:szCs w:val="24"/>
        </w:rPr>
      </w:pPr>
    </w:p>
    <w:p w14:paraId="2AD59FD4" w14:textId="77777777" w:rsidR="004C4532" w:rsidRPr="00A73F9F" w:rsidRDefault="00FA4B02" w:rsidP="00A73F9F">
      <w:pPr>
        <w:pStyle w:val="Heading3"/>
        <w:numPr>
          <w:ilvl w:val="0"/>
          <w:numId w:val="19"/>
        </w:numPr>
        <w:tabs>
          <w:tab w:val="left" w:pos="579"/>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Do I have the option to buy the car at the end of the lease</w:t>
      </w:r>
      <w:r w:rsidRPr="00A73F9F">
        <w:rPr>
          <w:rFonts w:asciiTheme="minorHAnsi" w:hAnsiTheme="minorHAnsi" w:cstheme="minorHAnsi"/>
          <w:color w:val="000000" w:themeColor="text1"/>
          <w:spacing w:val="-9"/>
          <w:sz w:val="24"/>
          <w:szCs w:val="24"/>
        </w:rPr>
        <w:t xml:space="preserve"> </w:t>
      </w:r>
      <w:r w:rsidRPr="00A73F9F">
        <w:rPr>
          <w:rFonts w:asciiTheme="minorHAnsi" w:hAnsiTheme="minorHAnsi" w:cstheme="minorHAnsi"/>
          <w:color w:val="000000" w:themeColor="text1"/>
          <w:sz w:val="24"/>
          <w:szCs w:val="24"/>
        </w:rPr>
        <w:t>tenure?</w:t>
      </w:r>
    </w:p>
    <w:p w14:paraId="606155CA"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Yes, you can buy the car after the completion of the lease tenure. Connect with the vendor for further details.</w:t>
      </w:r>
    </w:p>
    <w:p w14:paraId="1125150E" w14:textId="77777777" w:rsidR="004C4532" w:rsidRPr="00A73F9F" w:rsidRDefault="004C4532" w:rsidP="00A73F9F">
      <w:pPr>
        <w:pStyle w:val="BodyText"/>
        <w:ind w:left="491"/>
        <w:rPr>
          <w:rFonts w:asciiTheme="minorHAnsi" w:hAnsiTheme="minorHAnsi" w:cstheme="minorHAnsi"/>
          <w:color w:val="000000" w:themeColor="text1"/>
          <w:sz w:val="24"/>
          <w:szCs w:val="24"/>
        </w:rPr>
      </w:pPr>
    </w:p>
    <w:p w14:paraId="56A5786D" w14:textId="77777777" w:rsidR="004C4532" w:rsidRPr="00A73F9F" w:rsidRDefault="00FA4B02" w:rsidP="00A73F9F">
      <w:pPr>
        <w:pStyle w:val="Heading3"/>
        <w:numPr>
          <w:ilvl w:val="0"/>
          <w:numId w:val="19"/>
        </w:numPr>
        <w:tabs>
          <w:tab w:val="left" w:pos="580"/>
        </w:tabs>
        <w:spacing w:before="141"/>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 have requested for a transfer to another location, what happens to my car</w:t>
      </w:r>
      <w:r w:rsidRPr="00A73F9F">
        <w:rPr>
          <w:rFonts w:asciiTheme="minorHAnsi" w:hAnsiTheme="minorHAnsi" w:cstheme="minorHAnsi"/>
          <w:color w:val="000000" w:themeColor="text1"/>
          <w:spacing w:val="-10"/>
          <w:sz w:val="24"/>
          <w:szCs w:val="24"/>
        </w:rPr>
        <w:t xml:space="preserve"> </w:t>
      </w:r>
      <w:r w:rsidRPr="00A73F9F">
        <w:rPr>
          <w:rFonts w:asciiTheme="minorHAnsi" w:hAnsiTheme="minorHAnsi" w:cstheme="minorHAnsi"/>
          <w:color w:val="000000" w:themeColor="text1"/>
          <w:sz w:val="24"/>
          <w:szCs w:val="24"/>
        </w:rPr>
        <w:t>lease?</w:t>
      </w:r>
    </w:p>
    <w:p w14:paraId="2509CC3C" w14:textId="10172D78"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In case of the </w:t>
      </w:r>
      <w:r w:rsidR="000C6746" w:rsidRPr="00A73F9F">
        <w:rPr>
          <w:rFonts w:asciiTheme="minorHAnsi" w:hAnsiTheme="minorHAnsi" w:cstheme="minorHAnsi"/>
          <w:color w:val="000000" w:themeColor="text1"/>
          <w:sz w:val="24"/>
          <w:szCs w:val="24"/>
        </w:rPr>
        <w:t>employee-initiated</w:t>
      </w:r>
      <w:r w:rsidRPr="00A73F9F">
        <w:rPr>
          <w:rFonts w:asciiTheme="minorHAnsi" w:hAnsiTheme="minorHAnsi" w:cstheme="minorHAnsi"/>
          <w:color w:val="000000" w:themeColor="text1"/>
          <w:sz w:val="24"/>
          <w:szCs w:val="24"/>
        </w:rPr>
        <w:t xml:space="preserve"> transfers, employee needs to bear all</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costs.</w:t>
      </w:r>
    </w:p>
    <w:p w14:paraId="03ECDD16" w14:textId="77777777" w:rsidR="004C4532" w:rsidRPr="00A73F9F" w:rsidRDefault="004C4532" w:rsidP="00A73F9F">
      <w:pPr>
        <w:pStyle w:val="BodyText"/>
        <w:spacing w:before="1"/>
        <w:ind w:left="491"/>
        <w:rPr>
          <w:rFonts w:asciiTheme="minorHAnsi" w:hAnsiTheme="minorHAnsi" w:cstheme="minorHAnsi"/>
          <w:color w:val="000000" w:themeColor="text1"/>
          <w:sz w:val="24"/>
          <w:szCs w:val="24"/>
        </w:rPr>
      </w:pPr>
    </w:p>
    <w:p w14:paraId="30EA4CD1"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Who will pay for accident</w:t>
      </w:r>
      <w:r w:rsidRPr="00A73F9F">
        <w:rPr>
          <w:rFonts w:asciiTheme="minorHAnsi" w:hAnsiTheme="minorHAnsi" w:cstheme="minorHAnsi"/>
          <w:color w:val="000000" w:themeColor="text1"/>
          <w:spacing w:val="-9"/>
          <w:sz w:val="24"/>
          <w:szCs w:val="24"/>
        </w:rPr>
        <w:t xml:space="preserve"> </w:t>
      </w:r>
      <w:r w:rsidRPr="00A73F9F">
        <w:rPr>
          <w:rFonts w:asciiTheme="minorHAnsi" w:hAnsiTheme="minorHAnsi" w:cstheme="minorHAnsi"/>
          <w:color w:val="000000" w:themeColor="text1"/>
          <w:sz w:val="24"/>
          <w:szCs w:val="24"/>
        </w:rPr>
        <w:t>repair?</w:t>
      </w:r>
    </w:p>
    <w:p w14:paraId="2791ADC4" w14:textId="0E7791B3"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Depending on the insurance policy opted by you, insurer will make the payment to the approved service providers directly for all admissible claims. In case the repair is not part of the insurance </w:t>
      </w:r>
      <w:r w:rsidRPr="00A73F9F">
        <w:rPr>
          <w:rFonts w:asciiTheme="minorHAnsi" w:hAnsiTheme="minorHAnsi" w:cstheme="minorHAnsi"/>
          <w:color w:val="000000" w:themeColor="text1"/>
          <w:sz w:val="24"/>
          <w:szCs w:val="24"/>
        </w:rPr>
        <w:lastRenderedPageBreak/>
        <w:t xml:space="preserve">coverage then the employee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bear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cost.</w:t>
      </w:r>
    </w:p>
    <w:p w14:paraId="1AC408C1" w14:textId="77777777" w:rsidR="004C4532" w:rsidRPr="00A73F9F" w:rsidRDefault="004C4532" w:rsidP="00A73F9F">
      <w:pPr>
        <w:pStyle w:val="BodyText"/>
        <w:spacing w:before="11"/>
        <w:ind w:left="491"/>
        <w:rPr>
          <w:rFonts w:asciiTheme="minorHAnsi" w:hAnsiTheme="minorHAnsi" w:cstheme="minorHAnsi"/>
          <w:color w:val="000000" w:themeColor="text1"/>
          <w:sz w:val="24"/>
          <w:szCs w:val="24"/>
        </w:rPr>
      </w:pPr>
    </w:p>
    <w:p w14:paraId="6D9091B4"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Is FIR mandatory in case of</w:t>
      </w:r>
      <w:r w:rsidRPr="00A73F9F">
        <w:rPr>
          <w:rFonts w:asciiTheme="minorHAnsi" w:hAnsiTheme="minorHAnsi" w:cstheme="minorHAnsi"/>
          <w:color w:val="000000" w:themeColor="text1"/>
          <w:spacing w:val="-3"/>
          <w:sz w:val="24"/>
          <w:szCs w:val="24"/>
        </w:rPr>
        <w:t xml:space="preserve"> </w:t>
      </w:r>
      <w:r w:rsidRPr="00A73F9F">
        <w:rPr>
          <w:rFonts w:asciiTheme="minorHAnsi" w:hAnsiTheme="minorHAnsi" w:cstheme="minorHAnsi"/>
          <w:color w:val="000000" w:themeColor="text1"/>
          <w:sz w:val="24"/>
          <w:szCs w:val="24"/>
        </w:rPr>
        <w:t>accidents?</w:t>
      </w:r>
    </w:p>
    <w:p w14:paraId="5E328C11" w14:textId="32EA39B5"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FIR is required depending upon the accident. Please connect with Lease plan on</w:t>
      </w:r>
      <w:hyperlink r:id="rId15" w:history="1">
        <w:r w:rsidR="000C6746" w:rsidRPr="000C6746">
          <w:rPr>
            <w:color w:val="000000" w:themeColor="text1"/>
          </w:rPr>
          <w:t xml:space="preserve"> </w:t>
        </w:r>
        <w:hyperlink r:id="rId16" w:history="1">
          <w:r w:rsidR="000C6746" w:rsidRPr="000C6746">
            <w:rPr>
              <w:rStyle w:val="Hyperlink"/>
              <w:rFonts w:asciiTheme="minorHAnsi" w:hAnsiTheme="minorHAnsi" w:cstheme="minorHAnsi"/>
              <w:color w:val="C00000"/>
              <w:sz w:val="24"/>
              <w:szCs w:val="24"/>
            </w:rPr>
            <w:t>reachus@xyz.com</w:t>
          </w:r>
        </w:hyperlink>
        <w:r w:rsidR="000C6746" w:rsidRPr="000C6746">
          <w:rPr>
            <w:rFonts w:asciiTheme="minorHAnsi" w:hAnsiTheme="minorHAnsi" w:cstheme="minorHAnsi"/>
            <w:color w:val="C00000"/>
            <w:sz w:val="24"/>
            <w:szCs w:val="24"/>
            <w:u w:val="single" w:color="464A69"/>
          </w:rPr>
          <w:t xml:space="preserve"> </w:t>
        </w:r>
        <w:r w:rsidR="000C6746">
          <w:rPr>
            <w:rFonts w:asciiTheme="minorHAnsi" w:hAnsiTheme="minorHAnsi" w:cstheme="minorHAnsi"/>
            <w:color w:val="C00000"/>
            <w:sz w:val="24"/>
            <w:szCs w:val="24"/>
            <w:u w:val="single" w:color="464A69"/>
          </w:rPr>
          <w:t>(OR)</w:t>
        </w:r>
        <w:r w:rsidR="000C6746" w:rsidRPr="000C6746">
          <w:rPr>
            <w:rFonts w:asciiTheme="minorHAnsi" w:hAnsiTheme="minorHAnsi" w:cstheme="minorHAnsi"/>
            <w:color w:val="C00000"/>
            <w:sz w:val="24"/>
            <w:szCs w:val="24"/>
            <w:u w:val="single" w:color="464A69"/>
          </w:rPr>
          <w:t xml:space="preserve"> </w:t>
        </w:r>
        <w:hyperlink r:id="rId17" w:history="1">
          <w:r w:rsidR="000C6746" w:rsidRPr="000C6746">
            <w:rPr>
              <w:rStyle w:val="Hyperlink"/>
              <w:rFonts w:asciiTheme="minorHAnsi" w:hAnsiTheme="minorHAnsi" w:cstheme="minorHAnsi"/>
              <w:color w:val="C00000"/>
              <w:sz w:val="24"/>
              <w:szCs w:val="24"/>
            </w:rPr>
            <w:t>reachus@supremology.com</w:t>
          </w:r>
        </w:hyperlink>
        <w:r w:rsidR="000C6746" w:rsidRPr="000C6746">
          <w:rPr>
            <w:color w:val="000000" w:themeColor="text1"/>
          </w:rPr>
          <w:t xml:space="preserve"> f</w:t>
        </w:r>
      </w:hyperlink>
      <w:r w:rsidRPr="00A73F9F">
        <w:rPr>
          <w:rFonts w:asciiTheme="minorHAnsi" w:hAnsiTheme="minorHAnsi" w:cstheme="minorHAnsi"/>
          <w:color w:val="000000" w:themeColor="text1"/>
          <w:sz w:val="24"/>
          <w:szCs w:val="24"/>
        </w:rPr>
        <w:t>or further</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clarifications.</w:t>
      </w:r>
    </w:p>
    <w:p w14:paraId="543454BF" w14:textId="77777777" w:rsidR="004C4532" w:rsidRPr="00A73F9F" w:rsidRDefault="004C4532" w:rsidP="00A73F9F">
      <w:pPr>
        <w:pStyle w:val="BodyText"/>
        <w:ind w:left="491"/>
        <w:rPr>
          <w:rFonts w:asciiTheme="minorHAnsi" w:hAnsiTheme="minorHAnsi" w:cstheme="minorHAnsi"/>
          <w:color w:val="000000" w:themeColor="text1"/>
          <w:sz w:val="24"/>
          <w:szCs w:val="24"/>
        </w:rPr>
      </w:pPr>
    </w:p>
    <w:p w14:paraId="76A404CA" w14:textId="77777777" w:rsidR="004C4532" w:rsidRPr="00A73F9F" w:rsidRDefault="00FA4B02" w:rsidP="00A73F9F">
      <w:pPr>
        <w:pStyle w:val="Heading3"/>
        <w:numPr>
          <w:ilvl w:val="0"/>
          <w:numId w:val="19"/>
        </w:numPr>
        <w:tabs>
          <w:tab w:val="left" w:pos="580"/>
        </w:tabs>
        <w:spacing w:before="92" w:line="247" w:lineRule="auto"/>
        <w:ind w:left="1211" w:right="503"/>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Can I transfer my car purchased under the Company Car Policy to another employee who wants to avail the</w:t>
      </w:r>
      <w:r w:rsidRPr="00A73F9F">
        <w:rPr>
          <w:rFonts w:asciiTheme="minorHAnsi" w:hAnsiTheme="minorHAnsi" w:cstheme="minorHAnsi"/>
          <w:color w:val="000000" w:themeColor="text1"/>
          <w:spacing w:val="-2"/>
          <w:sz w:val="24"/>
          <w:szCs w:val="24"/>
        </w:rPr>
        <w:t xml:space="preserve"> </w:t>
      </w:r>
      <w:r w:rsidRPr="00A73F9F">
        <w:rPr>
          <w:rFonts w:asciiTheme="minorHAnsi" w:hAnsiTheme="minorHAnsi" w:cstheme="minorHAnsi"/>
          <w:color w:val="000000" w:themeColor="text1"/>
          <w:sz w:val="24"/>
          <w:szCs w:val="24"/>
        </w:rPr>
        <w:t>benefit?</w:t>
      </w:r>
    </w:p>
    <w:p w14:paraId="0D58BEAF" w14:textId="29D57C53"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Yes, this is allowed under company car program only if you are quitting </w:t>
      </w:r>
      <w:r w:rsidR="000C6746">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xml:space="preserve">. </w:t>
      </w:r>
      <w:r w:rsidR="000C6746" w:rsidRPr="00A73F9F">
        <w:rPr>
          <w:rFonts w:asciiTheme="minorHAnsi" w:hAnsiTheme="minorHAnsi" w:cstheme="minorHAnsi"/>
          <w:color w:val="000000" w:themeColor="text1"/>
          <w:sz w:val="24"/>
          <w:szCs w:val="24"/>
        </w:rPr>
        <w:t>Also,</w:t>
      </w:r>
      <w:r w:rsidRPr="00A73F9F">
        <w:rPr>
          <w:rFonts w:asciiTheme="minorHAnsi" w:hAnsiTheme="minorHAnsi" w:cstheme="minorHAnsi"/>
          <w:color w:val="000000" w:themeColor="text1"/>
          <w:sz w:val="24"/>
          <w:szCs w:val="24"/>
        </w:rPr>
        <w:t xml:space="preserve"> the other employee should fulfil the entry criteria i.e. he/she should be L4 &amp; above and should be full time employee. It is the responsibility of other employee to under the terms &amp; conditions of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policy.</w:t>
      </w:r>
    </w:p>
    <w:p w14:paraId="2097F872" w14:textId="77777777" w:rsidR="004C4532" w:rsidRPr="00A73F9F" w:rsidRDefault="004C4532" w:rsidP="00A73F9F">
      <w:pPr>
        <w:pStyle w:val="BodyText"/>
        <w:spacing w:before="1"/>
        <w:ind w:left="491"/>
        <w:rPr>
          <w:rFonts w:asciiTheme="minorHAnsi" w:hAnsiTheme="minorHAnsi" w:cstheme="minorHAnsi"/>
          <w:color w:val="000000" w:themeColor="text1"/>
          <w:sz w:val="24"/>
          <w:szCs w:val="24"/>
        </w:rPr>
      </w:pPr>
    </w:p>
    <w:p w14:paraId="01230216"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 have not opted for car under the car lease program; will I get cash in lieu of a</w:t>
      </w:r>
      <w:r w:rsidRPr="00A73F9F">
        <w:rPr>
          <w:rFonts w:asciiTheme="minorHAnsi" w:hAnsiTheme="minorHAnsi" w:cstheme="minorHAnsi"/>
          <w:color w:val="000000" w:themeColor="text1"/>
          <w:spacing w:val="-18"/>
          <w:sz w:val="24"/>
          <w:szCs w:val="24"/>
        </w:rPr>
        <w:t xml:space="preserve"> </w:t>
      </w:r>
      <w:r w:rsidRPr="00A73F9F">
        <w:rPr>
          <w:rFonts w:asciiTheme="minorHAnsi" w:hAnsiTheme="minorHAnsi" w:cstheme="minorHAnsi"/>
          <w:color w:val="000000" w:themeColor="text1"/>
          <w:sz w:val="24"/>
          <w:szCs w:val="24"/>
        </w:rPr>
        <w:t>car?</w:t>
      </w:r>
    </w:p>
    <w:p w14:paraId="3713C336"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The benefits of car operating expenses can be claimed only if you are part of Car</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Lease Program, hence there is no cash reimbursement against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amount.</w:t>
      </w:r>
    </w:p>
    <w:p w14:paraId="0C34B175" w14:textId="77777777" w:rsidR="004C4532" w:rsidRPr="00A73F9F" w:rsidRDefault="004C4532" w:rsidP="00A73F9F">
      <w:pPr>
        <w:pStyle w:val="BodyText"/>
        <w:spacing w:before="1"/>
        <w:ind w:left="491"/>
        <w:rPr>
          <w:rFonts w:asciiTheme="minorHAnsi" w:hAnsiTheme="minorHAnsi" w:cstheme="minorHAnsi"/>
          <w:color w:val="000000" w:themeColor="text1"/>
          <w:sz w:val="24"/>
          <w:szCs w:val="24"/>
        </w:rPr>
      </w:pPr>
    </w:p>
    <w:p w14:paraId="5C889557" w14:textId="77777777" w:rsidR="004C4532" w:rsidRPr="00A73F9F" w:rsidRDefault="00FA4B02" w:rsidP="00A73F9F">
      <w:pPr>
        <w:pStyle w:val="Heading3"/>
        <w:numPr>
          <w:ilvl w:val="0"/>
          <w:numId w:val="19"/>
        </w:numPr>
        <w:tabs>
          <w:tab w:val="left" w:pos="580"/>
        </w:tabs>
        <w:spacing w:line="244" w:lineRule="auto"/>
        <w:ind w:left="1211" w:right="363"/>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 have fitted additional accessories during the tenure; will Lease plan value the car again at the end of the tenure?</w:t>
      </w:r>
    </w:p>
    <w:p w14:paraId="4B61CCE4"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No. You should not fit any additional accessories without express written permission from</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the vendor If you have fitted any additional accessories, you have the option to remove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same while surrendering the car without affecting the look of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car.</w:t>
      </w:r>
    </w:p>
    <w:p w14:paraId="01FE32CE" w14:textId="77777777" w:rsidR="004C4532" w:rsidRPr="00A73F9F" w:rsidRDefault="004C4532" w:rsidP="00A73F9F">
      <w:pPr>
        <w:pStyle w:val="BodyText"/>
        <w:spacing w:before="11"/>
        <w:ind w:left="491"/>
        <w:rPr>
          <w:rFonts w:asciiTheme="minorHAnsi" w:hAnsiTheme="minorHAnsi" w:cstheme="minorHAnsi"/>
          <w:color w:val="000000" w:themeColor="text1"/>
          <w:sz w:val="24"/>
          <w:szCs w:val="24"/>
        </w:rPr>
      </w:pPr>
    </w:p>
    <w:p w14:paraId="0FEFB280"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Is the Emergency Breakdown Service chargeable or free during the entire tenure of 36</w:t>
      </w:r>
      <w:r w:rsidRPr="00A73F9F">
        <w:rPr>
          <w:rFonts w:asciiTheme="minorHAnsi" w:hAnsiTheme="minorHAnsi" w:cstheme="minorHAnsi"/>
          <w:color w:val="000000" w:themeColor="text1"/>
          <w:spacing w:val="-18"/>
          <w:sz w:val="24"/>
          <w:szCs w:val="24"/>
        </w:rPr>
        <w:t xml:space="preserve"> </w:t>
      </w:r>
      <w:r w:rsidRPr="00A73F9F">
        <w:rPr>
          <w:rFonts w:asciiTheme="minorHAnsi" w:hAnsiTheme="minorHAnsi" w:cstheme="minorHAnsi"/>
          <w:color w:val="000000" w:themeColor="text1"/>
          <w:sz w:val="24"/>
          <w:szCs w:val="24"/>
        </w:rPr>
        <w:t>months?</w:t>
      </w:r>
    </w:p>
    <w:p w14:paraId="799F8BAD"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Emergency breakdown service is a free product available from all</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manufactures.</w:t>
      </w:r>
    </w:p>
    <w:p w14:paraId="78BE5F02" w14:textId="77777777"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Lease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plan</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has</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a</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product</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wherein,</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they</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will</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provide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alternate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vehicle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till you</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receive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car.</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It’s</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a paid option which needs to be selected during procurement.</w:t>
      </w:r>
    </w:p>
    <w:p w14:paraId="3A4FD6F9" w14:textId="77777777" w:rsidR="004C4532" w:rsidRPr="00A73F9F" w:rsidRDefault="004C4532" w:rsidP="00A73F9F">
      <w:pPr>
        <w:pStyle w:val="BodyText"/>
        <w:spacing w:before="3"/>
        <w:ind w:left="491"/>
        <w:rPr>
          <w:rFonts w:asciiTheme="minorHAnsi" w:hAnsiTheme="minorHAnsi" w:cstheme="minorHAnsi"/>
          <w:color w:val="000000" w:themeColor="text1"/>
          <w:sz w:val="24"/>
          <w:szCs w:val="24"/>
        </w:rPr>
      </w:pPr>
    </w:p>
    <w:p w14:paraId="23F6E30E" w14:textId="77777777" w:rsidR="004C4532" w:rsidRPr="00A73F9F" w:rsidRDefault="00FA4B02" w:rsidP="00A73F9F">
      <w:pPr>
        <w:pStyle w:val="Heading3"/>
        <w:numPr>
          <w:ilvl w:val="0"/>
          <w:numId w:val="19"/>
        </w:numPr>
        <w:tabs>
          <w:tab w:val="left" w:pos="58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is total</w:t>
      </w:r>
      <w:r w:rsidRPr="00A73F9F">
        <w:rPr>
          <w:rFonts w:asciiTheme="minorHAnsi" w:hAnsiTheme="minorHAnsi" w:cstheme="minorHAnsi"/>
          <w:color w:val="000000" w:themeColor="text1"/>
          <w:spacing w:val="-4"/>
          <w:sz w:val="24"/>
          <w:szCs w:val="24"/>
        </w:rPr>
        <w:t xml:space="preserve"> </w:t>
      </w:r>
      <w:r w:rsidRPr="00A73F9F">
        <w:rPr>
          <w:rFonts w:asciiTheme="minorHAnsi" w:hAnsiTheme="minorHAnsi" w:cstheme="minorHAnsi"/>
          <w:color w:val="000000" w:themeColor="text1"/>
          <w:sz w:val="24"/>
          <w:szCs w:val="24"/>
        </w:rPr>
        <w:t>loss?</w:t>
      </w:r>
    </w:p>
    <w:p w14:paraId="51714655" w14:textId="799791A3"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Total loss is a case wherein an insurance company declares a car as total loss if the damage repair</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cost</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and</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road</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worthiness</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of</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vehicle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remains</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unfeasible.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In</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such</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cases,</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3</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months’</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 xml:space="preserve">lease rentals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be paid to terminate the contract in addition to the difference in the</w:t>
      </w:r>
      <w:r w:rsidRPr="000C6746">
        <w:rPr>
          <w:rFonts w:asciiTheme="minorHAnsi" w:hAnsiTheme="minorHAnsi" w:cstheme="minorHAnsi"/>
          <w:color w:val="000000" w:themeColor="text1"/>
          <w:sz w:val="24"/>
          <w:szCs w:val="24"/>
        </w:rPr>
        <w:t xml:space="preserve"> </w:t>
      </w:r>
      <w:r w:rsidRPr="00A73F9F">
        <w:rPr>
          <w:rFonts w:asciiTheme="minorHAnsi" w:hAnsiTheme="minorHAnsi" w:cstheme="minorHAnsi"/>
          <w:color w:val="000000" w:themeColor="text1"/>
          <w:sz w:val="24"/>
          <w:szCs w:val="24"/>
        </w:rPr>
        <w:t>settlement.</w:t>
      </w:r>
    </w:p>
    <w:p w14:paraId="01A41834" w14:textId="77777777" w:rsidR="004C4532" w:rsidRPr="00A73F9F" w:rsidRDefault="004C4532" w:rsidP="00A73F9F">
      <w:pPr>
        <w:pStyle w:val="BodyText"/>
        <w:spacing w:before="5"/>
        <w:ind w:left="491"/>
        <w:rPr>
          <w:rFonts w:asciiTheme="minorHAnsi" w:hAnsiTheme="minorHAnsi" w:cstheme="minorHAnsi"/>
          <w:color w:val="000000" w:themeColor="text1"/>
          <w:sz w:val="24"/>
          <w:szCs w:val="24"/>
        </w:rPr>
      </w:pPr>
    </w:p>
    <w:p w14:paraId="0F4136E5" w14:textId="77777777" w:rsidR="004C4532" w:rsidRPr="00A73F9F" w:rsidRDefault="00FA4B02" w:rsidP="00A73F9F">
      <w:pPr>
        <w:pStyle w:val="Heading3"/>
        <w:numPr>
          <w:ilvl w:val="0"/>
          <w:numId w:val="19"/>
        </w:numPr>
        <w:tabs>
          <w:tab w:val="left" w:pos="1300"/>
        </w:tabs>
        <w:spacing w:before="1" w:line="244" w:lineRule="auto"/>
        <w:ind w:left="1211" w:right="1237"/>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My car has been declared total loss. However, the service center I know of can repair</w:t>
      </w:r>
      <w:r w:rsidRPr="00A73F9F">
        <w:rPr>
          <w:rFonts w:asciiTheme="minorHAnsi" w:hAnsiTheme="minorHAnsi" w:cstheme="minorHAnsi"/>
          <w:color w:val="000000" w:themeColor="text1"/>
          <w:spacing w:val="-24"/>
          <w:sz w:val="24"/>
          <w:szCs w:val="24"/>
        </w:rPr>
        <w:t xml:space="preserve"> </w:t>
      </w:r>
      <w:r w:rsidRPr="00A73F9F">
        <w:rPr>
          <w:rFonts w:asciiTheme="minorHAnsi" w:hAnsiTheme="minorHAnsi" w:cstheme="minorHAnsi"/>
          <w:color w:val="000000" w:themeColor="text1"/>
          <w:sz w:val="24"/>
          <w:szCs w:val="24"/>
        </w:rPr>
        <w:t>the damage. How can I contend against the decision of total</w:t>
      </w:r>
      <w:r w:rsidRPr="00A73F9F">
        <w:rPr>
          <w:rFonts w:asciiTheme="minorHAnsi" w:hAnsiTheme="minorHAnsi" w:cstheme="minorHAnsi"/>
          <w:color w:val="000000" w:themeColor="text1"/>
          <w:spacing w:val="-3"/>
          <w:sz w:val="24"/>
          <w:szCs w:val="24"/>
        </w:rPr>
        <w:t xml:space="preserve"> </w:t>
      </w:r>
      <w:r w:rsidRPr="00A73F9F">
        <w:rPr>
          <w:rFonts w:asciiTheme="minorHAnsi" w:hAnsiTheme="minorHAnsi" w:cstheme="minorHAnsi"/>
          <w:color w:val="000000" w:themeColor="text1"/>
          <w:sz w:val="24"/>
          <w:szCs w:val="24"/>
        </w:rPr>
        <w:t>loss?</w:t>
      </w:r>
    </w:p>
    <w:p w14:paraId="53E3A4EA" w14:textId="4B7AECB3"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Total loss is declared by the insurance surveyor. Since the insurance policy is opted by you, the contention of the decision does not arise. Lease plan or </w:t>
      </w:r>
      <w:r w:rsidR="00BF0BEB">
        <w:rPr>
          <w:rFonts w:asciiTheme="minorHAnsi" w:hAnsiTheme="minorHAnsi" w:cstheme="minorHAnsi"/>
          <w:color w:val="000000" w:themeColor="text1"/>
          <w:sz w:val="24"/>
          <w:szCs w:val="24"/>
        </w:rPr>
        <w:t xml:space="preserve">Supremology </w:t>
      </w:r>
      <w:r w:rsidRPr="00A73F9F">
        <w:rPr>
          <w:rFonts w:asciiTheme="minorHAnsi" w:hAnsiTheme="minorHAnsi" w:cstheme="minorHAnsi"/>
          <w:color w:val="000000" w:themeColor="text1"/>
          <w:sz w:val="24"/>
          <w:szCs w:val="24"/>
        </w:rPr>
        <w:t>has no role to play.</w:t>
      </w:r>
    </w:p>
    <w:p w14:paraId="5F3A936A" w14:textId="77777777" w:rsidR="004C4532" w:rsidRPr="00A73F9F" w:rsidRDefault="004C4532" w:rsidP="00A73F9F">
      <w:pPr>
        <w:pStyle w:val="BodyText"/>
        <w:spacing w:before="10"/>
        <w:ind w:left="491"/>
        <w:rPr>
          <w:rFonts w:asciiTheme="minorHAnsi" w:hAnsiTheme="minorHAnsi" w:cstheme="minorHAnsi"/>
          <w:color w:val="000000" w:themeColor="text1"/>
          <w:sz w:val="24"/>
          <w:szCs w:val="24"/>
        </w:rPr>
      </w:pPr>
    </w:p>
    <w:p w14:paraId="653628F7" w14:textId="77777777" w:rsidR="004C4532" w:rsidRPr="00A73F9F" w:rsidRDefault="00FA4B02" w:rsidP="00A73F9F">
      <w:pPr>
        <w:pStyle w:val="Heading3"/>
        <w:numPr>
          <w:ilvl w:val="0"/>
          <w:numId w:val="19"/>
        </w:numPr>
        <w:tabs>
          <w:tab w:val="left" w:pos="1300"/>
        </w:tabs>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What steps needs to be followed in case of theft or total</w:t>
      </w:r>
      <w:r w:rsidRPr="00A73F9F">
        <w:rPr>
          <w:rFonts w:asciiTheme="minorHAnsi" w:hAnsiTheme="minorHAnsi" w:cstheme="minorHAnsi"/>
          <w:color w:val="000000" w:themeColor="text1"/>
          <w:spacing w:val="-8"/>
          <w:sz w:val="24"/>
          <w:szCs w:val="24"/>
        </w:rPr>
        <w:t xml:space="preserve"> </w:t>
      </w:r>
      <w:r w:rsidRPr="00A73F9F">
        <w:rPr>
          <w:rFonts w:asciiTheme="minorHAnsi" w:hAnsiTheme="minorHAnsi" w:cstheme="minorHAnsi"/>
          <w:color w:val="000000" w:themeColor="text1"/>
          <w:sz w:val="24"/>
          <w:szCs w:val="24"/>
        </w:rPr>
        <w:t>loss?</w:t>
      </w:r>
    </w:p>
    <w:p w14:paraId="69CE754D" w14:textId="01B599D4" w:rsidR="004C4532" w:rsidRPr="00A73F9F" w:rsidRDefault="00FA4B02" w:rsidP="000C6746">
      <w:pPr>
        <w:pStyle w:val="BodyText"/>
        <w:spacing w:before="13"/>
        <w:ind w:left="1211"/>
        <w:rPr>
          <w:rFonts w:asciiTheme="minorHAnsi" w:hAnsiTheme="minorHAnsi" w:cstheme="minorHAnsi"/>
          <w:color w:val="000000" w:themeColor="text1"/>
          <w:sz w:val="24"/>
          <w:szCs w:val="24"/>
        </w:rPr>
      </w:pPr>
      <w:r w:rsidRPr="00A73F9F">
        <w:rPr>
          <w:rFonts w:asciiTheme="minorHAnsi" w:hAnsiTheme="minorHAnsi" w:cstheme="minorHAnsi"/>
          <w:color w:val="000000" w:themeColor="text1"/>
          <w:sz w:val="24"/>
          <w:szCs w:val="24"/>
        </w:rPr>
        <w:t xml:space="preserve">The employee </w:t>
      </w:r>
      <w:r w:rsidR="000C6746" w:rsidRPr="00A73F9F">
        <w:rPr>
          <w:rFonts w:asciiTheme="minorHAnsi" w:hAnsiTheme="minorHAnsi" w:cstheme="minorHAnsi"/>
          <w:color w:val="000000" w:themeColor="text1"/>
          <w:sz w:val="24"/>
          <w:szCs w:val="24"/>
        </w:rPr>
        <w:t>must</w:t>
      </w:r>
      <w:r w:rsidRPr="00A73F9F">
        <w:rPr>
          <w:rFonts w:asciiTheme="minorHAnsi" w:hAnsiTheme="minorHAnsi" w:cstheme="minorHAnsi"/>
          <w:color w:val="000000" w:themeColor="text1"/>
          <w:sz w:val="24"/>
          <w:szCs w:val="24"/>
        </w:rPr>
        <w:t xml:space="preserve"> file FIR &amp; inform the </w:t>
      </w:r>
      <w:r w:rsidR="000C6746">
        <w:rPr>
          <w:rFonts w:asciiTheme="minorHAnsi" w:hAnsiTheme="minorHAnsi" w:cstheme="minorHAnsi"/>
          <w:color w:val="000000" w:themeColor="text1"/>
          <w:sz w:val="24"/>
          <w:szCs w:val="24"/>
        </w:rPr>
        <w:t>Supremology</w:t>
      </w:r>
      <w:r w:rsidRPr="00A73F9F">
        <w:rPr>
          <w:rFonts w:asciiTheme="minorHAnsi" w:hAnsiTheme="minorHAnsi" w:cstheme="minorHAnsi"/>
          <w:color w:val="000000" w:themeColor="text1"/>
          <w:sz w:val="24"/>
          <w:szCs w:val="24"/>
        </w:rPr>
        <w:t>, insurance company and the vendor. Till the claim is settled, the employee continues to pay the EMI.</w:t>
      </w:r>
    </w:p>
    <w:sectPr w:rsidR="004C4532" w:rsidRPr="00A73F9F">
      <w:pgSz w:w="11910" w:h="16840"/>
      <w:pgMar w:top="1660" w:right="500" w:bottom="820" w:left="46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FA4C" w14:textId="77777777" w:rsidR="00C227C7" w:rsidRDefault="00C227C7">
      <w:r>
        <w:separator/>
      </w:r>
    </w:p>
  </w:endnote>
  <w:endnote w:type="continuationSeparator" w:id="0">
    <w:p w14:paraId="585C9744" w14:textId="77777777" w:rsidR="00C227C7" w:rsidRDefault="00C2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A4AE" w14:textId="77777777" w:rsidR="007A2B23" w:rsidRDefault="007A2B23" w:rsidP="007A2B23">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180"/>
    </w:tblGrid>
    <w:tr w:rsidR="007A2B23" w14:paraId="11951466" w14:textId="77777777" w:rsidTr="00276189">
      <w:trPr>
        <w:trHeight w:hRule="exact" w:val="115"/>
        <w:jc w:val="center"/>
      </w:trPr>
      <w:tc>
        <w:tcPr>
          <w:tcW w:w="4686" w:type="dxa"/>
          <w:shd w:val="clear" w:color="auto" w:fill="5B9BD5"/>
          <w:tcMar>
            <w:top w:w="0" w:type="dxa"/>
            <w:bottom w:w="0" w:type="dxa"/>
          </w:tcMar>
        </w:tcPr>
        <w:p w14:paraId="2FF97F4A" w14:textId="77777777" w:rsidR="007A2B23" w:rsidRDefault="007A2B23" w:rsidP="007A2B23">
          <w:pPr>
            <w:pStyle w:val="Header"/>
            <w:rPr>
              <w:caps/>
              <w:sz w:val="18"/>
            </w:rPr>
          </w:pPr>
        </w:p>
      </w:tc>
    </w:tr>
  </w:tbl>
  <w:p w14:paraId="1F3C50B8" w14:textId="77777777" w:rsidR="007A2B23" w:rsidRPr="008B3BD3" w:rsidRDefault="007A2B23" w:rsidP="007A2B23">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658C01BA" w14:textId="57D69DA4" w:rsidR="004C4532" w:rsidRDefault="004C4532">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76C1F" w14:textId="77777777" w:rsidR="00C227C7" w:rsidRDefault="00C227C7">
      <w:r>
        <w:separator/>
      </w:r>
    </w:p>
  </w:footnote>
  <w:footnote w:type="continuationSeparator" w:id="0">
    <w:p w14:paraId="017A9EC4" w14:textId="77777777" w:rsidR="00C227C7" w:rsidRDefault="00C22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3EFCE" w14:textId="77777777" w:rsidR="007A2B23" w:rsidRDefault="007A2B23" w:rsidP="007A2B23">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47537964" wp14:editId="6864DD13">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75FD0A9D" w14:textId="77777777" w:rsidR="004C4532" w:rsidRDefault="004C4532">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2E58"/>
    <w:multiLevelType w:val="hybridMultilevel"/>
    <w:tmpl w:val="24681206"/>
    <w:lvl w:ilvl="0" w:tplc="DC681B1C">
      <w:numFmt w:val="bullet"/>
      <w:lvlText w:val="•"/>
      <w:lvlJc w:val="left"/>
      <w:pPr>
        <w:ind w:left="1570" w:hanging="360"/>
      </w:pPr>
      <w:rPr>
        <w:rFonts w:hint="default"/>
      </w:rPr>
    </w:lvl>
    <w:lvl w:ilvl="1" w:tplc="40090003">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 w15:restartNumberingAfterBreak="0">
    <w:nsid w:val="131536D3"/>
    <w:multiLevelType w:val="hybridMultilevel"/>
    <w:tmpl w:val="E37A55E6"/>
    <w:lvl w:ilvl="0" w:tplc="DC681B1C">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8F7A62"/>
    <w:multiLevelType w:val="hybridMultilevel"/>
    <w:tmpl w:val="D968EF9C"/>
    <w:lvl w:ilvl="0" w:tplc="4009000F">
      <w:start w:val="1"/>
      <w:numFmt w:val="decimal"/>
      <w:lvlText w:val="%1."/>
      <w:lvlJc w:val="left"/>
      <w:pPr>
        <w:ind w:left="720" w:hanging="360"/>
      </w:pPr>
    </w:lvl>
    <w:lvl w:ilvl="1" w:tplc="F350D37A">
      <w:start w:val="1"/>
      <w:numFmt w:val="decimal"/>
      <w:lvlText w:val="%2."/>
      <w:lvlJc w:val="left"/>
      <w:pPr>
        <w:ind w:left="1440" w:hanging="360"/>
      </w:pPr>
      <w:rPr>
        <w:color w:val="000000" w:themeColor="text1"/>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D27BD"/>
    <w:multiLevelType w:val="hybridMultilevel"/>
    <w:tmpl w:val="DF22A8BC"/>
    <w:lvl w:ilvl="0" w:tplc="BAD07312">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 w15:restartNumberingAfterBreak="0">
    <w:nsid w:val="21073AB4"/>
    <w:multiLevelType w:val="hybridMultilevel"/>
    <w:tmpl w:val="7B60A2C2"/>
    <w:lvl w:ilvl="0" w:tplc="994A4B9A">
      <w:numFmt w:val="bullet"/>
      <w:lvlText w:val=""/>
      <w:lvlJc w:val="left"/>
      <w:pPr>
        <w:ind w:left="1018" w:hanging="344"/>
      </w:pPr>
      <w:rPr>
        <w:rFonts w:ascii="Symbol" w:eastAsia="Symbol" w:hAnsi="Symbol" w:cs="Symbol" w:hint="default"/>
        <w:color w:val="464A69"/>
        <w:w w:val="99"/>
        <w:sz w:val="20"/>
        <w:szCs w:val="20"/>
      </w:rPr>
    </w:lvl>
    <w:lvl w:ilvl="1" w:tplc="CB400A62">
      <w:numFmt w:val="bullet"/>
      <w:lvlText w:val="•"/>
      <w:lvlJc w:val="left"/>
      <w:pPr>
        <w:ind w:left="2012" w:hanging="344"/>
      </w:pPr>
      <w:rPr>
        <w:rFonts w:hint="default"/>
      </w:rPr>
    </w:lvl>
    <w:lvl w:ilvl="2" w:tplc="B34E309A">
      <w:numFmt w:val="bullet"/>
      <w:lvlText w:val="•"/>
      <w:lvlJc w:val="left"/>
      <w:pPr>
        <w:ind w:left="3005" w:hanging="344"/>
      </w:pPr>
      <w:rPr>
        <w:rFonts w:hint="default"/>
      </w:rPr>
    </w:lvl>
    <w:lvl w:ilvl="3" w:tplc="02B40416">
      <w:numFmt w:val="bullet"/>
      <w:lvlText w:val="•"/>
      <w:lvlJc w:val="left"/>
      <w:pPr>
        <w:ind w:left="3997" w:hanging="344"/>
      </w:pPr>
      <w:rPr>
        <w:rFonts w:hint="default"/>
      </w:rPr>
    </w:lvl>
    <w:lvl w:ilvl="4" w:tplc="26AAB606">
      <w:numFmt w:val="bullet"/>
      <w:lvlText w:val="•"/>
      <w:lvlJc w:val="left"/>
      <w:pPr>
        <w:ind w:left="4990" w:hanging="344"/>
      </w:pPr>
      <w:rPr>
        <w:rFonts w:hint="default"/>
      </w:rPr>
    </w:lvl>
    <w:lvl w:ilvl="5" w:tplc="877C2FC8">
      <w:numFmt w:val="bullet"/>
      <w:lvlText w:val="•"/>
      <w:lvlJc w:val="left"/>
      <w:pPr>
        <w:ind w:left="5983" w:hanging="344"/>
      </w:pPr>
      <w:rPr>
        <w:rFonts w:hint="default"/>
      </w:rPr>
    </w:lvl>
    <w:lvl w:ilvl="6" w:tplc="7194D5F4">
      <w:numFmt w:val="bullet"/>
      <w:lvlText w:val="•"/>
      <w:lvlJc w:val="left"/>
      <w:pPr>
        <w:ind w:left="6975" w:hanging="344"/>
      </w:pPr>
      <w:rPr>
        <w:rFonts w:hint="default"/>
      </w:rPr>
    </w:lvl>
    <w:lvl w:ilvl="7" w:tplc="AFA4984E">
      <w:numFmt w:val="bullet"/>
      <w:lvlText w:val="•"/>
      <w:lvlJc w:val="left"/>
      <w:pPr>
        <w:ind w:left="7968" w:hanging="344"/>
      </w:pPr>
      <w:rPr>
        <w:rFonts w:hint="default"/>
      </w:rPr>
    </w:lvl>
    <w:lvl w:ilvl="8" w:tplc="97E4B578">
      <w:numFmt w:val="bullet"/>
      <w:lvlText w:val="•"/>
      <w:lvlJc w:val="left"/>
      <w:pPr>
        <w:ind w:left="8961" w:hanging="344"/>
      </w:pPr>
      <w:rPr>
        <w:rFonts w:hint="default"/>
      </w:rPr>
    </w:lvl>
  </w:abstractNum>
  <w:abstractNum w:abstractNumId="5" w15:restartNumberingAfterBreak="0">
    <w:nsid w:val="2375795E"/>
    <w:multiLevelType w:val="hybridMultilevel"/>
    <w:tmpl w:val="A9244C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B0615D"/>
    <w:multiLevelType w:val="hybridMultilevel"/>
    <w:tmpl w:val="583683A6"/>
    <w:lvl w:ilvl="0" w:tplc="EEF609D4">
      <w:start w:val="1"/>
      <w:numFmt w:val="decimal"/>
      <w:lvlText w:val="%1."/>
      <w:lvlJc w:val="left"/>
      <w:pPr>
        <w:ind w:left="1211" w:hanging="360"/>
      </w:pPr>
      <w:rPr>
        <w:color w:val="0070C0"/>
      </w:rPr>
    </w:lvl>
    <w:lvl w:ilvl="1" w:tplc="40090019" w:tentative="1">
      <w:start w:val="1"/>
      <w:numFmt w:val="lowerLetter"/>
      <w:lvlText w:val="%2."/>
      <w:lvlJc w:val="left"/>
      <w:pPr>
        <w:ind w:left="2019" w:hanging="360"/>
      </w:pPr>
    </w:lvl>
    <w:lvl w:ilvl="2" w:tplc="4009001B" w:tentative="1">
      <w:start w:val="1"/>
      <w:numFmt w:val="lowerRoman"/>
      <w:lvlText w:val="%3."/>
      <w:lvlJc w:val="right"/>
      <w:pPr>
        <w:ind w:left="2739" w:hanging="180"/>
      </w:pPr>
    </w:lvl>
    <w:lvl w:ilvl="3" w:tplc="4009000F" w:tentative="1">
      <w:start w:val="1"/>
      <w:numFmt w:val="decimal"/>
      <w:lvlText w:val="%4."/>
      <w:lvlJc w:val="left"/>
      <w:pPr>
        <w:ind w:left="3459" w:hanging="360"/>
      </w:pPr>
    </w:lvl>
    <w:lvl w:ilvl="4" w:tplc="40090019" w:tentative="1">
      <w:start w:val="1"/>
      <w:numFmt w:val="lowerLetter"/>
      <w:lvlText w:val="%5."/>
      <w:lvlJc w:val="left"/>
      <w:pPr>
        <w:ind w:left="4179" w:hanging="360"/>
      </w:pPr>
    </w:lvl>
    <w:lvl w:ilvl="5" w:tplc="4009001B" w:tentative="1">
      <w:start w:val="1"/>
      <w:numFmt w:val="lowerRoman"/>
      <w:lvlText w:val="%6."/>
      <w:lvlJc w:val="right"/>
      <w:pPr>
        <w:ind w:left="4899" w:hanging="180"/>
      </w:pPr>
    </w:lvl>
    <w:lvl w:ilvl="6" w:tplc="4009000F" w:tentative="1">
      <w:start w:val="1"/>
      <w:numFmt w:val="decimal"/>
      <w:lvlText w:val="%7."/>
      <w:lvlJc w:val="left"/>
      <w:pPr>
        <w:ind w:left="5619" w:hanging="360"/>
      </w:pPr>
    </w:lvl>
    <w:lvl w:ilvl="7" w:tplc="40090019" w:tentative="1">
      <w:start w:val="1"/>
      <w:numFmt w:val="lowerLetter"/>
      <w:lvlText w:val="%8."/>
      <w:lvlJc w:val="left"/>
      <w:pPr>
        <w:ind w:left="6339" w:hanging="360"/>
      </w:pPr>
    </w:lvl>
    <w:lvl w:ilvl="8" w:tplc="4009001B" w:tentative="1">
      <w:start w:val="1"/>
      <w:numFmt w:val="lowerRoman"/>
      <w:lvlText w:val="%9."/>
      <w:lvlJc w:val="right"/>
      <w:pPr>
        <w:ind w:left="7059" w:hanging="180"/>
      </w:pPr>
    </w:lvl>
  </w:abstractNum>
  <w:abstractNum w:abstractNumId="7" w15:restartNumberingAfterBreak="0">
    <w:nsid w:val="2C6C5B33"/>
    <w:multiLevelType w:val="hybridMultilevel"/>
    <w:tmpl w:val="3F086FE8"/>
    <w:lvl w:ilvl="0" w:tplc="C6D8FC6C">
      <w:numFmt w:val="bullet"/>
      <w:lvlText w:val=""/>
      <w:lvlJc w:val="left"/>
      <w:pPr>
        <w:ind w:left="939" w:hanging="360"/>
      </w:pPr>
      <w:rPr>
        <w:rFonts w:ascii="Symbol" w:eastAsia="Symbol" w:hAnsi="Symbol" w:cs="Symbol" w:hint="default"/>
        <w:color w:val="464A69"/>
        <w:w w:val="99"/>
        <w:sz w:val="20"/>
        <w:szCs w:val="20"/>
      </w:rPr>
    </w:lvl>
    <w:lvl w:ilvl="1" w:tplc="A81A79BE">
      <w:start w:val="1"/>
      <w:numFmt w:val="upperLetter"/>
      <w:lvlText w:val="%2."/>
      <w:lvlJc w:val="left"/>
      <w:pPr>
        <w:ind w:left="1033" w:hanging="360"/>
      </w:pPr>
      <w:rPr>
        <w:rFonts w:asciiTheme="minorHAnsi" w:eastAsia="Arial" w:hAnsiTheme="minorHAnsi" w:cstheme="minorHAnsi" w:hint="default"/>
        <w:color w:val="000000" w:themeColor="text1"/>
        <w:spacing w:val="-1"/>
        <w:w w:val="99"/>
        <w:sz w:val="24"/>
        <w:szCs w:val="24"/>
      </w:rPr>
    </w:lvl>
    <w:lvl w:ilvl="2" w:tplc="A3D22776">
      <w:numFmt w:val="bullet"/>
      <w:lvlText w:val="•"/>
      <w:lvlJc w:val="left"/>
      <w:pPr>
        <w:ind w:left="2140" w:hanging="360"/>
      </w:pPr>
      <w:rPr>
        <w:rFonts w:hint="default"/>
      </w:rPr>
    </w:lvl>
    <w:lvl w:ilvl="3" w:tplc="350EA624">
      <w:numFmt w:val="bullet"/>
      <w:lvlText w:val="•"/>
      <w:lvlJc w:val="left"/>
      <w:pPr>
        <w:ind w:left="3241" w:hanging="360"/>
      </w:pPr>
      <w:rPr>
        <w:rFonts w:hint="default"/>
      </w:rPr>
    </w:lvl>
    <w:lvl w:ilvl="4" w:tplc="1E700104">
      <w:numFmt w:val="bullet"/>
      <w:lvlText w:val="•"/>
      <w:lvlJc w:val="left"/>
      <w:pPr>
        <w:ind w:left="4342" w:hanging="360"/>
      </w:pPr>
      <w:rPr>
        <w:rFonts w:hint="default"/>
      </w:rPr>
    </w:lvl>
    <w:lvl w:ilvl="5" w:tplc="525CEF36">
      <w:numFmt w:val="bullet"/>
      <w:lvlText w:val="•"/>
      <w:lvlJc w:val="left"/>
      <w:pPr>
        <w:ind w:left="5442" w:hanging="360"/>
      </w:pPr>
      <w:rPr>
        <w:rFonts w:hint="default"/>
      </w:rPr>
    </w:lvl>
    <w:lvl w:ilvl="6" w:tplc="712AE652">
      <w:numFmt w:val="bullet"/>
      <w:lvlText w:val="•"/>
      <w:lvlJc w:val="left"/>
      <w:pPr>
        <w:ind w:left="6543" w:hanging="360"/>
      </w:pPr>
      <w:rPr>
        <w:rFonts w:hint="default"/>
      </w:rPr>
    </w:lvl>
    <w:lvl w:ilvl="7" w:tplc="80CED20A">
      <w:numFmt w:val="bullet"/>
      <w:lvlText w:val="•"/>
      <w:lvlJc w:val="left"/>
      <w:pPr>
        <w:ind w:left="7644" w:hanging="360"/>
      </w:pPr>
      <w:rPr>
        <w:rFonts w:hint="default"/>
      </w:rPr>
    </w:lvl>
    <w:lvl w:ilvl="8" w:tplc="487ACA40">
      <w:numFmt w:val="bullet"/>
      <w:lvlText w:val="•"/>
      <w:lvlJc w:val="left"/>
      <w:pPr>
        <w:ind w:left="8744" w:hanging="360"/>
      </w:pPr>
      <w:rPr>
        <w:rFonts w:hint="default"/>
      </w:rPr>
    </w:lvl>
  </w:abstractNum>
  <w:abstractNum w:abstractNumId="8" w15:restartNumberingAfterBreak="0">
    <w:nsid w:val="32CC7A45"/>
    <w:multiLevelType w:val="hybridMultilevel"/>
    <w:tmpl w:val="0BC6050A"/>
    <w:lvl w:ilvl="0" w:tplc="BE6E3488">
      <w:start w:val="1"/>
      <w:numFmt w:val="decimal"/>
      <w:lvlText w:val="%1)"/>
      <w:lvlJc w:val="left"/>
      <w:pPr>
        <w:ind w:left="1354" w:hanging="416"/>
      </w:pPr>
      <w:rPr>
        <w:rFonts w:asciiTheme="minorHAnsi" w:eastAsia="Arial" w:hAnsiTheme="minorHAnsi" w:cstheme="minorHAnsi" w:hint="default"/>
        <w:color w:val="000000" w:themeColor="text1"/>
        <w:spacing w:val="-1"/>
        <w:w w:val="99"/>
        <w:sz w:val="24"/>
        <w:szCs w:val="24"/>
      </w:rPr>
    </w:lvl>
    <w:lvl w:ilvl="1" w:tplc="C0C85AA4">
      <w:numFmt w:val="bullet"/>
      <w:lvlText w:val="•"/>
      <w:lvlJc w:val="left"/>
      <w:pPr>
        <w:ind w:left="2355" w:hanging="416"/>
      </w:pPr>
      <w:rPr>
        <w:rFonts w:hint="default"/>
      </w:rPr>
    </w:lvl>
    <w:lvl w:ilvl="2" w:tplc="CC1E59DC">
      <w:numFmt w:val="bullet"/>
      <w:lvlText w:val="•"/>
      <w:lvlJc w:val="left"/>
      <w:pPr>
        <w:ind w:left="3356" w:hanging="416"/>
      </w:pPr>
      <w:rPr>
        <w:rFonts w:hint="default"/>
      </w:rPr>
    </w:lvl>
    <w:lvl w:ilvl="3" w:tplc="AE14EA94">
      <w:numFmt w:val="bullet"/>
      <w:lvlText w:val="•"/>
      <w:lvlJc w:val="left"/>
      <w:pPr>
        <w:ind w:left="4356" w:hanging="416"/>
      </w:pPr>
      <w:rPr>
        <w:rFonts w:hint="default"/>
      </w:rPr>
    </w:lvl>
    <w:lvl w:ilvl="4" w:tplc="D27C8B1C">
      <w:numFmt w:val="bullet"/>
      <w:lvlText w:val="•"/>
      <w:lvlJc w:val="left"/>
      <w:pPr>
        <w:ind w:left="5357" w:hanging="416"/>
      </w:pPr>
      <w:rPr>
        <w:rFonts w:hint="default"/>
      </w:rPr>
    </w:lvl>
    <w:lvl w:ilvl="5" w:tplc="264812B2">
      <w:numFmt w:val="bullet"/>
      <w:lvlText w:val="•"/>
      <w:lvlJc w:val="left"/>
      <w:pPr>
        <w:ind w:left="6358" w:hanging="416"/>
      </w:pPr>
      <w:rPr>
        <w:rFonts w:hint="default"/>
      </w:rPr>
    </w:lvl>
    <w:lvl w:ilvl="6" w:tplc="BD029286">
      <w:numFmt w:val="bullet"/>
      <w:lvlText w:val="•"/>
      <w:lvlJc w:val="left"/>
      <w:pPr>
        <w:ind w:left="7358" w:hanging="416"/>
      </w:pPr>
      <w:rPr>
        <w:rFonts w:hint="default"/>
      </w:rPr>
    </w:lvl>
    <w:lvl w:ilvl="7" w:tplc="C64CC8FA">
      <w:numFmt w:val="bullet"/>
      <w:lvlText w:val="•"/>
      <w:lvlJc w:val="left"/>
      <w:pPr>
        <w:ind w:left="8359" w:hanging="416"/>
      </w:pPr>
      <w:rPr>
        <w:rFonts w:hint="default"/>
      </w:rPr>
    </w:lvl>
    <w:lvl w:ilvl="8" w:tplc="A60E15D8">
      <w:numFmt w:val="bullet"/>
      <w:lvlText w:val="•"/>
      <w:lvlJc w:val="left"/>
      <w:pPr>
        <w:ind w:left="9360" w:hanging="416"/>
      </w:pPr>
      <w:rPr>
        <w:rFonts w:hint="default"/>
      </w:rPr>
    </w:lvl>
  </w:abstractNum>
  <w:abstractNum w:abstractNumId="9" w15:restartNumberingAfterBreak="0">
    <w:nsid w:val="39CF6E51"/>
    <w:multiLevelType w:val="hybridMultilevel"/>
    <w:tmpl w:val="B48AA454"/>
    <w:lvl w:ilvl="0" w:tplc="B9C2D006">
      <w:numFmt w:val="bullet"/>
      <w:lvlText w:val="•"/>
      <w:lvlJc w:val="left"/>
      <w:pPr>
        <w:ind w:left="219" w:hanging="800"/>
      </w:pPr>
      <w:rPr>
        <w:rFonts w:ascii="Arial" w:eastAsia="Arial" w:hAnsi="Arial" w:cs="Arial" w:hint="default"/>
        <w:color w:val="464A69"/>
        <w:w w:val="99"/>
        <w:sz w:val="20"/>
        <w:szCs w:val="20"/>
      </w:rPr>
    </w:lvl>
    <w:lvl w:ilvl="1" w:tplc="0E38C22C">
      <w:numFmt w:val="bullet"/>
      <w:lvlText w:val="•"/>
      <w:lvlJc w:val="left"/>
      <w:pPr>
        <w:ind w:left="1119" w:hanging="353"/>
      </w:pPr>
      <w:rPr>
        <w:rFonts w:ascii="Arial" w:eastAsia="Arial" w:hAnsi="Arial" w:cs="Arial" w:hint="default"/>
        <w:color w:val="464A69"/>
        <w:w w:val="99"/>
        <w:sz w:val="20"/>
        <w:szCs w:val="20"/>
      </w:rPr>
    </w:lvl>
    <w:lvl w:ilvl="2" w:tplc="95B27D3E">
      <w:numFmt w:val="bullet"/>
      <w:lvlText w:val="•"/>
      <w:lvlJc w:val="left"/>
      <w:pPr>
        <w:ind w:left="2211" w:hanging="353"/>
      </w:pPr>
      <w:rPr>
        <w:rFonts w:hint="default"/>
      </w:rPr>
    </w:lvl>
    <w:lvl w:ilvl="3" w:tplc="5A3665AA">
      <w:numFmt w:val="bullet"/>
      <w:lvlText w:val="•"/>
      <w:lvlJc w:val="left"/>
      <w:pPr>
        <w:ind w:left="3303" w:hanging="353"/>
      </w:pPr>
      <w:rPr>
        <w:rFonts w:hint="default"/>
      </w:rPr>
    </w:lvl>
    <w:lvl w:ilvl="4" w:tplc="CA6AD89C">
      <w:numFmt w:val="bullet"/>
      <w:lvlText w:val="•"/>
      <w:lvlJc w:val="left"/>
      <w:pPr>
        <w:ind w:left="4395" w:hanging="353"/>
      </w:pPr>
      <w:rPr>
        <w:rFonts w:hint="default"/>
      </w:rPr>
    </w:lvl>
    <w:lvl w:ilvl="5" w:tplc="913ACDE6">
      <w:numFmt w:val="bullet"/>
      <w:lvlText w:val="•"/>
      <w:lvlJc w:val="left"/>
      <w:pPr>
        <w:ind w:left="5487" w:hanging="353"/>
      </w:pPr>
      <w:rPr>
        <w:rFonts w:hint="default"/>
      </w:rPr>
    </w:lvl>
    <w:lvl w:ilvl="6" w:tplc="9B381858">
      <w:numFmt w:val="bullet"/>
      <w:lvlText w:val="•"/>
      <w:lvlJc w:val="left"/>
      <w:pPr>
        <w:ind w:left="6579" w:hanging="353"/>
      </w:pPr>
      <w:rPr>
        <w:rFonts w:hint="default"/>
      </w:rPr>
    </w:lvl>
    <w:lvl w:ilvl="7" w:tplc="37982952">
      <w:numFmt w:val="bullet"/>
      <w:lvlText w:val="•"/>
      <w:lvlJc w:val="left"/>
      <w:pPr>
        <w:ind w:left="7670" w:hanging="353"/>
      </w:pPr>
      <w:rPr>
        <w:rFonts w:hint="default"/>
      </w:rPr>
    </w:lvl>
    <w:lvl w:ilvl="8" w:tplc="B61E13AC">
      <w:numFmt w:val="bullet"/>
      <w:lvlText w:val="•"/>
      <w:lvlJc w:val="left"/>
      <w:pPr>
        <w:ind w:left="8762" w:hanging="353"/>
      </w:pPr>
      <w:rPr>
        <w:rFonts w:hint="default"/>
      </w:rPr>
    </w:lvl>
  </w:abstractNum>
  <w:abstractNum w:abstractNumId="10" w15:restartNumberingAfterBreak="0">
    <w:nsid w:val="39F07E74"/>
    <w:multiLevelType w:val="hybridMultilevel"/>
    <w:tmpl w:val="F4ECA5B8"/>
    <w:lvl w:ilvl="0" w:tplc="FF9CCD34">
      <w:numFmt w:val="bullet"/>
      <w:lvlText w:val=""/>
      <w:lvlJc w:val="left"/>
      <w:pPr>
        <w:ind w:left="939" w:hanging="360"/>
      </w:pPr>
      <w:rPr>
        <w:rFonts w:ascii="Symbol" w:eastAsia="Symbol" w:hAnsi="Symbol" w:cs="Symbol" w:hint="default"/>
        <w:color w:val="464A69"/>
        <w:w w:val="99"/>
        <w:sz w:val="20"/>
        <w:szCs w:val="20"/>
      </w:rPr>
    </w:lvl>
    <w:lvl w:ilvl="1" w:tplc="CE123892">
      <w:numFmt w:val="bullet"/>
      <w:lvlText w:val="o"/>
      <w:lvlJc w:val="left"/>
      <w:pPr>
        <w:ind w:left="1659" w:hanging="269"/>
      </w:pPr>
      <w:rPr>
        <w:rFonts w:ascii="Courier New" w:eastAsia="Courier New" w:hAnsi="Courier New" w:cs="Courier New" w:hint="default"/>
        <w:color w:val="464A69"/>
        <w:w w:val="99"/>
        <w:sz w:val="20"/>
        <w:szCs w:val="20"/>
      </w:rPr>
    </w:lvl>
    <w:lvl w:ilvl="2" w:tplc="A57ADB52">
      <w:numFmt w:val="bullet"/>
      <w:lvlText w:val="•"/>
      <w:lvlJc w:val="left"/>
      <w:pPr>
        <w:ind w:left="2691" w:hanging="269"/>
      </w:pPr>
      <w:rPr>
        <w:rFonts w:hint="default"/>
      </w:rPr>
    </w:lvl>
    <w:lvl w:ilvl="3" w:tplc="8C8EC820">
      <w:numFmt w:val="bullet"/>
      <w:lvlText w:val="•"/>
      <w:lvlJc w:val="left"/>
      <w:pPr>
        <w:ind w:left="3723" w:hanging="269"/>
      </w:pPr>
      <w:rPr>
        <w:rFonts w:hint="default"/>
      </w:rPr>
    </w:lvl>
    <w:lvl w:ilvl="4" w:tplc="F5FC58D2">
      <w:numFmt w:val="bullet"/>
      <w:lvlText w:val="•"/>
      <w:lvlJc w:val="left"/>
      <w:pPr>
        <w:ind w:left="4755" w:hanging="269"/>
      </w:pPr>
      <w:rPr>
        <w:rFonts w:hint="default"/>
      </w:rPr>
    </w:lvl>
    <w:lvl w:ilvl="5" w:tplc="DA7C4D36">
      <w:numFmt w:val="bullet"/>
      <w:lvlText w:val="•"/>
      <w:lvlJc w:val="left"/>
      <w:pPr>
        <w:ind w:left="5787" w:hanging="269"/>
      </w:pPr>
      <w:rPr>
        <w:rFonts w:hint="default"/>
      </w:rPr>
    </w:lvl>
    <w:lvl w:ilvl="6" w:tplc="9D044F32">
      <w:numFmt w:val="bullet"/>
      <w:lvlText w:val="•"/>
      <w:lvlJc w:val="left"/>
      <w:pPr>
        <w:ind w:left="6819" w:hanging="269"/>
      </w:pPr>
      <w:rPr>
        <w:rFonts w:hint="default"/>
      </w:rPr>
    </w:lvl>
    <w:lvl w:ilvl="7" w:tplc="9544E6C8">
      <w:numFmt w:val="bullet"/>
      <w:lvlText w:val="•"/>
      <w:lvlJc w:val="left"/>
      <w:pPr>
        <w:ind w:left="7850" w:hanging="269"/>
      </w:pPr>
      <w:rPr>
        <w:rFonts w:hint="default"/>
      </w:rPr>
    </w:lvl>
    <w:lvl w:ilvl="8" w:tplc="34E213DC">
      <w:numFmt w:val="bullet"/>
      <w:lvlText w:val="•"/>
      <w:lvlJc w:val="left"/>
      <w:pPr>
        <w:ind w:left="8882" w:hanging="269"/>
      </w:pPr>
      <w:rPr>
        <w:rFonts w:hint="default"/>
      </w:rPr>
    </w:lvl>
  </w:abstractNum>
  <w:abstractNum w:abstractNumId="11" w15:restartNumberingAfterBreak="0">
    <w:nsid w:val="58DE7381"/>
    <w:multiLevelType w:val="hybridMultilevel"/>
    <w:tmpl w:val="AA8892F0"/>
    <w:lvl w:ilvl="0" w:tplc="7780CFAE">
      <w:start w:val="1"/>
      <w:numFmt w:val="upperLetter"/>
      <w:lvlText w:val="%1."/>
      <w:lvlJc w:val="left"/>
      <w:pPr>
        <w:ind w:left="1211" w:hanging="361"/>
      </w:pPr>
      <w:rPr>
        <w:rFonts w:asciiTheme="minorHAnsi" w:eastAsia="Arial" w:hAnsiTheme="minorHAnsi" w:cstheme="minorHAnsi" w:hint="default"/>
        <w:color w:val="000000" w:themeColor="text1"/>
        <w:spacing w:val="-1"/>
        <w:w w:val="99"/>
        <w:sz w:val="24"/>
        <w:szCs w:val="24"/>
      </w:rPr>
    </w:lvl>
    <w:lvl w:ilvl="1" w:tplc="60BC9006">
      <w:numFmt w:val="bullet"/>
      <w:lvlText w:val=""/>
      <w:lvlJc w:val="left"/>
      <w:pPr>
        <w:ind w:left="1302" w:hanging="361"/>
      </w:pPr>
      <w:rPr>
        <w:rFonts w:ascii="Symbol" w:eastAsia="Symbol" w:hAnsi="Symbol" w:cs="Symbol" w:hint="default"/>
        <w:color w:val="464A69"/>
        <w:w w:val="99"/>
        <w:sz w:val="20"/>
        <w:szCs w:val="20"/>
      </w:rPr>
    </w:lvl>
    <w:lvl w:ilvl="2" w:tplc="D682C462">
      <w:numFmt w:val="bullet"/>
      <w:lvlText w:val="•"/>
      <w:lvlJc w:val="left"/>
      <w:pPr>
        <w:ind w:left="2452" w:hanging="361"/>
      </w:pPr>
      <w:rPr>
        <w:rFonts w:hint="default"/>
      </w:rPr>
    </w:lvl>
    <w:lvl w:ilvl="3" w:tplc="5A3C02BA">
      <w:numFmt w:val="bullet"/>
      <w:lvlText w:val="•"/>
      <w:lvlJc w:val="left"/>
      <w:pPr>
        <w:ind w:left="3593" w:hanging="361"/>
      </w:pPr>
      <w:rPr>
        <w:rFonts w:hint="default"/>
      </w:rPr>
    </w:lvl>
    <w:lvl w:ilvl="4" w:tplc="E25091E2">
      <w:numFmt w:val="bullet"/>
      <w:lvlText w:val="•"/>
      <w:lvlJc w:val="left"/>
      <w:pPr>
        <w:ind w:left="4734" w:hanging="361"/>
      </w:pPr>
      <w:rPr>
        <w:rFonts w:hint="default"/>
      </w:rPr>
    </w:lvl>
    <w:lvl w:ilvl="5" w:tplc="EEA0FEEC">
      <w:numFmt w:val="bullet"/>
      <w:lvlText w:val="•"/>
      <w:lvlJc w:val="left"/>
      <w:pPr>
        <w:ind w:left="5874" w:hanging="361"/>
      </w:pPr>
      <w:rPr>
        <w:rFonts w:hint="default"/>
      </w:rPr>
    </w:lvl>
    <w:lvl w:ilvl="6" w:tplc="6DF4A72A">
      <w:numFmt w:val="bullet"/>
      <w:lvlText w:val="•"/>
      <w:lvlJc w:val="left"/>
      <w:pPr>
        <w:ind w:left="7015" w:hanging="361"/>
      </w:pPr>
      <w:rPr>
        <w:rFonts w:hint="default"/>
      </w:rPr>
    </w:lvl>
    <w:lvl w:ilvl="7" w:tplc="6E6ED45A">
      <w:numFmt w:val="bullet"/>
      <w:lvlText w:val="•"/>
      <w:lvlJc w:val="left"/>
      <w:pPr>
        <w:ind w:left="8156" w:hanging="361"/>
      </w:pPr>
      <w:rPr>
        <w:rFonts w:hint="default"/>
      </w:rPr>
    </w:lvl>
    <w:lvl w:ilvl="8" w:tplc="037286A8">
      <w:numFmt w:val="bullet"/>
      <w:lvlText w:val="•"/>
      <w:lvlJc w:val="left"/>
      <w:pPr>
        <w:ind w:left="9296" w:hanging="361"/>
      </w:pPr>
      <w:rPr>
        <w:rFonts w:hint="default"/>
      </w:rPr>
    </w:lvl>
  </w:abstractNum>
  <w:abstractNum w:abstractNumId="12" w15:restartNumberingAfterBreak="0">
    <w:nsid w:val="5B0E653E"/>
    <w:multiLevelType w:val="hybridMultilevel"/>
    <w:tmpl w:val="ADC038F2"/>
    <w:lvl w:ilvl="0" w:tplc="02245B2E">
      <w:start w:val="1"/>
      <w:numFmt w:val="decimal"/>
      <w:lvlText w:val="%1)"/>
      <w:lvlJc w:val="left"/>
      <w:pPr>
        <w:ind w:left="939" w:hanging="360"/>
      </w:pPr>
      <w:rPr>
        <w:rFonts w:ascii="Arial" w:eastAsia="Arial" w:hAnsi="Arial" w:cs="Arial" w:hint="default"/>
        <w:color w:val="464A69"/>
        <w:spacing w:val="-1"/>
        <w:w w:val="99"/>
        <w:sz w:val="20"/>
        <w:szCs w:val="20"/>
      </w:rPr>
    </w:lvl>
    <w:lvl w:ilvl="1" w:tplc="745A2CD8">
      <w:numFmt w:val="bullet"/>
      <w:lvlText w:val="•"/>
      <w:lvlJc w:val="left"/>
      <w:pPr>
        <w:ind w:left="1940" w:hanging="360"/>
      </w:pPr>
      <w:rPr>
        <w:rFonts w:hint="default"/>
      </w:rPr>
    </w:lvl>
    <w:lvl w:ilvl="2" w:tplc="AD648B22">
      <w:numFmt w:val="bullet"/>
      <w:lvlText w:val="•"/>
      <w:lvlJc w:val="left"/>
      <w:pPr>
        <w:ind w:left="2941" w:hanging="360"/>
      </w:pPr>
      <w:rPr>
        <w:rFonts w:hint="default"/>
      </w:rPr>
    </w:lvl>
    <w:lvl w:ilvl="3" w:tplc="2716BE82">
      <w:numFmt w:val="bullet"/>
      <w:lvlText w:val="•"/>
      <w:lvlJc w:val="left"/>
      <w:pPr>
        <w:ind w:left="3941" w:hanging="360"/>
      </w:pPr>
      <w:rPr>
        <w:rFonts w:hint="default"/>
      </w:rPr>
    </w:lvl>
    <w:lvl w:ilvl="4" w:tplc="175C90EA">
      <w:numFmt w:val="bullet"/>
      <w:lvlText w:val="•"/>
      <w:lvlJc w:val="left"/>
      <w:pPr>
        <w:ind w:left="4942" w:hanging="360"/>
      </w:pPr>
      <w:rPr>
        <w:rFonts w:hint="default"/>
      </w:rPr>
    </w:lvl>
    <w:lvl w:ilvl="5" w:tplc="C396F958">
      <w:numFmt w:val="bullet"/>
      <w:lvlText w:val="•"/>
      <w:lvlJc w:val="left"/>
      <w:pPr>
        <w:ind w:left="5943" w:hanging="360"/>
      </w:pPr>
      <w:rPr>
        <w:rFonts w:hint="default"/>
      </w:rPr>
    </w:lvl>
    <w:lvl w:ilvl="6" w:tplc="680AC698">
      <w:numFmt w:val="bullet"/>
      <w:lvlText w:val="•"/>
      <w:lvlJc w:val="left"/>
      <w:pPr>
        <w:ind w:left="6943" w:hanging="360"/>
      </w:pPr>
      <w:rPr>
        <w:rFonts w:hint="default"/>
      </w:rPr>
    </w:lvl>
    <w:lvl w:ilvl="7" w:tplc="70CC9CDE">
      <w:numFmt w:val="bullet"/>
      <w:lvlText w:val="•"/>
      <w:lvlJc w:val="left"/>
      <w:pPr>
        <w:ind w:left="7944" w:hanging="360"/>
      </w:pPr>
      <w:rPr>
        <w:rFonts w:hint="default"/>
      </w:rPr>
    </w:lvl>
    <w:lvl w:ilvl="8" w:tplc="89308E9C">
      <w:numFmt w:val="bullet"/>
      <w:lvlText w:val="•"/>
      <w:lvlJc w:val="left"/>
      <w:pPr>
        <w:ind w:left="8945" w:hanging="360"/>
      </w:pPr>
      <w:rPr>
        <w:rFonts w:hint="default"/>
      </w:rPr>
    </w:lvl>
  </w:abstractNum>
  <w:abstractNum w:abstractNumId="13" w15:restartNumberingAfterBreak="0">
    <w:nsid w:val="60D921F7"/>
    <w:multiLevelType w:val="hybridMultilevel"/>
    <w:tmpl w:val="613493AC"/>
    <w:lvl w:ilvl="0" w:tplc="D7102BDC">
      <w:start w:val="16"/>
      <w:numFmt w:val="decimal"/>
      <w:lvlText w:val="%1."/>
      <w:lvlJc w:val="left"/>
      <w:pPr>
        <w:ind w:left="579" w:hanging="361"/>
      </w:pPr>
      <w:rPr>
        <w:rFonts w:ascii="Arial" w:eastAsia="Arial" w:hAnsi="Arial" w:cs="Arial" w:hint="default"/>
        <w:b/>
        <w:bCs/>
        <w:color w:val="464A69"/>
        <w:spacing w:val="-1"/>
        <w:w w:val="99"/>
        <w:sz w:val="20"/>
        <w:szCs w:val="20"/>
      </w:rPr>
    </w:lvl>
    <w:lvl w:ilvl="1" w:tplc="26CE0320">
      <w:numFmt w:val="bullet"/>
      <w:lvlText w:val="•"/>
      <w:lvlJc w:val="left"/>
      <w:pPr>
        <w:ind w:left="2019" w:hanging="360"/>
      </w:pPr>
      <w:rPr>
        <w:rFonts w:ascii="Arial" w:eastAsia="Arial" w:hAnsi="Arial" w:cs="Arial" w:hint="default"/>
        <w:color w:val="464A69"/>
        <w:w w:val="99"/>
        <w:sz w:val="20"/>
        <w:szCs w:val="20"/>
      </w:rPr>
    </w:lvl>
    <w:lvl w:ilvl="2" w:tplc="3F20333A">
      <w:numFmt w:val="bullet"/>
      <w:lvlText w:val="•"/>
      <w:lvlJc w:val="left"/>
      <w:pPr>
        <w:ind w:left="3011" w:hanging="360"/>
      </w:pPr>
      <w:rPr>
        <w:rFonts w:hint="default"/>
      </w:rPr>
    </w:lvl>
    <w:lvl w:ilvl="3" w:tplc="C1044256">
      <w:numFmt w:val="bullet"/>
      <w:lvlText w:val="•"/>
      <w:lvlJc w:val="left"/>
      <w:pPr>
        <w:ind w:left="4003" w:hanging="360"/>
      </w:pPr>
      <w:rPr>
        <w:rFonts w:hint="default"/>
      </w:rPr>
    </w:lvl>
    <w:lvl w:ilvl="4" w:tplc="500C4C76">
      <w:numFmt w:val="bullet"/>
      <w:lvlText w:val="•"/>
      <w:lvlJc w:val="left"/>
      <w:pPr>
        <w:ind w:left="4995" w:hanging="360"/>
      </w:pPr>
      <w:rPr>
        <w:rFonts w:hint="default"/>
      </w:rPr>
    </w:lvl>
    <w:lvl w:ilvl="5" w:tplc="B6A0A3E2">
      <w:numFmt w:val="bullet"/>
      <w:lvlText w:val="•"/>
      <w:lvlJc w:val="left"/>
      <w:pPr>
        <w:ind w:left="5987" w:hanging="360"/>
      </w:pPr>
      <w:rPr>
        <w:rFonts w:hint="default"/>
      </w:rPr>
    </w:lvl>
    <w:lvl w:ilvl="6" w:tplc="7EFE5048">
      <w:numFmt w:val="bullet"/>
      <w:lvlText w:val="•"/>
      <w:lvlJc w:val="left"/>
      <w:pPr>
        <w:ind w:left="6979" w:hanging="360"/>
      </w:pPr>
      <w:rPr>
        <w:rFonts w:hint="default"/>
      </w:rPr>
    </w:lvl>
    <w:lvl w:ilvl="7" w:tplc="2A22C492">
      <w:numFmt w:val="bullet"/>
      <w:lvlText w:val="•"/>
      <w:lvlJc w:val="left"/>
      <w:pPr>
        <w:ind w:left="7970" w:hanging="360"/>
      </w:pPr>
      <w:rPr>
        <w:rFonts w:hint="default"/>
      </w:rPr>
    </w:lvl>
    <w:lvl w:ilvl="8" w:tplc="C37E6510">
      <w:numFmt w:val="bullet"/>
      <w:lvlText w:val="•"/>
      <w:lvlJc w:val="left"/>
      <w:pPr>
        <w:ind w:left="8962" w:hanging="360"/>
      </w:pPr>
      <w:rPr>
        <w:rFonts w:hint="default"/>
      </w:rPr>
    </w:lvl>
  </w:abstractNum>
  <w:abstractNum w:abstractNumId="14" w15:restartNumberingAfterBreak="0">
    <w:nsid w:val="65E379E1"/>
    <w:multiLevelType w:val="hybridMultilevel"/>
    <w:tmpl w:val="E31AD9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B646D8"/>
    <w:multiLevelType w:val="hybridMultilevel"/>
    <w:tmpl w:val="394688A4"/>
    <w:lvl w:ilvl="0" w:tplc="DC681B1C">
      <w:numFmt w:val="bullet"/>
      <w:lvlText w:val="•"/>
      <w:lvlJc w:val="left"/>
      <w:pPr>
        <w:ind w:left="1570" w:hanging="360"/>
      </w:pPr>
      <w:rPr>
        <w:rFont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6" w15:restartNumberingAfterBreak="0">
    <w:nsid w:val="75FF1AF8"/>
    <w:multiLevelType w:val="hybridMultilevel"/>
    <w:tmpl w:val="BFFA596E"/>
    <w:lvl w:ilvl="0" w:tplc="29C032C0">
      <w:numFmt w:val="bullet"/>
      <w:lvlText w:val=""/>
      <w:lvlJc w:val="left"/>
      <w:pPr>
        <w:ind w:left="579" w:hanging="361"/>
      </w:pPr>
      <w:rPr>
        <w:rFonts w:ascii="Symbol" w:eastAsia="Symbol" w:hAnsi="Symbol" w:cs="Symbol" w:hint="default"/>
        <w:color w:val="464A69"/>
        <w:w w:val="99"/>
        <w:sz w:val="20"/>
        <w:szCs w:val="20"/>
      </w:rPr>
    </w:lvl>
    <w:lvl w:ilvl="1" w:tplc="53FA1476">
      <w:numFmt w:val="bullet"/>
      <w:lvlText w:val=""/>
      <w:lvlJc w:val="left"/>
      <w:pPr>
        <w:ind w:left="670" w:hanging="361"/>
      </w:pPr>
      <w:rPr>
        <w:rFonts w:ascii="Symbol" w:eastAsia="Symbol" w:hAnsi="Symbol" w:cs="Symbol" w:hint="default"/>
        <w:color w:val="464A69"/>
        <w:w w:val="99"/>
        <w:sz w:val="20"/>
        <w:szCs w:val="20"/>
      </w:rPr>
    </w:lvl>
    <w:lvl w:ilvl="2" w:tplc="6CD49814">
      <w:numFmt w:val="bullet"/>
      <w:lvlText w:val="•"/>
      <w:lvlJc w:val="left"/>
      <w:pPr>
        <w:ind w:left="1018" w:hanging="344"/>
      </w:pPr>
      <w:rPr>
        <w:rFonts w:ascii="Arial" w:eastAsia="Arial" w:hAnsi="Arial" w:cs="Arial" w:hint="default"/>
        <w:color w:val="464A69"/>
        <w:w w:val="99"/>
        <w:sz w:val="20"/>
        <w:szCs w:val="20"/>
      </w:rPr>
    </w:lvl>
    <w:lvl w:ilvl="3" w:tplc="C85E6FFA">
      <w:numFmt w:val="bullet"/>
      <w:lvlText w:val="•"/>
      <w:lvlJc w:val="left"/>
      <w:pPr>
        <w:ind w:left="2260" w:hanging="344"/>
      </w:pPr>
      <w:rPr>
        <w:rFonts w:hint="default"/>
      </w:rPr>
    </w:lvl>
    <w:lvl w:ilvl="4" w:tplc="47BC5668">
      <w:numFmt w:val="bullet"/>
      <w:lvlText w:val="•"/>
      <w:lvlJc w:val="left"/>
      <w:pPr>
        <w:ind w:left="3501" w:hanging="344"/>
      </w:pPr>
      <w:rPr>
        <w:rFonts w:hint="default"/>
      </w:rPr>
    </w:lvl>
    <w:lvl w:ilvl="5" w:tplc="3740FF6A">
      <w:numFmt w:val="bullet"/>
      <w:lvlText w:val="•"/>
      <w:lvlJc w:val="left"/>
      <w:pPr>
        <w:ind w:left="4742" w:hanging="344"/>
      </w:pPr>
      <w:rPr>
        <w:rFonts w:hint="default"/>
      </w:rPr>
    </w:lvl>
    <w:lvl w:ilvl="6" w:tplc="302A2ECC">
      <w:numFmt w:val="bullet"/>
      <w:lvlText w:val="•"/>
      <w:lvlJc w:val="left"/>
      <w:pPr>
        <w:ind w:left="5983" w:hanging="344"/>
      </w:pPr>
      <w:rPr>
        <w:rFonts w:hint="default"/>
      </w:rPr>
    </w:lvl>
    <w:lvl w:ilvl="7" w:tplc="BFF235C4">
      <w:numFmt w:val="bullet"/>
      <w:lvlText w:val="•"/>
      <w:lvlJc w:val="left"/>
      <w:pPr>
        <w:ind w:left="7224" w:hanging="344"/>
      </w:pPr>
      <w:rPr>
        <w:rFonts w:hint="default"/>
      </w:rPr>
    </w:lvl>
    <w:lvl w:ilvl="8" w:tplc="2078029E">
      <w:numFmt w:val="bullet"/>
      <w:lvlText w:val="•"/>
      <w:lvlJc w:val="left"/>
      <w:pPr>
        <w:ind w:left="8464" w:hanging="344"/>
      </w:pPr>
      <w:rPr>
        <w:rFonts w:hint="default"/>
      </w:rPr>
    </w:lvl>
  </w:abstractNum>
  <w:abstractNum w:abstractNumId="17" w15:restartNumberingAfterBreak="0">
    <w:nsid w:val="76D46FAE"/>
    <w:multiLevelType w:val="hybridMultilevel"/>
    <w:tmpl w:val="888E27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266893"/>
    <w:multiLevelType w:val="hybridMultilevel"/>
    <w:tmpl w:val="222C6C78"/>
    <w:lvl w:ilvl="0" w:tplc="9294CF60">
      <w:start w:val="2"/>
      <w:numFmt w:val="upperLetter"/>
      <w:lvlText w:val="%1."/>
      <w:lvlJc w:val="left"/>
      <w:pPr>
        <w:ind w:left="1299" w:hanging="360"/>
      </w:pPr>
      <w:rPr>
        <w:rFonts w:ascii="Arial" w:eastAsia="Arial" w:hAnsi="Arial" w:cs="Arial" w:hint="default"/>
        <w:b/>
        <w:bCs/>
        <w:color w:val="464A69"/>
        <w:w w:val="99"/>
        <w:sz w:val="20"/>
        <w:szCs w:val="20"/>
      </w:rPr>
    </w:lvl>
    <w:lvl w:ilvl="1" w:tplc="2B86F86C">
      <w:numFmt w:val="bullet"/>
      <w:lvlText w:val="•"/>
      <w:lvlJc w:val="left"/>
      <w:pPr>
        <w:ind w:left="2264" w:hanging="360"/>
      </w:pPr>
      <w:rPr>
        <w:rFonts w:hint="default"/>
      </w:rPr>
    </w:lvl>
    <w:lvl w:ilvl="2" w:tplc="E5B86362">
      <w:numFmt w:val="bullet"/>
      <w:lvlText w:val="•"/>
      <w:lvlJc w:val="left"/>
      <w:pPr>
        <w:ind w:left="3229" w:hanging="360"/>
      </w:pPr>
      <w:rPr>
        <w:rFonts w:hint="default"/>
      </w:rPr>
    </w:lvl>
    <w:lvl w:ilvl="3" w:tplc="26F4A104">
      <w:numFmt w:val="bullet"/>
      <w:lvlText w:val="•"/>
      <w:lvlJc w:val="left"/>
      <w:pPr>
        <w:ind w:left="4193" w:hanging="360"/>
      </w:pPr>
      <w:rPr>
        <w:rFonts w:hint="default"/>
      </w:rPr>
    </w:lvl>
    <w:lvl w:ilvl="4" w:tplc="AAB20AE8">
      <w:numFmt w:val="bullet"/>
      <w:lvlText w:val="•"/>
      <w:lvlJc w:val="left"/>
      <w:pPr>
        <w:ind w:left="5158" w:hanging="360"/>
      </w:pPr>
      <w:rPr>
        <w:rFonts w:hint="default"/>
      </w:rPr>
    </w:lvl>
    <w:lvl w:ilvl="5" w:tplc="C83AE2B0">
      <w:numFmt w:val="bullet"/>
      <w:lvlText w:val="•"/>
      <w:lvlJc w:val="left"/>
      <w:pPr>
        <w:ind w:left="6123" w:hanging="360"/>
      </w:pPr>
      <w:rPr>
        <w:rFonts w:hint="default"/>
      </w:rPr>
    </w:lvl>
    <w:lvl w:ilvl="6" w:tplc="325429C8">
      <w:numFmt w:val="bullet"/>
      <w:lvlText w:val="•"/>
      <w:lvlJc w:val="left"/>
      <w:pPr>
        <w:ind w:left="7087" w:hanging="360"/>
      </w:pPr>
      <w:rPr>
        <w:rFonts w:hint="default"/>
      </w:rPr>
    </w:lvl>
    <w:lvl w:ilvl="7" w:tplc="6368FE8A">
      <w:numFmt w:val="bullet"/>
      <w:lvlText w:val="•"/>
      <w:lvlJc w:val="left"/>
      <w:pPr>
        <w:ind w:left="8052" w:hanging="360"/>
      </w:pPr>
      <w:rPr>
        <w:rFonts w:hint="default"/>
      </w:rPr>
    </w:lvl>
    <w:lvl w:ilvl="8" w:tplc="B9F68FC4">
      <w:numFmt w:val="bullet"/>
      <w:lvlText w:val="•"/>
      <w:lvlJc w:val="left"/>
      <w:pPr>
        <w:ind w:left="9017" w:hanging="360"/>
      </w:pPr>
      <w:rPr>
        <w:rFonts w:hint="default"/>
      </w:rPr>
    </w:lvl>
  </w:abstractNum>
  <w:num w:numId="1">
    <w:abstractNumId w:val="18"/>
  </w:num>
  <w:num w:numId="2">
    <w:abstractNumId w:val="13"/>
  </w:num>
  <w:num w:numId="3">
    <w:abstractNumId w:val="12"/>
  </w:num>
  <w:num w:numId="4">
    <w:abstractNumId w:val="8"/>
  </w:num>
  <w:num w:numId="5">
    <w:abstractNumId w:val="10"/>
  </w:num>
  <w:num w:numId="6">
    <w:abstractNumId w:val="4"/>
  </w:num>
  <w:num w:numId="7">
    <w:abstractNumId w:val="9"/>
  </w:num>
  <w:num w:numId="8">
    <w:abstractNumId w:val="16"/>
  </w:num>
  <w:num w:numId="9">
    <w:abstractNumId w:val="11"/>
  </w:num>
  <w:num w:numId="10">
    <w:abstractNumId w:val="7"/>
  </w:num>
  <w:num w:numId="11">
    <w:abstractNumId w:val="6"/>
  </w:num>
  <w:num w:numId="12">
    <w:abstractNumId w:val="3"/>
  </w:num>
  <w:num w:numId="13">
    <w:abstractNumId w:val="15"/>
  </w:num>
  <w:num w:numId="14">
    <w:abstractNumId w:val="0"/>
  </w:num>
  <w:num w:numId="15">
    <w:abstractNumId w:val="1"/>
  </w:num>
  <w:num w:numId="16">
    <w:abstractNumId w:val="5"/>
  </w:num>
  <w:num w:numId="17">
    <w:abstractNumId w:val="17"/>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C4532"/>
    <w:rsid w:val="000C6746"/>
    <w:rsid w:val="002565C3"/>
    <w:rsid w:val="002A57AD"/>
    <w:rsid w:val="0045610C"/>
    <w:rsid w:val="004C4532"/>
    <w:rsid w:val="004F137B"/>
    <w:rsid w:val="00621043"/>
    <w:rsid w:val="007A2B23"/>
    <w:rsid w:val="007D130D"/>
    <w:rsid w:val="00A73F9F"/>
    <w:rsid w:val="00BF0BEB"/>
    <w:rsid w:val="00C227C7"/>
    <w:rsid w:val="00D443AF"/>
    <w:rsid w:val="00E721FF"/>
    <w:rsid w:val="00FA4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1644D"/>
  <w15:docId w15:val="{5D9BD52F-0B8C-4448-8AD9-DBEFAA9E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19"/>
      <w:outlineLvl w:val="0"/>
    </w:pPr>
    <w:rPr>
      <w:b/>
      <w:bCs/>
      <w:sz w:val="28"/>
      <w:szCs w:val="28"/>
    </w:rPr>
  </w:style>
  <w:style w:type="paragraph" w:styleId="Heading2">
    <w:name w:val="heading 2"/>
    <w:basedOn w:val="Normal"/>
    <w:uiPriority w:val="9"/>
    <w:unhideWhenUsed/>
    <w:qFormat/>
    <w:pPr>
      <w:ind w:left="219"/>
      <w:outlineLvl w:val="1"/>
    </w:pPr>
    <w:rPr>
      <w:b/>
      <w:bCs/>
      <w:sz w:val="24"/>
      <w:szCs w:val="24"/>
    </w:rPr>
  </w:style>
  <w:style w:type="paragraph" w:styleId="Heading3">
    <w:name w:val="heading 3"/>
    <w:basedOn w:val="Normal"/>
    <w:uiPriority w:val="9"/>
    <w:unhideWhenUsed/>
    <w:qFormat/>
    <w:pPr>
      <w:ind w:left="579"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7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A2B23"/>
    <w:pPr>
      <w:tabs>
        <w:tab w:val="center" w:pos="4513"/>
        <w:tab w:val="right" w:pos="9026"/>
      </w:tabs>
    </w:pPr>
  </w:style>
  <w:style w:type="character" w:customStyle="1" w:styleId="HeaderChar">
    <w:name w:val="Header Char"/>
    <w:basedOn w:val="DefaultParagraphFont"/>
    <w:link w:val="Header"/>
    <w:uiPriority w:val="99"/>
    <w:rsid w:val="007A2B23"/>
    <w:rPr>
      <w:rFonts w:ascii="Arial" w:eastAsia="Arial" w:hAnsi="Arial" w:cs="Arial"/>
    </w:rPr>
  </w:style>
  <w:style w:type="paragraph" w:styleId="Footer">
    <w:name w:val="footer"/>
    <w:basedOn w:val="Normal"/>
    <w:link w:val="FooterChar"/>
    <w:uiPriority w:val="99"/>
    <w:unhideWhenUsed/>
    <w:rsid w:val="007A2B23"/>
    <w:pPr>
      <w:tabs>
        <w:tab w:val="center" w:pos="4513"/>
        <w:tab w:val="right" w:pos="9026"/>
      </w:tabs>
    </w:pPr>
  </w:style>
  <w:style w:type="character" w:customStyle="1" w:styleId="FooterChar">
    <w:name w:val="Footer Char"/>
    <w:basedOn w:val="DefaultParagraphFont"/>
    <w:link w:val="Footer"/>
    <w:uiPriority w:val="99"/>
    <w:rsid w:val="007A2B23"/>
    <w:rPr>
      <w:rFonts w:ascii="Arial" w:eastAsia="Arial" w:hAnsi="Arial" w:cs="Arial"/>
    </w:rPr>
  </w:style>
  <w:style w:type="character" w:styleId="Hyperlink">
    <w:name w:val="Hyperlink"/>
    <w:basedOn w:val="DefaultParagraphFont"/>
    <w:uiPriority w:val="99"/>
    <w:unhideWhenUsed/>
    <w:rsid w:val="00D443AF"/>
    <w:rPr>
      <w:color w:val="0000FF" w:themeColor="hyperlink"/>
      <w:u w:val="single"/>
    </w:rPr>
  </w:style>
  <w:style w:type="character" w:styleId="UnresolvedMention">
    <w:name w:val="Unresolved Mention"/>
    <w:basedOn w:val="DefaultParagraphFont"/>
    <w:uiPriority w:val="99"/>
    <w:semiHidden/>
    <w:unhideWhenUsed/>
    <w:rsid w:val="00D4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reachus@xyz.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xyz.com" TargetMode="External"/><Relationship Id="rId17" Type="http://schemas.openxmlformats.org/officeDocument/2006/relationships/hyperlink" Target="mailto:reachus@supremology.com" TargetMode="External"/><Relationship Id="rId2" Type="http://schemas.openxmlformats.org/officeDocument/2006/relationships/styles" Target="styles.xml"/><Relationship Id="rId16" Type="http://schemas.openxmlformats.org/officeDocument/2006/relationships/hyperlink" Target="mailto:reachus@xyz.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mailto:%20reachus@salaryplan.co.in%20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reachus@suprem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9</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4</cp:revision>
  <dcterms:created xsi:type="dcterms:W3CDTF">2019-11-25T11:47:00Z</dcterms:created>
  <dcterms:modified xsi:type="dcterms:W3CDTF">2019-11-26T10:11:00Z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2019-11-25T00:00:00Z</vt:filetime>
  </property>
</Properties>
</file>