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3"/>
        <w:ind w:left="2023" w:right="0" w:firstLine="0"/>
        <w:jc w:val="left"/>
        <w:rPr>
          <w:b/>
          <w:sz w:val="50"/>
        </w:rPr>
      </w:pPr>
      <w:r>
        <w:rPr>
          <w:b/>
          <w:color w:val="00B4B8"/>
          <w:sz w:val="50"/>
        </w:rPr>
        <w:t>DOMESTIC TRAVEL POLICY</w:t>
      </w:r>
    </w:p>
    <w:p>
      <w:pPr>
        <w:spacing w:after="0"/>
        <w:jc w:val="left"/>
        <w:rPr>
          <w:sz w:val="50"/>
        </w:rPr>
        <w:sectPr>
          <w:headerReference w:type="default" r:id="rId5"/>
          <w:footerReference w:type="default" r:id="rId6"/>
          <w:type w:val="continuous"/>
          <w:pgSz w:w="11910" w:h="16840"/>
          <w:pgMar w:header="673" w:footer="627" w:top="1660" w:bottom="820" w:left="540" w:right="54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1"/>
        </w:rPr>
      </w:pPr>
    </w:p>
    <w:p>
      <w:pPr>
        <w:pStyle w:val="Heading1"/>
        <w:spacing w:before="90"/>
        <w:ind w:left="139" w:firstLine="0"/>
      </w:pPr>
      <w:r>
        <w:rPr>
          <w:color w:val="00B4B8"/>
        </w:rPr>
        <w:t>TABLE OF CONTENTS</w:t>
      </w:r>
    </w:p>
    <w:p>
      <w:pPr>
        <w:pStyle w:val="BodyText"/>
        <w:spacing w:before="3"/>
        <w:rPr>
          <w:b/>
          <w:sz w:val="28"/>
        </w:rPr>
      </w:pPr>
    </w:p>
    <w:p>
      <w:pPr>
        <w:pStyle w:val="ListParagraph"/>
        <w:numPr>
          <w:ilvl w:val="0"/>
          <w:numId w:val="1"/>
        </w:numPr>
        <w:tabs>
          <w:tab w:pos="860" w:val="left" w:leader="none"/>
        </w:tabs>
        <w:spacing w:line="240" w:lineRule="auto" w:before="0" w:after="0"/>
        <w:ind w:left="859" w:right="0" w:hanging="360"/>
        <w:jc w:val="left"/>
        <w:rPr>
          <w:b/>
          <w:sz w:val="20"/>
        </w:rPr>
      </w:pPr>
      <w:r>
        <w:rPr>
          <w:b/>
          <w:color w:val="464A69"/>
          <w:sz w:val="20"/>
        </w:rPr>
        <w:t>OBJECTIVE</w:t>
      </w:r>
    </w:p>
    <w:p>
      <w:pPr>
        <w:pStyle w:val="ListParagraph"/>
        <w:numPr>
          <w:ilvl w:val="0"/>
          <w:numId w:val="1"/>
        </w:numPr>
        <w:tabs>
          <w:tab w:pos="860" w:val="left" w:leader="none"/>
        </w:tabs>
        <w:spacing w:line="240" w:lineRule="auto" w:before="34" w:after="0"/>
        <w:ind w:left="859" w:right="0" w:hanging="360"/>
        <w:jc w:val="left"/>
        <w:rPr>
          <w:b/>
          <w:sz w:val="20"/>
        </w:rPr>
      </w:pPr>
      <w:r>
        <w:rPr>
          <w:b/>
          <w:color w:val="464A69"/>
          <w:sz w:val="20"/>
        </w:rPr>
        <w:t>SCOPE</w:t>
      </w:r>
    </w:p>
    <w:p>
      <w:pPr>
        <w:pStyle w:val="ListParagraph"/>
        <w:numPr>
          <w:ilvl w:val="0"/>
          <w:numId w:val="1"/>
        </w:numPr>
        <w:tabs>
          <w:tab w:pos="860" w:val="left" w:leader="none"/>
        </w:tabs>
        <w:spacing w:line="240" w:lineRule="auto" w:before="34" w:after="0"/>
        <w:ind w:left="859" w:right="0" w:hanging="360"/>
        <w:jc w:val="left"/>
        <w:rPr>
          <w:b/>
          <w:sz w:val="20"/>
        </w:rPr>
      </w:pPr>
      <w:r>
        <w:rPr>
          <w:b/>
          <w:color w:val="464A69"/>
          <w:sz w:val="20"/>
        </w:rPr>
        <w:t>GENERAL</w:t>
      </w:r>
      <w:r>
        <w:rPr>
          <w:b/>
          <w:color w:val="464A69"/>
          <w:spacing w:val="1"/>
          <w:sz w:val="20"/>
        </w:rPr>
        <w:t> </w:t>
      </w:r>
      <w:r>
        <w:rPr>
          <w:b/>
          <w:color w:val="464A69"/>
          <w:sz w:val="20"/>
        </w:rPr>
        <w:t>GUIDELINES</w:t>
      </w:r>
    </w:p>
    <w:p>
      <w:pPr>
        <w:pStyle w:val="ListParagraph"/>
        <w:numPr>
          <w:ilvl w:val="0"/>
          <w:numId w:val="1"/>
        </w:numPr>
        <w:tabs>
          <w:tab w:pos="860" w:val="left" w:leader="none"/>
        </w:tabs>
        <w:spacing w:line="240" w:lineRule="auto" w:before="34" w:after="0"/>
        <w:ind w:left="859" w:right="0" w:hanging="360"/>
        <w:jc w:val="left"/>
        <w:rPr>
          <w:b/>
          <w:sz w:val="20"/>
        </w:rPr>
      </w:pPr>
      <w:r>
        <w:rPr>
          <w:b/>
          <w:color w:val="464A69"/>
          <w:sz w:val="20"/>
        </w:rPr>
        <w:t>DOMESTIC</w:t>
      </w:r>
      <w:r>
        <w:rPr>
          <w:b/>
          <w:color w:val="464A69"/>
          <w:spacing w:val="-2"/>
          <w:sz w:val="20"/>
        </w:rPr>
        <w:t> </w:t>
      </w:r>
      <w:r>
        <w:rPr>
          <w:b/>
          <w:color w:val="464A69"/>
          <w:sz w:val="20"/>
        </w:rPr>
        <w:t>TRAVEL</w:t>
      </w:r>
    </w:p>
    <w:p>
      <w:pPr>
        <w:pStyle w:val="ListParagraph"/>
        <w:numPr>
          <w:ilvl w:val="1"/>
          <w:numId w:val="1"/>
        </w:numPr>
        <w:tabs>
          <w:tab w:pos="1579" w:val="left" w:leader="none"/>
          <w:tab w:pos="1580" w:val="left" w:leader="none"/>
        </w:tabs>
        <w:spacing w:line="240" w:lineRule="auto" w:before="37" w:after="0"/>
        <w:ind w:left="1579" w:right="0" w:hanging="360"/>
        <w:jc w:val="left"/>
        <w:rPr>
          <w:b/>
          <w:sz w:val="20"/>
        </w:rPr>
      </w:pPr>
      <w:r>
        <w:rPr>
          <w:b/>
          <w:color w:val="464A69"/>
          <w:sz w:val="20"/>
        </w:rPr>
        <w:t>Local Travel ( with in</w:t>
      </w:r>
      <w:r>
        <w:rPr>
          <w:b/>
          <w:color w:val="464A69"/>
          <w:spacing w:val="-4"/>
          <w:sz w:val="20"/>
        </w:rPr>
        <w:t> </w:t>
      </w:r>
      <w:r>
        <w:rPr>
          <w:b/>
          <w:color w:val="464A69"/>
          <w:sz w:val="20"/>
        </w:rPr>
        <w:t>City)</w:t>
      </w:r>
    </w:p>
    <w:p>
      <w:pPr>
        <w:pStyle w:val="ListParagraph"/>
        <w:numPr>
          <w:ilvl w:val="1"/>
          <w:numId w:val="1"/>
        </w:numPr>
        <w:tabs>
          <w:tab w:pos="1579" w:val="left" w:leader="none"/>
          <w:tab w:pos="1580" w:val="left" w:leader="none"/>
        </w:tabs>
        <w:spacing w:line="240" w:lineRule="auto" w:before="16" w:after="0"/>
        <w:ind w:left="1579" w:right="0" w:hanging="360"/>
        <w:jc w:val="left"/>
        <w:rPr>
          <w:b/>
          <w:sz w:val="20"/>
        </w:rPr>
      </w:pPr>
      <w:r>
        <w:rPr>
          <w:b/>
          <w:color w:val="464A69"/>
          <w:sz w:val="20"/>
        </w:rPr>
        <w:t>Outstation Travel ( Outside Bangalore with in</w:t>
      </w:r>
      <w:r>
        <w:rPr>
          <w:b/>
          <w:color w:val="464A69"/>
          <w:spacing w:val="-4"/>
          <w:sz w:val="20"/>
        </w:rPr>
        <w:t> </w:t>
      </w:r>
      <w:r>
        <w:rPr>
          <w:b/>
          <w:color w:val="464A69"/>
          <w:sz w:val="20"/>
        </w:rPr>
        <w:t>India)</w:t>
      </w:r>
    </w:p>
    <w:p>
      <w:pPr>
        <w:pStyle w:val="ListParagraph"/>
        <w:numPr>
          <w:ilvl w:val="0"/>
          <w:numId w:val="2"/>
        </w:numPr>
        <w:tabs>
          <w:tab w:pos="859" w:val="left" w:leader="none"/>
          <w:tab w:pos="860" w:val="left" w:leader="none"/>
        </w:tabs>
        <w:spacing w:line="240" w:lineRule="auto" w:before="15" w:after="0"/>
        <w:ind w:left="859" w:right="0" w:hanging="360"/>
        <w:jc w:val="left"/>
        <w:rPr>
          <w:b/>
          <w:sz w:val="20"/>
        </w:rPr>
      </w:pPr>
      <w:r>
        <w:rPr>
          <w:b/>
          <w:color w:val="464A69"/>
          <w:sz w:val="20"/>
        </w:rPr>
        <w:t>EXPENSES ON TRAVEL</w:t>
      </w:r>
    </w:p>
    <w:p>
      <w:pPr>
        <w:pStyle w:val="ListParagraph"/>
        <w:numPr>
          <w:ilvl w:val="0"/>
          <w:numId w:val="2"/>
        </w:numPr>
        <w:tabs>
          <w:tab w:pos="859" w:val="left" w:leader="none"/>
          <w:tab w:pos="860" w:val="left" w:leader="none"/>
        </w:tabs>
        <w:spacing w:line="240" w:lineRule="auto" w:before="34" w:after="0"/>
        <w:ind w:left="859" w:right="0" w:hanging="360"/>
        <w:jc w:val="left"/>
        <w:rPr>
          <w:b/>
          <w:sz w:val="20"/>
        </w:rPr>
      </w:pPr>
      <w:r>
        <w:rPr>
          <w:b/>
          <w:color w:val="464A69"/>
          <w:sz w:val="20"/>
        </w:rPr>
        <w:t>EXPENSES ON</w:t>
      </w:r>
      <w:r>
        <w:rPr>
          <w:b/>
          <w:color w:val="464A69"/>
          <w:spacing w:val="4"/>
          <w:sz w:val="20"/>
        </w:rPr>
        <w:t> </w:t>
      </w:r>
      <w:r>
        <w:rPr>
          <w:b/>
          <w:color w:val="464A69"/>
          <w:sz w:val="20"/>
        </w:rPr>
        <w:t>ACCOMODATION</w:t>
      </w:r>
    </w:p>
    <w:p>
      <w:pPr>
        <w:pStyle w:val="ListParagraph"/>
        <w:numPr>
          <w:ilvl w:val="0"/>
          <w:numId w:val="2"/>
        </w:numPr>
        <w:tabs>
          <w:tab w:pos="859" w:val="left" w:leader="none"/>
          <w:tab w:pos="860" w:val="left" w:leader="none"/>
        </w:tabs>
        <w:spacing w:line="240" w:lineRule="auto" w:before="33" w:after="0"/>
        <w:ind w:left="859" w:right="0" w:hanging="360"/>
        <w:jc w:val="left"/>
        <w:rPr>
          <w:b/>
          <w:sz w:val="20"/>
        </w:rPr>
      </w:pPr>
      <w:r>
        <w:rPr>
          <w:b/>
          <w:color w:val="464A69"/>
          <w:sz w:val="20"/>
        </w:rPr>
        <w:t>EXPENSES ON FOOD AND</w:t>
      </w:r>
      <w:r>
        <w:rPr>
          <w:b/>
          <w:color w:val="464A69"/>
          <w:spacing w:val="3"/>
          <w:sz w:val="20"/>
        </w:rPr>
        <w:t> </w:t>
      </w:r>
      <w:r>
        <w:rPr>
          <w:b/>
          <w:color w:val="464A69"/>
          <w:sz w:val="20"/>
        </w:rPr>
        <w:t>BEVERAGES</w:t>
      </w:r>
    </w:p>
    <w:p>
      <w:pPr>
        <w:pStyle w:val="ListParagraph"/>
        <w:numPr>
          <w:ilvl w:val="0"/>
          <w:numId w:val="2"/>
        </w:numPr>
        <w:tabs>
          <w:tab w:pos="859" w:val="left" w:leader="none"/>
          <w:tab w:pos="860" w:val="left" w:leader="none"/>
        </w:tabs>
        <w:spacing w:line="240" w:lineRule="auto" w:before="33" w:after="0"/>
        <w:ind w:left="859" w:right="0" w:hanging="360"/>
        <w:jc w:val="left"/>
        <w:rPr>
          <w:b/>
          <w:sz w:val="20"/>
        </w:rPr>
      </w:pPr>
      <w:r>
        <w:rPr>
          <w:b/>
          <w:color w:val="464A69"/>
          <w:sz w:val="20"/>
        </w:rPr>
        <w:t>CLASSIFICATION OF CITIES IN</w:t>
      </w:r>
      <w:r>
        <w:rPr>
          <w:b/>
          <w:color w:val="464A69"/>
          <w:spacing w:val="-4"/>
          <w:sz w:val="20"/>
        </w:rPr>
        <w:t> </w:t>
      </w:r>
      <w:r>
        <w:rPr>
          <w:b/>
          <w:color w:val="464A69"/>
          <w:sz w:val="20"/>
        </w:rPr>
        <w:t>INDIA</w:t>
      </w:r>
    </w:p>
    <w:p>
      <w:pPr>
        <w:pStyle w:val="ListParagraph"/>
        <w:numPr>
          <w:ilvl w:val="0"/>
          <w:numId w:val="1"/>
        </w:numPr>
        <w:tabs>
          <w:tab w:pos="860" w:val="left" w:leader="none"/>
        </w:tabs>
        <w:spacing w:line="240" w:lineRule="auto" w:before="33" w:after="0"/>
        <w:ind w:left="859" w:right="0" w:hanging="360"/>
        <w:jc w:val="left"/>
        <w:rPr>
          <w:b/>
          <w:sz w:val="20"/>
        </w:rPr>
      </w:pPr>
      <w:r>
        <w:rPr>
          <w:b/>
          <w:color w:val="464A69"/>
          <w:sz w:val="20"/>
        </w:rPr>
        <w:t>DISCLAIMER</w:t>
      </w:r>
    </w:p>
    <w:p>
      <w:pPr>
        <w:spacing w:after="0" w:line="240" w:lineRule="auto"/>
        <w:jc w:val="left"/>
        <w:rPr>
          <w:sz w:val="20"/>
        </w:rPr>
        <w:sectPr>
          <w:pgSz w:w="11910" w:h="16840"/>
          <w:pgMar w:header="673" w:footer="627" w:top="1660" w:bottom="820" w:left="540" w:right="540"/>
        </w:sectPr>
      </w:pPr>
    </w:p>
    <w:p>
      <w:pPr>
        <w:pStyle w:val="BodyText"/>
        <w:rPr>
          <w:b/>
        </w:rPr>
      </w:pPr>
    </w:p>
    <w:p>
      <w:pPr>
        <w:pStyle w:val="BodyText"/>
        <w:spacing w:before="9"/>
        <w:rPr>
          <w:b/>
          <w:sz w:val="19"/>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532"/>
        <w:gridCol w:w="2855"/>
        <w:gridCol w:w="2773"/>
      </w:tblGrid>
      <w:tr>
        <w:trPr>
          <w:trHeight w:val="779" w:hRule="atLeast"/>
        </w:trPr>
        <w:tc>
          <w:tcPr>
            <w:tcW w:w="10586" w:type="dxa"/>
            <w:gridSpan w:val="5"/>
            <w:shd w:val="clear" w:color="auto" w:fill="00B4B8"/>
          </w:tcPr>
          <w:p>
            <w:pPr>
              <w:pStyle w:val="TableParagraph"/>
              <w:spacing w:before="4"/>
              <w:ind w:left="0"/>
              <w:rPr>
                <w:b/>
                <w:sz w:val="24"/>
              </w:rPr>
            </w:pPr>
          </w:p>
          <w:p>
            <w:pPr>
              <w:pStyle w:val="TableParagraph"/>
              <w:spacing w:before="0"/>
              <w:ind w:left="3714" w:right="3710"/>
              <w:jc w:val="center"/>
              <w:rPr>
                <w:b/>
                <w:sz w:val="20"/>
              </w:rPr>
            </w:pPr>
            <w:r>
              <w:rPr>
                <w:b/>
                <w:color w:val="464A69"/>
                <w:sz w:val="20"/>
              </w:rPr>
              <w:t>DOCUMENT REVISION HISTORY</w:t>
            </w:r>
          </w:p>
        </w:tc>
      </w:tr>
      <w:tr>
        <w:trPr>
          <w:trHeight w:val="489" w:hRule="atLeast"/>
        </w:trPr>
        <w:tc>
          <w:tcPr>
            <w:tcW w:w="2038" w:type="dxa"/>
          </w:tcPr>
          <w:p>
            <w:pPr>
              <w:pStyle w:val="TableParagraph"/>
              <w:spacing w:before="136"/>
              <w:rPr>
                <w:b/>
                <w:sz w:val="20"/>
              </w:rPr>
            </w:pPr>
            <w:r>
              <w:rPr>
                <w:b/>
                <w:color w:val="464A69"/>
                <w:sz w:val="20"/>
              </w:rPr>
              <w:t>Version Number</w:t>
            </w:r>
          </w:p>
        </w:tc>
        <w:tc>
          <w:tcPr>
            <w:tcW w:w="1388" w:type="dxa"/>
          </w:tcPr>
          <w:p>
            <w:pPr>
              <w:pStyle w:val="TableParagraph"/>
              <w:spacing w:before="136"/>
              <w:rPr>
                <w:b/>
                <w:sz w:val="20"/>
              </w:rPr>
            </w:pPr>
            <w:r>
              <w:rPr>
                <w:b/>
                <w:color w:val="464A69"/>
                <w:sz w:val="20"/>
              </w:rPr>
              <w:t>Modified Date</w:t>
            </w:r>
          </w:p>
        </w:tc>
        <w:tc>
          <w:tcPr>
            <w:tcW w:w="1532" w:type="dxa"/>
          </w:tcPr>
          <w:p>
            <w:pPr>
              <w:pStyle w:val="TableParagraph"/>
              <w:spacing w:before="136"/>
              <w:rPr>
                <w:b/>
                <w:sz w:val="20"/>
              </w:rPr>
            </w:pPr>
            <w:r>
              <w:rPr>
                <w:b/>
                <w:color w:val="464A69"/>
                <w:sz w:val="20"/>
              </w:rPr>
              <w:t>Modified By</w:t>
            </w:r>
          </w:p>
        </w:tc>
        <w:tc>
          <w:tcPr>
            <w:tcW w:w="2855" w:type="dxa"/>
          </w:tcPr>
          <w:p>
            <w:pPr>
              <w:pStyle w:val="TableParagraph"/>
              <w:spacing w:before="136"/>
              <w:ind w:left="3"/>
              <w:rPr>
                <w:b/>
                <w:sz w:val="20"/>
              </w:rPr>
            </w:pPr>
            <w:r>
              <w:rPr>
                <w:b/>
                <w:color w:val="464A69"/>
                <w:sz w:val="20"/>
              </w:rPr>
              <w:t>Changes</w:t>
            </w:r>
          </w:p>
        </w:tc>
        <w:tc>
          <w:tcPr>
            <w:tcW w:w="2773" w:type="dxa"/>
          </w:tcPr>
          <w:p>
            <w:pPr>
              <w:pStyle w:val="TableParagraph"/>
              <w:spacing w:before="136"/>
              <w:ind w:left="3"/>
              <w:rPr>
                <w:b/>
                <w:sz w:val="20"/>
              </w:rPr>
            </w:pPr>
            <w:r>
              <w:rPr>
                <w:b/>
                <w:color w:val="464A69"/>
                <w:sz w:val="20"/>
              </w:rPr>
              <w:t>Approval Authority</w:t>
            </w:r>
          </w:p>
        </w:tc>
      </w:tr>
      <w:tr>
        <w:trPr>
          <w:trHeight w:val="544" w:hRule="atLeast"/>
        </w:trPr>
        <w:tc>
          <w:tcPr>
            <w:tcW w:w="2038" w:type="dxa"/>
          </w:tcPr>
          <w:p>
            <w:pPr>
              <w:pStyle w:val="TableParagraph"/>
              <w:spacing w:before="21"/>
              <w:rPr>
                <w:sz w:val="20"/>
              </w:rPr>
            </w:pPr>
            <w:r>
              <w:rPr>
                <w:color w:val="464A69"/>
                <w:sz w:val="20"/>
              </w:rPr>
              <w:t>1.0</w:t>
            </w:r>
          </w:p>
        </w:tc>
        <w:tc>
          <w:tcPr>
            <w:tcW w:w="1388" w:type="dxa"/>
          </w:tcPr>
          <w:p>
            <w:pPr>
              <w:pStyle w:val="TableParagraph"/>
              <w:spacing w:before="98"/>
              <w:rPr>
                <w:sz w:val="20"/>
              </w:rPr>
            </w:pPr>
            <w:r>
              <w:rPr>
                <w:color w:val="464A69"/>
                <w:sz w:val="20"/>
              </w:rPr>
              <w:t>1/04/2011</w:t>
            </w:r>
          </w:p>
        </w:tc>
        <w:tc>
          <w:tcPr>
            <w:tcW w:w="1532" w:type="dxa"/>
          </w:tcPr>
          <w:p>
            <w:pPr>
              <w:pStyle w:val="TableParagraph"/>
              <w:spacing w:before="21"/>
              <w:rPr>
                <w:sz w:val="20"/>
              </w:rPr>
            </w:pPr>
            <w:r>
              <w:rPr>
                <w:color w:val="464A69"/>
                <w:sz w:val="20"/>
              </w:rPr>
              <w:t>Recruitment</w:t>
            </w:r>
          </w:p>
        </w:tc>
        <w:tc>
          <w:tcPr>
            <w:tcW w:w="2855" w:type="dxa"/>
          </w:tcPr>
          <w:p>
            <w:pPr>
              <w:pStyle w:val="TableParagraph"/>
              <w:spacing w:before="21"/>
              <w:ind w:left="3"/>
              <w:rPr>
                <w:sz w:val="20"/>
              </w:rPr>
            </w:pPr>
            <w:r>
              <w:rPr>
                <w:color w:val="464A69"/>
                <w:sz w:val="20"/>
              </w:rPr>
              <w:t>Initial Draft</w:t>
            </w:r>
          </w:p>
        </w:tc>
        <w:tc>
          <w:tcPr>
            <w:tcW w:w="2773" w:type="dxa"/>
          </w:tcPr>
          <w:p>
            <w:pPr>
              <w:pStyle w:val="TableParagraph"/>
              <w:spacing w:before="21"/>
              <w:ind w:left="3"/>
              <w:rPr>
                <w:sz w:val="20"/>
              </w:rPr>
            </w:pPr>
            <w:r>
              <w:rPr>
                <w:color w:val="464A69"/>
                <w:sz w:val="20"/>
              </w:rPr>
              <w:t>Head, HR</w:t>
            </w:r>
          </w:p>
        </w:tc>
      </w:tr>
      <w:tr>
        <w:trPr>
          <w:trHeight w:val="491" w:hRule="atLeast"/>
        </w:trPr>
        <w:tc>
          <w:tcPr>
            <w:tcW w:w="2038" w:type="dxa"/>
          </w:tcPr>
          <w:p>
            <w:pPr>
              <w:pStyle w:val="TableParagraph"/>
              <w:spacing w:before="21"/>
              <w:rPr>
                <w:sz w:val="20"/>
              </w:rPr>
            </w:pPr>
            <w:r>
              <w:rPr>
                <w:color w:val="464A69"/>
                <w:sz w:val="20"/>
              </w:rPr>
              <w:t>1.1</w:t>
            </w:r>
          </w:p>
        </w:tc>
        <w:tc>
          <w:tcPr>
            <w:tcW w:w="1388" w:type="dxa"/>
          </w:tcPr>
          <w:p>
            <w:pPr>
              <w:pStyle w:val="TableParagraph"/>
              <w:spacing w:before="21"/>
              <w:rPr>
                <w:sz w:val="20"/>
              </w:rPr>
            </w:pPr>
            <w:r>
              <w:rPr>
                <w:color w:val="464A69"/>
                <w:sz w:val="20"/>
              </w:rPr>
              <w:t>15/11/2013</w:t>
            </w:r>
          </w:p>
        </w:tc>
        <w:tc>
          <w:tcPr>
            <w:tcW w:w="1532" w:type="dxa"/>
          </w:tcPr>
          <w:p>
            <w:pPr>
              <w:pStyle w:val="TableParagraph"/>
              <w:spacing w:before="21"/>
              <w:rPr>
                <w:sz w:val="20"/>
              </w:rPr>
            </w:pPr>
            <w:r>
              <w:rPr>
                <w:color w:val="464A69"/>
                <w:sz w:val="20"/>
              </w:rPr>
              <w:t>Recruitment</w:t>
            </w:r>
          </w:p>
        </w:tc>
        <w:tc>
          <w:tcPr>
            <w:tcW w:w="2855" w:type="dxa"/>
          </w:tcPr>
          <w:p>
            <w:pPr>
              <w:pStyle w:val="TableParagraph"/>
              <w:spacing w:before="21"/>
              <w:ind w:left="3"/>
              <w:rPr>
                <w:sz w:val="20"/>
              </w:rPr>
            </w:pPr>
            <w:r>
              <w:rPr>
                <w:color w:val="464A69"/>
                <w:sz w:val="20"/>
              </w:rPr>
              <w:t>Travel Policy</w:t>
            </w:r>
          </w:p>
        </w:tc>
        <w:tc>
          <w:tcPr>
            <w:tcW w:w="2773" w:type="dxa"/>
          </w:tcPr>
          <w:p>
            <w:pPr>
              <w:pStyle w:val="TableParagraph"/>
              <w:spacing w:before="21"/>
              <w:ind w:left="3"/>
              <w:rPr>
                <w:sz w:val="20"/>
              </w:rPr>
            </w:pPr>
            <w:r>
              <w:rPr>
                <w:color w:val="464A69"/>
                <w:sz w:val="20"/>
              </w:rPr>
              <w:t>Head, HR</w:t>
            </w:r>
          </w:p>
        </w:tc>
      </w:tr>
      <w:tr>
        <w:trPr>
          <w:trHeight w:val="489" w:hRule="atLeast"/>
        </w:trPr>
        <w:tc>
          <w:tcPr>
            <w:tcW w:w="2038" w:type="dxa"/>
          </w:tcPr>
          <w:p>
            <w:pPr>
              <w:pStyle w:val="TableParagraph"/>
              <w:spacing w:before="21"/>
              <w:rPr>
                <w:sz w:val="20"/>
              </w:rPr>
            </w:pPr>
            <w:r>
              <w:rPr>
                <w:color w:val="464A69"/>
                <w:sz w:val="20"/>
              </w:rPr>
              <w:t>1.2</w:t>
            </w:r>
          </w:p>
        </w:tc>
        <w:tc>
          <w:tcPr>
            <w:tcW w:w="1388" w:type="dxa"/>
          </w:tcPr>
          <w:p>
            <w:pPr>
              <w:pStyle w:val="TableParagraph"/>
              <w:spacing w:before="21"/>
              <w:rPr>
                <w:sz w:val="20"/>
              </w:rPr>
            </w:pPr>
            <w:r>
              <w:rPr>
                <w:color w:val="464A69"/>
                <w:sz w:val="20"/>
              </w:rPr>
              <w:t>24/10/2014</w:t>
            </w:r>
          </w:p>
        </w:tc>
        <w:tc>
          <w:tcPr>
            <w:tcW w:w="1532" w:type="dxa"/>
          </w:tcPr>
          <w:p>
            <w:pPr>
              <w:pStyle w:val="TableParagraph"/>
              <w:spacing w:before="21"/>
              <w:rPr>
                <w:sz w:val="20"/>
              </w:rPr>
            </w:pPr>
            <w:r>
              <w:rPr>
                <w:color w:val="464A69"/>
                <w:sz w:val="20"/>
              </w:rPr>
              <w:t>Recruitment</w:t>
            </w:r>
          </w:p>
        </w:tc>
        <w:tc>
          <w:tcPr>
            <w:tcW w:w="2855" w:type="dxa"/>
          </w:tcPr>
          <w:p>
            <w:pPr>
              <w:pStyle w:val="TableParagraph"/>
              <w:spacing w:before="21"/>
              <w:ind w:left="3"/>
              <w:rPr>
                <w:sz w:val="20"/>
              </w:rPr>
            </w:pPr>
            <w:r>
              <w:rPr>
                <w:color w:val="464A69"/>
                <w:sz w:val="20"/>
              </w:rPr>
              <w:t>Travel Policy</w:t>
            </w:r>
          </w:p>
        </w:tc>
        <w:tc>
          <w:tcPr>
            <w:tcW w:w="2773" w:type="dxa"/>
          </w:tcPr>
          <w:p>
            <w:pPr>
              <w:pStyle w:val="TableParagraph"/>
              <w:spacing w:before="21"/>
              <w:ind w:left="3"/>
              <w:rPr>
                <w:sz w:val="20"/>
              </w:rPr>
            </w:pPr>
            <w:r>
              <w:rPr>
                <w:color w:val="464A69"/>
                <w:sz w:val="20"/>
              </w:rPr>
              <w:t>Head, HR</w:t>
            </w:r>
          </w:p>
        </w:tc>
      </w:tr>
      <w:tr>
        <w:trPr>
          <w:trHeight w:val="489" w:hRule="atLeast"/>
        </w:trPr>
        <w:tc>
          <w:tcPr>
            <w:tcW w:w="2038" w:type="dxa"/>
          </w:tcPr>
          <w:p>
            <w:pPr>
              <w:pStyle w:val="TableParagraph"/>
              <w:spacing w:before="21"/>
              <w:rPr>
                <w:sz w:val="20"/>
              </w:rPr>
            </w:pPr>
            <w:r>
              <w:rPr>
                <w:color w:val="464A69"/>
                <w:sz w:val="20"/>
              </w:rPr>
              <w:t>1.3</w:t>
            </w:r>
          </w:p>
        </w:tc>
        <w:tc>
          <w:tcPr>
            <w:tcW w:w="1388" w:type="dxa"/>
          </w:tcPr>
          <w:p>
            <w:pPr>
              <w:pStyle w:val="TableParagraph"/>
              <w:spacing w:before="21"/>
              <w:rPr>
                <w:sz w:val="20"/>
              </w:rPr>
            </w:pPr>
            <w:r>
              <w:rPr>
                <w:color w:val="464A69"/>
                <w:sz w:val="20"/>
              </w:rPr>
              <w:t>1/01/2018</w:t>
            </w:r>
          </w:p>
        </w:tc>
        <w:tc>
          <w:tcPr>
            <w:tcW w:w="1532" w:type="dxa"/>
          </w:tcPr>
          <w:p>
            <w:pPr>
              <w:pStyle w:val="TableParagraph"/>
              <w:spacing w:before="21"/>
              <w:rPr>
                <w:sz w:val="20"/>
              </w:rPr>
            </w:pPr>
            <w:r>
              <w:rPr>
                <w:color w:val="464A69"/>
                <w:sz w:val="20"/>
              </w:rPr>
              <w:t>Recruitment</w:t>
            </w:r>
          </w:p>
        </w:tc>
        <w:tc>
          <w:tcPr>
            <w:tcW w:w="2855" w:type="dxa"/>
          </w:tcPr>
          <w:p>
            <w:pPr>
              <w:pStyle w:val="TableParagraph"/>
              <w:spacing w:before="21"/>
              <w:ind w:left="3"/>
              <w:rPr>
                <w:sz w:val="20"/>
              </w:rPr>
            </w:pPr>
            <w:r>
              <w:rPr>
                <w:color w:val="464A69"/>
                <w:sz w:val="20"/>
              </w:rPr>
              <w:t>Domestic Travel Policy</w:t>
            </w:r>
          </w:p>
        </w:tc>
        <w:tc>
          <w:tcPr>
            <w:tcW w:w="2773" w:type="dxa"/>
          </w:tcPr>
          <w:p>
            <w:pPr>
              <w:pStyle w:val="TableParagraph"/>
              <w:spacing w:before="21"/>
              <w:ind w:left="3"/>
              <w:rPr>
                <w:sz w:val="20"/>
              </w:rPr>
            </w:pPr>
            <w:r>
              <w:rPr>
                <w:color w:val="464A69"/>
                <w:sz w:val="20"/>
              </w:rPr>
              <w:t>Head, HR</w:t>
            </w:r>
          </w:p>
        </w:tc>
      </w:tr>
      <w:tr>
        <w:trPr>
          <w:trHeight w:val="491" w:hRule="atLeast"/>
        </w:trPr>
        <w:tc>
          <w:tcPr>
            <w:tcW w:w="2038" w:type="dxa"/>
          </w:tcPr>
          <w:p>
            <w:pPr>
              <w:pStyle w:val="TableParagraph"/>
              <w:spacing w:before="21"/>
              <w:rPr>
                <w:sz w:val="20"/>
              </w:rPr>
            </w:pPr>
            <w:r>
              <w:rPr>
                <w:color w:val="464A69"/>
                <w:sz w:val="20"/>
              </w:rPr>
              <w:t>1.4</w:t>
            </w:r>
          </w:p>
        </w:tc>
        <w:tc>
          <w:tcPr>
            <w:tcW w:w="1388" w:type="dxa"/>
          </w:tcPr>
          <w:p>
            <w:pPr>
              <w:pStyle w:val="TableParagraph"/>
              <w:spacing w:before="21"/>
              <w:rPr>
                <w:sz w:val="20"/>
              </w:rPr>
            </w:pPr>
            <w:r>
              <w:rPr>
                <w:color w:val="464A69"/>
                <w:sz w:val="20"/>
              </w:rPr>
              <w:t>21/11/2018</w:t>
            </w:r>
          </w:p>
        </w:tc>
        <w:tc>
          <w:tcPr>
            <w:tcW w:w="1532" w:type="dxa"/>
          </w:tcPr>
          <w:p>
            <w:pPr>
              <w:pStyle w:val="TableParagraph"/>
              <w:spacing w:before="21"/>
              <w:rPr>
                <w:sz w:val="20"/>
              </w:rPr>
            </w:pPr>
            <w:r>
              <w:rPr>
                <w:color w:val="464A69"/>
                <w:sz w:val="20"/>
              </w:rPr>
              <w:t>Recruitment</w:t>
            </w:r>
          </w:p>
        </w:tc>
        <w:tc>
          <w:tcPr>
            <w:tcW w:w="2855" w:type="dxa"/>
          </w:tcPr>
          <w:p>
            <w:pPr>
              <w:pStyle w:val="TableParagraph"/>
              <w:spacing w:before="21"/>
              <w:ind w:left="3"/>
              <w:rPr>
                <w:sz w:val="20"/>
              </w:rPr>
            </w:pPr>
            <w:r>
              <w:rPr>
                <w:color w:val="464A69"/>
                <w:sz w:val="20"/>
              </w:rPr>
              <w:t>Updated Per-Diem entitlement</w:t>
            </w:r>
          </w:p>
        </w:tc>
        <w:tc>
          <w:tcPr>
            <w:tcW w:w="2773" w:type="dxa"/>
          </w:tcPr>
          <w:p>
            <w:pPr>
              <w:pStyle w:val="TableParagraph"/>
              <w:spacing w:before="21"/>
              <w:ind w:left="3"/>
              <w:rPr>
                <w:sz w:val="20"/>
              </w:rPr>
            </w:pPr>
            <w:r>
              <w:rPr>
                <w:color w:val="464A69"/>
                <w:sz w:val="20"/>
              </w:rPr>
              <w:t>Head, HR</w:t>
            </w:r>
          </w:p>
        </w:tc>
      </w:tr>
    </w:tbl>
    <w:p>
      <w:pPr>
        <w:pStyle w:val="BodyText"/>
        <w:rPr>
          <w:b/>
        </w:rPr>
      </w:pPr>
    </w:p>
    <w:p>
      <w:pPr>
        <w:pStyle w:val="ListParagraph"/>
        <w:numPr>
          <w:ilvl w:val="0"/>
          <w:numId w:val="3"/>
        </w:numPr>
        <w:tabs>
          <w:tab w:pos="500" w:val="left" w:leader="none"/>
        </w:tabs>
        <w:spacing w:line="240" w:lineRule="auto" w:before="244" w:after="0"/>
        <w:ind w:left="499" w:right="0" w:hanging="360"/>
        <w:jc w:val="left"/>
        <w:rPr>
          <w:b/>
          <w:sz w:val="30"/>
        </w:rPr>
      </w:pPr>
      <w:r>
        <w:rPr>
          <w:b/>
          <w:color w:val="00B4B8"/>
          <w:sz w:val="30"/>
        </w:rPr>
        <w:t>OBJECTIVE</w:t>
      </w:r>
    </w:p>
    <w:p>
      <w:pPr>
        <w:pStyle w:val="BodyText"/>
        <w:spacing w:before="277"/>
        <w:ind w:left="139" w:right="139"/>
        <w:jc w:val="both"/>
      </w:pPr>
      <w:r>
        <w:rPr>
          <w:color w:val="464A69"/>
        </w:rPr>
        <w:t>Travel is a business need and employees of Altran Technologies India have to travel to meet the business needs as and when required. This document serves to clarify the means by which travel should be arranged and the parameters that must be adhered to. It is Altran policy to reimburse the employees for necessary and reasonable travel expenses when directly connected with or pertaining to the transaction of Altran business. All travel must be done in accordance with this policy to qualify for reimbursement.</w:t>
      </w:r>
    </w:p>
    <w:p>
      <w:pPr>
        <w:pStyle w:val="BodyText"/>
        <w:rPr>
          <w:sz w:val="22"/>
        </w:rPr>
      </w:pPr>
    </w:p>
    <w:p>
      <w:pPr>
        <w:pStyle w:val="BodyText"/>
        <w:rPr>
          <w:sz w:val="26"/>
        </w:rPr>
      </w:pPr>
    </w:p>
    <w:p>
      <w:pPr>
        <w:pStyle w:val="Heading1"/>
        <w:numPr>
          <w:ilvl w:val="0"/>
          <w:numId w:val="3"/>
        </w:numPr>
        <w:tabs>
          <w:tab w:pos="500" w:val="left" w:leader="none"/>
        </w:tabs>
        <w:spacing w:line="240" w:lineRule="auto" w:before="0" w:after="0"/>
        <w:ind w:left="499" w:right="0" w:hanging="360"/>
        <w:jc w:val="left"/>
      </w:pPr>
      <w:r>
        <w:rPr>
          <w:color w:val="00B4B8"/>
        </w:rPr>
        <w:t>SCOPE</w:t>
      </w:r>
    </w:p>
    <w:p>
      <w:pPr>
        <w:pStyle w:val="BodyText"/>
        <w:rPr>
          <w:b/>
          <w:sz w:val="28"/>
        </w:rPr>
      </w:pPr>
    </w:p>
    <w:p>
      <w:pPr>
        <w:pStyle w:val="BodyText"/>
        <w:spacing w:before="1"/>
        <w:ind w:left="139"/>
      </w:pPr>
      <w:r>
        <w:rPr>
          <w:color w:val="464A69"/>
        </w:rPr>
        <w:t>All employees of Altran Technologies India, traveling with in India and Overseas, for the Purpose of work, business, training and conference/seminar.</w:t>
      </w:r>
    </w:p>
    <w:p>
      <w:pPr>
        <w:pStyle w:val="BodyText"/>
        <w:rPr>
          <w:sz w:val="22"/>
        </w:rPr>
      </w:pPr>
    </w:p>
    <w:p>
      <w:pPr>
        <w:pStyle w:val="BodyText"/>
        <w:spacing w:before="10"/>
        <w:rPr>
          <w:sz w:val="25"/>
        </w:rPr>
      </w:pPr>
    </w:p>
    <w:p>
      <w:pPr>
        <w:pStyle w:val="Heading1"/>
        <w:numPr>
          <w:ilvl w:val="0"/>
          <w:numId w:val="3"/>
        </w:numPr>
        <w:tabs>
          <w:tab w:pos="500" w:val="left" w:leader="none"/>
        </w:tabs>
        <w:spacing w:line="240" w:lineRule="auto" w:before="0" w:after="0"/>
        <w:ind w:left="499" w:right="0" w:hanging="360"/>
        <w:jc w:val="left"/>
      </w:pPr>
      <w:r>
        <w:rPr>
          <w:color w:val="00B4B8"/>
        </w:rPr>
        <w:t>GENERAL GUIDELINES</w:t>
      </w:r>
    </w:p>
    <w:p>
      <w:pPr>
        <w:pStyle w:val="ListParagraph"/>
        <w:numPr>
          <w:ilvl w:val="1"/>
          <w:numId w:val="3"/>
        </w:numPr>
        <w:tabs>
          <w:tab w:pos="920" w:val="left" w:leader="none"/>
        </w:tabs>
        <w:spacing w:line="240" w:lineRule="auto" w:before="255" w:after="0"/>
        <w:ind w:left="919" w:right="149" w:hanging="360"/>
        <w:jc w:val="left"/>
        <w:rPr>
          <w:sz w:val="20"/>
        </w:rPr>
      </w:pPr>
      <w:r>
        <w:rPr>
          <w:color w:val="464A69"/>
          <w:sz w:val="20"/>
        </w:rPr>
        <w:t>The policy has been laid down with the expectation that Operation Units will ensure that the expenses claimed and sanctioned are as per the</w:t>
      </w:r>
      <w:r>
        <w:rPr>
          <w:color w:val="464A69"/>
          <w:spacing w:val="-1"/>
          <w:sz w:val="20"/>
        </w:rPr>
        <w:t> </w:t>
      </w:r>
      <w:r>
        <w:rPr>
          <w:color w:val="464A69"/>
          <w:sz w:val="20"/>
        </w:rPr>
        <w:t>guideline.</w:t>
      </w:r>
    </w:p>
    <w:p>
      <w:pPr>
        <w:pStyle w:val="ListParagraph"/>
        <w:numPr>
          <w:ilvl w:val="1"/>
          <w:numId w:val="3"/>
        </w:numPr>
        <w:tabs>
          <w:tab w:pos="920" w:val="left" w:leader="none"/>
        </w:tabs>
        <w:spacing w:line="240" w:lineRule="auto" w:before="1" w:after="0"/>
        <w:ind w:left="919" w:right="151" w:hanging="360"/>
        <w:jc w:val="left"/>
        <w:rPr>
          <w:sz w:val="20"/>
        </w:rPr>
      </w:pPr>
      <w:r>
        <w:rPr>
          <w:color w:val="464A69"/>
          <w:sz w:val="20"/>
        </w:rPr>
        <w:t>All claims for reimbursements must be made on the basis of actual expenses incurred and on submission of original</w:t>
      </w:r>
      <w:r>
        <w:rPr>
          <w:color w:val="464A69"/>
          <w:spacing w:val="-3"/>
          <w:sz w:val="20"/>
        </w:rPr>
        <w:t> </w:t>
      </w:r>
      <w:r>
        <w:rPr>
          <w:color w:val="464A69"/>
          <w:sz w:val="20"/>
        </w:rPr>
        <w:t>bills.</w:t>
      </w:r>
    </w:p>
    <w:p>
      <w:pPr>
        <w:pStyle w:val="ListParagraph"/>
        <w:numPr>
          <w:ilvl w:val="1"/>
          <w:numId w:val="3"/>
        </w:numPr>
        <w:tabs>
          <w:tab w:pos="920" w:val="left" w:leader="none"/>
        </w:tabs>
        <w:spacing w:line="229" w:lineRule="exact" w:before="1" w:after="0"/>
        <w:ind w:left="919" w:right="0" w:hanging="360"/>
        <w:jc w:val="left"/>
        <w:rPr>
          <w:sz w:val="20"/>
        </w:rPr>
      </w:pPr>
      <w:r>
        <w:rPr>
          <w:color w:val="464A69"/>
          <w:sz w:val="20"/>
        </w:rPr>
        <w:t>Travel advance will be paid based on the number of days of travel</w:t>
      </w:r>
      <w:r>
        <w:rPr>
          <w:color w:val="464A69"/>
          <w:spacing w:val="-6"/>
          <w:sz w:val="20"/>
        </w:rPr>
        <w:t> </w:t>
      </w:r>
      <w:r>
        <w:rPr>
          <w:color w:val="464A69"/>
          <w:sz w:val="20"/>
        </w:rPr>
        <w:t>approved.</w:t>
      </w:r>
    </w:p>
    <w:p>
      <w:pPr>
        <w:pStyle w:val="ListParagraph"/>
        <w:numPr>
          <w:ilvl w:val="1"/>
          <w:numId w:val="3"/>
        </w:numPr>
        <w:tabs>
          <w:tab w:pos="920" w:val="left" w:leader="none"/>
        </w:tabs>
        <w:spacing w:line="240" w:lineRule="auto" w:before="0" w:after="0"/>
        <w:ind w:left="919" w:right="147" w:hanging="360"/>
        <w:jc w:val="left"/>
        <w:rPr>
          <w:sz w:val="20"/>
        </w:rPr>
      </w:pPr>
      <w:r>
        <w:rPr>
          <w:color w:val="464A69"/>
          <w:sz w:val="20"/>
        </w:rPr>
        <w:t>A travel is defined as an authorized journey undertaken for official work to a destination outside the regular office location either involving stays or same day</w:t>
      </w:r>
      <w:r>
        <w:rPr>
          <w:color w:val="464A69"/>
          <w:spacing w:val="-6"/>
          <w:sz w:val="20"/>
        </w:rPr>
        <w:t> </w:t>
      </w:r>
      <w:r>
        <w:rPr>
          <w:color w:val="464A69"/>
          <w:sz w:val="20"/>
        </w:rPr>
        <w:t>return.</w:t>
      </w:r>
    </w:p>
    <w:p>
      <w:pPr>
        <w:pStyle w:val="ListParagraph"/>
        <w:numPr>
          <w:ilvl w:val="1"/>
          <w:numId w:val="3"/>
        </w:numPr>
        <w:tabs>
          <w:tab w:pos="920" w:val="left" w:leader="none"/>
        </w:tabs>
        <w:spacing w:line="240" w:lineRule="auto" w:before="0" w:after="0"/>
        <w:ind w:left="919" w:right="146" w:hanging="360"/>
        <w:jc w:val="left"/>
        <w:rPr>
          <w:sz w:val="20"/>
        </w:rPr>
      </w:pPr>
      <w:r>
        <w:rPr>
          <w:color w:val="464A69"/>
          <w:sz w:val="20"/>
        </w:rPr>
        <w:t>Employees are expected to plan their trip well in advance which can be covered in minimum possible time. For all travel, prior approval of Operations Unit head / Department Head is</w:t>
      </w:r>
      <w:r>
        <w:rPr>
          <w:color w:val="464A69"/>
          <w:spacing w:val="-4"/>
          <w:sz w:val="20"/>
        </w:rPr>
        <w:t> </w:t>
      </w:r>
      <w:r>
        <w:rPr>
          <w:color w:val="464A69"/>
          <w:sz w:val="20"/>
        </w:rPr>
        <w:t>mandatory.</w:t>
      </w:r>
    </w:p>
    <w:p>
      <w:pPr>
        <w:pStyle w:val="ListParagraph"/>
        <w:numPr>
          <w:ilvl w:val="1"/>
          <w:numId w:val="3"/>
        </w:numPr>
        <w:tabs>
          <w:tab w:pos="920" w:val="left" w:leader="none"/>
        </w:tabs>
        <w:spacing w:line="229" w:lineRule="exact" w:before="1" w:after="0"/>
        <w:ind w:left="919" w:right="0" w:hanging="360"/>
        <w:jc w:val="left"/>
        <w:rPr>
          <w:sz w:val="20"/>
        </w:rPr>
      </w:pPr>
      <w:r>
        <w:rPr>
          <w:color w:val="464A69"/>
          <w:sz w:val="20"/>
        </w:rPr>
        <w:t>Rebooking or change fees will be reimbursed to employees for emergency situations</w:t>
      </w:r>
      <w:r>
        <w:rPr>
          <w:color w:val="464A69"/>
          <w:spacing w:val="-23"/>
          <w:sz w:val="20"/>
        </w:rPr>
        <w:t> </w:t>
      </w:r>
      <w:r>
        <w:rPr>
          <w:color w:val="464A69"/>
          <w:sz w:val="20"/>
        </w:rPr>
        <w:t>only.</w:t>
      </w:r>
    </w:p>
    <w:p>
      <w:pPr>
        <w:pStyle w:val="ListParagraph"/>
        <w:numPr>
          <w:ilvl w:val="1"/>
          <w:numId w:val="3"/>
        </w:numPr>
        <w:tabs>
          <w:tab w:pos="920" w:val="left" w:leader="none"/>
        </w:tabs>
        <w:spacing w:line="240" w:lineRule="auto" w:before="0" w:after="0"/>
        <w:ind w:left="919" w:right="148" w:hanging="360"/>
        <w:jc w:val="both"/>
        <w:rPr>
          <w:sz w:val="20"/>
        </w:rPr>
      </w:pPr>
      <w:r>
        <w:rPr>
          <w:color w:val="464A69"/>
          <w:sz w:val="20"/>
        </w:rPr>
        <w:t>All overseas travels needs to be initiated through online Travel Request (International) with relevant details. Once it is approved by the Operation Unit Director/ Department Head, request will be processed by the HR department.</w:t>
      </w:r>
    </w:p>
    <w:p>
      <w:pPr>
        <w:spacing w:after="0" w:line="240" w:lineRule="auto"/>
        <w:jc w:val="both"/>
        <w:rPr>
          <w:sz w:val="20"/>
        </w:rPr>
        <w:sectPr>
          <w:pgSz w:w="11910" w:h="16840"/>
          <w:pgMar w:header="673"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numPr>
          <w:ilvl w:val="0"/>
          <w:numId w:val="3"/>
        </w:numPr>
        <w:tabs>
          <w:tab w:pos="500" w:val="left" w:leader="none"/>
        </w:tabs>
        <w:spacing w:line="240" w:lineRule="auto" w:before="261" w:after="0"/>
        <w:ind w:left="499" w:right="0" w:hanging="360"/>
        <w:jc w:val="left"/>
      </w:pPr>
      <w:r>
        <w:rPr>
          <w:color w:val="00B4B8"/>
        </w:rPr>
        <w:t>DOMESTIC</w:t>
      </w:r>
      <w:r>
        <w:rPr>
          <w:color w:val="00B4B8"/>
          <w:spacing w:val="1"/>
        </w:rPr>
        <w:t> </w:t>
      </w:r>
      <w:r>
        <w:rPr>
          <w:color w:val="00B4B8"/>
        </w:rPr>
        <w:t>TRAVEL</w:t>
      </w:r>
    </w:p>
    <w:p>
      <w:pPr>
        <w:pStyle w:val="BodyText"/>
        <w:spacing w:before="11"/>
        <w:rPr>
          <w:b/>
          <w:sz w:val="36"/>
        </w:rPr>
      </w:pPr>
    </w:p>
    <w:p>
      <w:pPr>
        <w:pStyle w:val="Heading2"/>
        <w:numPr>
          <w:ilvl w:val="0"/>
          <w:numId w:val="4"/>
        </w:numPr>
        <w:tabs>
          <w:tab w:pos="500" w:val="left" w:leader="none"/>
        </w:tabs>
        <w:spacing w:line="240" w:lineRule="auto" w:before="0" w:after="0"/>
        <w:ind w:left="499" w:right="0" w:hanging="360"/>
        <w:jc w:val="left"/>
      </w:pPr>
      <w:r>
        <w:rPr>
          <w:color w:val="00B4B8"/>
        </w:rPr>
        <w:t>Local Travel (with in</w:t>
      </w:r>
      <w:r>
        <w:rPr>
          <w:color w:val="00B4B8"/>
          <w:spacing w:val="-3"/>
        </w:rPr>
        <w:t> </w:t>
      </w:r>
      <w:r>
        <w:rPr>
          <w:color w:val="00B4B8"/>
        </w:rPr>
        <w:t>city):</w:t>
      </w:r>
    </w:p>
    <w:p>
      <w:pPr>
        <w:pStyle w:val="BodyText"/>
        <w:spacing w:before="7"/>
        <w:rPr>
          <w:b/>
          <w:sz w:val="24"/>
        </w:rPr>
      </w:pPr>
    </w:p>
    <w:p>
      <w:pPr>
        <w:pStyle w:val="ListParagraph"/>
        <w:numPr>
          <w:ilvl w:val="1"/>
          <w:numId w:val="4"/>
        </w:numPr>
        <w:tabs>
          <w:tab w:pos="859" w:val="left" w:leader="none"/>
          <w:tab w:pos="860" w:val="left" w:leader="none"/>
        </w:tabs>
        <w:spacing w:line="235" w:lineRule="auto" w:before="0" w:after="0"/>
        <w:ind w:left="859" w:right="150" w:hanging="360"/>
        <w:jc w:val="left"/>
        <w:rPr>
          <w:sz w:val="20"/>
        </w:rPr>
      </w:pPr>
      <w:r>
        <w:rPr>
          <w:color w:val="464A69"/>
          <w:sz w:val="20"/>
        </w:rPr>
        <w:t>Employees are expected to exercise their fair judgment in choosing a single or combination of modes of transport.</w:t>
      </w:r>
    </w:p>
    <w:p>
      <w:pPr>
        <w:pStyle w:val="ListParagraph"/>
        <w:numPr>
          <w:ilvl w:val="1"/>
          <w:numId w:val="4"/>
        </w:numPr>
        <w:tabs>
          <w:tab w:pos="859" w:val="left" w:leader="none"/>
          <w:tab w:pos="860" w:val="left" w:leader="none"/>
        </w:tabs>
        <w:spacing w:line="244" w:lineRule="exact" w:before="3" w:after="0"/>
        <w:ind w:left="859" w:right="0" w:hanging="360"/>
        <w:jc w:val="left"/>
        <w:rPr>
          <w:sz w:val="20"/>
        </w:rPr>
      </w:pPr>
      <w:r>
        <w:rPr>
          <w:color w:val="464A69"/>
          <w:sz w:val="20"/>
        </w:rPr>
        <w:t>Employees will be reimbursed the actual conveyance for travel by auto/City taxi/personal</w:t>
      </w:r>
      <w:r>
        <w:rPr>
          <w:color w:val="464A69"/>
          <w:spacing w:val="-8"/>
          <w:sz w:val="20"/>
        </w:rPr>
        <w:t> </w:t>
      </w:r>
      <w:r>
        <w:rPr>
          <w:color w:val="464A69"/>
          <w:sz w:val="20"/>
        </w:rPr>
        <w:t>vehicle.</w:t>
      </w:r>
    </w:p>
    <w:p>
      <w:pPr>
        <w:pStyle w:val="ListParagraph"/>
        <w:numPr>
          <w:ilvl w:val="1"/>
          <w:numId w:val="4"/>
        </w:numPr>
        <w:tabs>
          <w:tab w:pos="859" w:val="left" w:leader="none"/>
          <w:tab w:pos="860" w:val="left" w:leader="none"/>
        </w:tabs>
        <w:spacing w:line="240" w:lineRule="auto" w:before="0" w:after="0"/>
        <w:ind w:left="859" w:right="148" w:hanging="360"/>
        <w:jc w:val="left"/>
        <w:rPr>
          <w:sz w:val="20"/>
        </w:rPr>
      </w:pPr>
      <w:r>
        <w:rPr>
          <w:color w:val="464A69"/>
          <w:sz w:val="20"/>
        </w:rPr>
        <w:t>Employees who use their own Two/ Four Wheeler for official work other than regular commuting between residence and office, will be reimbursed as per limit specified in below table with prior</w:t>
      </w:r>
      <w:r>
        <w:rPr>
          <w:color w:val="464A69"/>
          <w:spacing w:val="-12"/>
          <w:sz w:val="20"/>
        </w:rPr>
        <w:t> </w:t>
      </w:r>
      <w:r>
        <w:rPr>
          <w:color w:val="464A69"/>
          <w:sz w:val="20"/>
        </w:rPr>
        <w:t>approval.</w:t>
      </w:r>
    </w:p>
    <w:p>
      <w:pPr>
        <w:pStyle w:val="BodyText"/>
        <w:spacing w:before="1"/>
        <w:rPr>
          <w:sz w:val="24"/>
        </w:rPr>
      </w:pPr>
    </w:p>
    <w:tbl>
      <w:tblPr>
        <w:tblW w:w="0" w:type="auto"/>
        <w:jc w:val="left"/>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3341"/>
        <w:gridCol w:w="3344"/>
      </w:tblGrid>
      <w:tr>
        <w:trPr>
          <w:trHeight w:val="585" w:hRule="atLeast"/>
        </w:trPr>
        <w:tc>
          <w:tcPr>
            <w:tcW w:w="3344" w:type="dxa"/>
            <w:shd w:val="clear" w:color="auto" w:fill="00B4B8"/>
          </w:tcPr>
          <w:p>
            <w:pPr>
              <w:pStyle w:val="TableParagraph"/>
              <w:spacing w:before="6"/>
              <w:ind w:left="6"/>
              <w:rPr>
                <w:b/>
                <w:sz w:val="20"/>
              </w:rPr>
            </w:pPr>
            <w:r>
              <w:rPr>
                <w:b/>
                <w:color w:val="464A69"/>
                <w:sz w:val="20"/>
              </w:rPr>
              <w:t>Levels</w:t>
            </w:r>
          </w:p>
        </w:tc>
        <w:tc>
          <w:tcPr>
            <w:tcW w:w="3341" w:type="dxa"/>
            <w:shd w:val="clear" w:color="auto" w:fill="00B4B8"/>
          </w:tcPr>
          <w:p>
            <w:pPr>
              <w:pStyle w:val="TableParagraph"/>
              <w:spacing w:before="6"/>
              <w:rPr>
                <w:b/>
                <w:sz w:val="20"/>
              </w:rPr>
            </w:pPr>
            <w:r>
              <w:rPr>
                <w:b/>
                <w:color w:val="464A69"/>
                <w:sz w:val="20"/>
              </w:rPr>
              <w:t>Eligibility</w:t>
            </w:r>
          </w:p>
        </w:tc>
        <w:tc>
          <w:tcPr>
            <w:tcW w:w="3344" w:type="dxa"/>
            <w:shd w:val="clear" w:color="auto" w:fill="00B4B8"/>
          </w:tcPr>
          <w:p>
            <w:pPr>
              <w:pStyle w:val="TableParagraph"/>
              <w:spacing w:before="6"/>
              <w:ind w:left="7"/>
              <w:rPr>
                <w:b/>
                <w:sz w:val="20"/>
              </w:rPr>
            </w:pPr>
            <w:r>
              <w:rPr>
                <w:b/>
                <w:color w:val="464A69"/>
                <w:sz w:val="20"/>
              </w:rPr>
              <w:t>Reimbursement Limit</w:t>
            </w:r>
          </w:p>
        </w:tc>
      </w:tr>
      <w:tr>
        <w:trPr>
          <w:trHeight w:val="285" w:hRule="atLeast"/>
        </w:trPr>
        <w:tc>
          <w:tcPr>
            <w:tcW w:w="3344" w:type="dxa"/>
          </w:tcPr>
          <w:p>
            <w:pPr>
              <w:pStyle w:val="TableParagraph"/>
              <w:ind w:left="6"/>
              <w:rPr>
                <w:sz w:val="20"/>
              </w:rPr>
            </w:pPr>
            <w:r>
              <w:rPr>
                <w:color w:val="464A69"/>
                <w:sz w:val="20"/>
              </w:rPr>
              <w:t>L0 – L3/G2 – G4B</w:t>
            </w:r>
          </w:p>
        </w:tc>
        <w:tc>
          <w:tcPr>
            <w:tcW w:w="3341" w:type="dxa"/>
          </w:tcPr>
          <w:p>
            <w:pPr>
              <w:pStyle w:val="TableParagraph"/>
              <w:rPr>
                <w:sz w:val="20"/>
              </w:rPr>
            </w:pPr>
            <w:r>
              <w:rPr>
                <w:color w:val="464A69"/>
                <w:sz w:val="20"/>
              </w:rPr>
              <w:t>Two wheeler/Four wheeler</w:t>
            </w:r>
          </w:p>
        </w:tc>
        <w:tc>
          <w:tcPr>
            <w:tcW w:w="3344" w:type="dxa"/>
          </w:tcPr>
          <w:p>
            <w:pPr>
              <w:pStyle w:val="TableParagraph"/>
              <w:ind w:left="7"/>
              <w:rPr>
                <w:sz w:val="20"/>
              </w:rPr>
            </w:pPr>
            <w:r>
              <w:rPr>
                <w:color w:val="464A69"/>
                <w:sz w:val="20"/>
              </w:rPr>
              <w:t>Rs. 4.00 per km</w:t>
            </w:r>
          </w:p>
        </w:tc>
      </w:tr>
      <w:tr>
        <w:trPr>
          <w:trHeight w:val="299" w:hRule="atLeast"/>
        </w:trPr>
        <w:tc>
          <w:tcPr>
            <w:tcW w:w="3344" w:type="dxa"/>
          </w:tcPr>
          <w:p>
            <w:pPr>
              <w:pStyle w:val="TableParagraph"/>
              <w:ind w:left="6"/>
              <w:rPr>
                <w:sz w:val="20"/>
              </w:rPr>
            </w:pPr>
            <w:r>
              <w:rPr>
                <w:color w:val="464A69"/>
                <w:sz w:val="20"/>
              </w:rPr>
              <w:t>L4 – L8/G5A – G7</w:t>
            </w:r>
          </w:p>
        </w:tc>
        <w:tc>
          <w:tcPr>
            <w:tcW w:w="3341" w:type="dxa"/>
          </w:tcPr>
          <w:p>
            <w:pPr>
              <w:pStyle w:val="TableParagraph"/>
              <w:rPr>
                <w:sz w:val="20"/>
              </w:rPr>
            </w:pPr>
            <w:r>
              <w:rPr>
                <w:color w:val="464A69"/>
                <w:sz w:val="20"/>
              </w:rPr>
              <w:t>Four wheeler</w:t>
            </w:r>
          </w:p>
        </w:tc>
        <w:tc>
          <w:tcPr>
            <w:tcW w:w="3344" w:type="dxa"/>
          </w:tcPr>
          <w:p>
            <w:pPr>
              <w:pStyle w:val="TableParagraph"/>
              <w:ind w:left="7"/>
              <w:rPr>
                <w:sz w:val="20"/>
              </w:rPr>
            </w:pPr>
            <w:r>
              <w:rPr>
                <w:color w:val="464A69"/>
                <w:sz w:val="20"/>
              </w:rPr>
              <w:t>Rs. 12.00 per km</w:t>
            </w:r>
          </w:p>
        </w:tc>
      </w:tr>
    </w:tbl>
    <w:p>
      <w:pPr>
        <w:pStyle w:val="BodyText"/>
        <w:spacing w:before="8"/>
        <w:rPr>
          <w:sz w:val="21"/>
        </w:rPr>
      </w:pPr>
    </w:p>
    <w:p>
      <w:pPr>
        <w:pStyle w:val="Heading2"/>
        <w:numPr>
          <w:ilvl w:val="0"/>
          <w:numId w:val="4"/>
        </w:numPr>
        <w:tabs>
          <w:tab w:pos="500" w:val="left" w:leader="none"/>
        </w:tabs>
        <w:spacing w:line="240" w:lineRule="auto" w:before="0" w:after="0"/>
        <w:ind w:left="499" w:right="0" w:hanging="360"/>
        <w:jc w:val="left"/>
      </w:pPr>
      <w:r>
        <w:rPr>
          <w:color w:val="00B4B8"/>
        </w:rPr>
        <w:t>Outstation Travel (Outside Bangalore with in</w:t>
      </w:r>
      <w:r>
        <w:rPr>
          <w:color w:val="00B4B8"/>
          <w:spacing w:val="-5"/>
        </w:rPr>
        <w:t> </w:t>
      </w:r>
      <w:r>
        <w:rPr>
          <w:color w:val="00B4B8"/>
        </w:rPr>
        <w:t>India):</w:t>
      </w:r>
    </w:p>
    <w:p>
      <w:pPr>
        <w:pStyle w:val="BodyText"/>
        <w:spacing w:before="1"/>
        <w:rPr>
          <w:b/>
          <w:sz w:val="22"/>
        </w:rPr>
      </w:pPr>
    </w:p>
    <w:p>
      <w:pPr>
        <w:pStyle w:val="BodyText"/>
        <w:spacing w:line="249" w:lineRule="auto"/>
        <w:ind w:left="499" w:right="139"/>
        <w:jc w:val="both"/>
      </w:pPr>
      <w:r>
        <w:rPr>
          <w:color w:val="464A69"/>
        </w:rPr>
        <w:t>Employees traveling (outside Bangalore, with in India) for Trainings, Seminar, Conference, Visa or for Business Meetings are requested to submit the online Travel Request with prior approval from the Operation Unit Director/ Department Head.</w:t>
      </w:r>
    </w:p>
    <w:p>
      <w:pPr>
        <w:pStyle w:val="BodyText"/>
        <w:spacing w:before="10"/>
        <w:rPr>
          <w:sz w:val="19"/>
        </w:rPr>
      </w:pPr>
    </w:p>
    <w:p>
      <w:pPr>
        <w:pStyle w:val="Heading2"/>
        <w:numPr>
          <w:ilvl w:val="0"/>
          <w:numId w:val="5"/>
        </w:numPr>
        <w:tabs>
          <w:tab w:pos="500" w:val="left" w:leader="none"/>
        </w:tabs>
        <w:spacing w:line="240" w:lineRule="auto" w:before="0" w:after="0"/>
        <w:ind w:left="499" w:right="0" w:hanging="360"/>
        <w:jc w:val="left"/>
      </w:pPr>
      <w:r>
        <w:rPr>
          <w:color w:val="00B4B8"/>
        </w:rPr>
        <w:t>Expenses on</w:t>
      </w:r>
      <w:r>
        <w:rPr>
          <w:color w:val="00B4B8"/>
          <w:spacing w:val="-1"/>
        </w:rPr>
        <w:t> </w:t>
      </w:r>
      <w:r>
        <w:rPr>
          <w:color w:val="00B4B8"/>
        </w:rPr>
        <w:t>Travel</w:t>
      </w:r>
    </w:p>
    <w:p>
      <w:pPr>
        <w:pStyle w:val="BodyText"/>
        <w:spacing w:before="5"/>
        <w:rPr>
          <w:b/>
          <w:sz w:val="24"/>
        </w:rPr>
      </w:pPr>
    </w:p>
    <w:p>
      <w:pPr>
        <w:pStyle w:val="ListParagraph"/>
        <w:numPr>
          <w:ilvl w:val="1"/>
          <w:numId w:val="5"/>
        </w:numPr>
        <w:tabs>
          <w:tab w:pos="590" w:val="left" w:leader="none"/>
          <w:tab w:pos="591" w:val="left" w:leader="none"/>
        </w:tabs>
        <w:spacing w:line="237" w:lineRule="auto" w:before="0" w:after="0"/>
        <w:ind w:left="590" w:right="138" w:hanging="360"/>
        <w:jc w:val="left"/>
        <w:rPr>
          <w:sz w:val="20"/>
        </w:rPr>
      </w:pPr>
      <w:r>
        <w:rPr>
          <w:color w:val="464A69"/>
          <w:sz w:val="20"/>
        </w:rPr>
        <w:t>All employees are required to get in touch with the Administrative coordinator/Mobility coordinator for all travel requests.</w:t>
      </w:r>
    </w:p>
    <w:p>
      <w:pPr>
        <w:pStyle w:val="ListParagraph"/>
        <w:numPr>
          <w:ilvl w:val="1"/>
          <w:numId w:val="5"/>
        </w:numPr>
        <w:tabs>
          <w:tab w:pos="590" w:val="left" w:leader="none"/>
          <w:tab w:pos="591" w:val="left" w:leader="none"/>
        </w:tabs>
        <w:spacing w:line="245" w:lineRule="exact" w:before="1" w:after="0"/>
        <w:ind w:left="590" w:right="0" w:hanging="360"/>
        <w:jc w:val="left"/>
        <w:rPr>
          <w:sz w:val="20"/>
        </w:rPr>
      </w:pPr>
      <w:r>
        <w:rPr>
          <w:color w:val="464A69"/>
          <w:sz w:val="20"/>
        </w:rPr>
        <w:t>When travelling by Air, employees should travel by the morning flight and return by evening</w:t>
      </w:r>
      <w:r>
        <w:rPr>
          <w:color w:val="464A69"/>
          <w:spacing w:val="-20"/>
          <w:sz w:val="20"/>
        </w:rPr>
        <w:t> </w:t>
      </w:r>
      <w:r>
        <w:rPr>
          <w:color w:val="464A69"/>
          <w:sz w:val="20"/>
        </w:rPr>
        <w:t>flights.</w:t>
      </w:r>
    </w:p>
    <w:p>
      <w:pPr>
        <w:pStyle w:val="ListParagraph"/>
        <w:numPr>
          <w:ilvl w:val="1"/>
          <w:numId w:val="5"/>
        </w:numPr>
        <w:tabs>
          <w:tab w:pos="590" w:val="left" w:leader="none"/>
          <w:tab w:pos="591" w:val="left" w:leader="none"/>
        </w:tabs>
        <w:spacing w:line="244" w:lineRule="exact" w:before="0" w:after="0"/>
        <w:ind w:left="590" w:right="0" w:hanging="360"/>
        <w:jc w:val="left"/>
        <w:rPr>
          <w:sz w:val="20"/>
        </w:rPr>
      </w:pPr>
      <w:r>
        <w:rPr>
          <w:color w:val="464A69"/>
          <w:sz w:val="20"/>
        </w:rPr>
        <w:t>Any exceptions to the above have to be justified and approved</w:t>
      </w:r>
      <w:r>
        <w:rPr>
          <w:color w:val="464A69"/>
          <w:spacing w:val="-10"/>
          <w:sz w:val="20"/>
        </w:rPr>
        <w:t> </w:t>
      </w:r>
      <w:r>
        <w:rPr>
          <w:color w:val="464A69"/>
          <w:sz w:val="20"/>
        </w:rPr>
        <w:t>accordingly.</w:t>
      </w:r>
    </w:p>
    <w:p>
      <w:pPr>
        <w:pStyle w:val="ListParagraph"/>
        <w:numPr>
          <w:ilvl w:val="1"/>
          <w:numId w:val="5"/>
        </w:numPr>
        <w:tabs>
          <w:tab w:pos="645" w:val="left" w:leader="none"/>
          <w:tab w:pos="647" w:val="left" w:leader="none"/>
        </w:tabs>
        <w:spacing w:line="242" w:lineRule="exact" w:before="0" w:after="0"/>
        <w:ind w:left="646" w:right="0" w:hanging="416"/>
        <w:jc w:val="left"/>
        <w:rPr>
          <w:sz w:val="20"/>
        </w:rPr>
      </w:pPr>
      <w:r>
        <w:rPr>
          <w:color w:val="464A69"/>
          <w:sz w:val="20"/>
        </w:rPr>
        <w:t>All employees are expected to plan their trip in</w:t>
      </w:r>
      <w:r>
        <w:rPr>
          <w:color w:val="464A69"/>
          <w:spacing w:val="-2"/>
          <w:sz w:val="20"/>
        </w:rPr>
        <w:t> </w:t>
      </w:r>
      <w:r>
        <w:rPr>
          <w:color w:val="464A69"/>
          <w:sz w:val="20"/>
        </w:rPr>
        <w:t>advance.</w:t>
      </w:r>
    </w:p>
    <w:p>
      <w:pPr>
        <w:pStyle w:val="ListParagraph"/>
        <w:numPr>
          <w:ilvl w:val="1"/>
          <w:numId w:val="5"/>
        </w:numPr>
        <w:tabs>
          <w:tab w:pos="641" w:val="left" w:leader="none"/>
          <w:tab w:pos="642" w:val="left" w:leader="none"/>
        </w:tabs>
        <w:spacing w:line="244" w:lineRule="exact" w:before="0" w:after="0"/>
        <w:ind w:left="641" w:right="0" w:hanging="411"/>
        <w:jc w:val="left"/>
        <w:rPr>
          <w:sz w:val="20"/>
        </w:rPr>
      </w:pPr>
      <w:r>
        <w:rPr>
          <w:color w:val="464A69"/>
          <w:sz w:val="20"/>
        </w:rPr>
        <w:t>Wherever company guest house is available, employees will use the</w:t>
      </w:r>
      <w:r>
        <w:rPr>
          <w:color w:val="464A69"/>
          <w:spacing w:val="-7"/>
          <w:sz w:val="20"/>
        </w:rPr>
        <w:t> </w:t>
      </w:r>
      <w:r>
        <w:rPr>
          <w:color w:val="464A69"/>
          <w:sz w:val="20"/>
        </w:rPr>
        <w:t>same.</w:t>
      </w:r>
    </w:p>
    <w:p>
      <w:pPr>
        <w:pStyle w:val="ListParagraph"/>
        <w:numPr>
          <w:ilvl w:val="1"/>
          <w:numId w:val="5"/>
        </w:numPr>
        <w:tabs>
          <w:tab w:pos="645" w:val="left" w:leader="none"/>
          <w:tab w:pos="647" w:val="left" w:leader="none"/>
        </w:tabs>
        <w:spacing w:line="235" w:lineRule="auto" w:before="4" w:after="0"/>
        <w:ind w:left="590" w:right="148" w:hanging="360"/>
        <w:jc w:val="left"/>
        <w:rPr>
          <w:sz w:val="20"/>
        </w:rPr>
      </w:pPr>
      <w:r>
        <w:rPr>
          <w:color w:val="464A69"/>
          <w:sz w:val="20"/>
        </w:rPr>
        <w:t>If the travel is 7 days &amp; above, employee will be entitled for per diem of INR. 200 per day apart from the</w:t>
      </w:r>
      <w:r>
        <w:rPr>
          <w:color w:val="464A69"/>
          <w:spacing w:val="-37"/>
          <w:sz w:val="20"/>
        </w:rPr>
        <w:t> </w:t>
      </w:r>
      <w:r>
        <w:rPr>
          <w:color w:val="464A69"/>
          <w:sz w:val="20"/>
        </w:rPr>
        <w:t>expenses which can be reimbursed on</w:t>
      </w:r>
      <w:r>
        <w:rPr>
          <w:color w:val="464A69"/>
          <w:spacing w:val="-4"/>
          <w:sz w:val="20"/>
        </w:rPr>
        <w:t> </w:t>
      </w:r>
      <w:r>
        <w:rPr>
          <w:color w:val="464A69"/>
          <w:sz w:val="20"/>
        </w:rPr>
        <w:t>actuals.</w:t>
      </w:r>
    </w:p>
    <w:p>
      <w:pPr>
        <w:pStyle w:val="BodyText"/>
        <w:spacing w:before="5"/>
        <w:rPr>
          <w:sz w:val="24"/>
        </w:r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2393"/>
        <w:gridCol w:w="2396"/>
        <w:gridCol w:w="2393"/>
      </w:tblGrid>
      <w:tr>
        <w:trPr>
          <w:trHeight w:val="719" w:hRule="atLeast"/>
        </w:trPr>
        <w:tc>
          <w:tcPr>
            <w:tcW w:w="2396" w:type="dxa"/>
            <w:shd w:val="clear" w:color="auto" w:fill="00B4B8"/>
          </w:tcPr>
          <w:p>
            <w:pPr>
              <w:pStyle w:val="TableParagraph"/>
              <w:spacing w:before="5"/>
              <w:ind w:left="0"/>
              <w:rPr>
                <w:sz w:val="21"/>
              </w:rPr>
            </w:pPr>
          </w:p>
          <w:p>
            <w:pPr>
              <w:pStyle w:val="TableParagraph"/>
              <w:spacing w:before="0"/>
              <w:ind w:left="6"/>
              <w:rPr>
                <w:b/>
                <w:sz w:val="20"/>
              </w:rPr>
            </w:pPr>
            <w:r>
              <w:rPr>
                <w:b/>
                <w:color w:val="464A69"/>
                <w:sz w:val="20"/>
              </w:rPr>
              <w:t>Levels</w:t>
            </w:r>
          </w:p>
        </w:tc>
        <w:tc>
          <w:tcPr>
            <w:tcW w:w="2393" w:type="dxa"/>
            <w:shd w:val="clear" w:color="auto" w:fill="00B4B8"/>
          </w:tcPr>
          <w:p>
            <w:pPr>
              <w:pStyle w:val="TableParagraph"/>
              <w:spacing w:before="5"/>
              <w:ind w:left="0"/>
              <w:rPr>
                <w:sz w:val="21"/>
              </w:rPr>
            </w:pPr>
          </w:p>
          <w:p>
            <w:pPr>
              <w:pStyle w:val="TableParagraph"/>
              <w:spacing w:before="0"/>
              <w:rPr>
                <w:b/>
                <w:sz w:val="20"/>
              </w:rPr>
            </w:pPr>
            <w:r>
              <w:rPr>
                <w:b/>
                <w:color w:val="464A69"/>
                <w:sz w:val="20"/>
              </w:rPr>
              <w:t>Below or up to 500 kms</w:t>
            </w:r>
          </w:p>
        </w:tc>
        <w:tc>
          <w:tcPr>
            <w:tcW w:w="2396" w:type="dxa"/>
            <w:shd w:val="clear" w:color="auto" w:fill="00B4B8"/>
          </w:tcPr>
          <w:p>
            <w:pPr>
              <w:pStyle w:val="TableParagraph"/>
              <w:spacing w:before="5"/>
              <w:ind w:left="0"/>
              <w:rPr>
                <w:sz w:val="21"/>
              </w:rPr>
            </w:pPr>
          </w:p>
          <w:p>
            <w:pPr>
              <w:pStyle w:val="TableParagraph"/>
              <w:spacing w:before="0"/>
              <w:rPr>
                <w:b/>
                <w:sz w:val="20"/>
              </w:rPr>
            </w:pPr>
            <w:r>
              <w:rPr>
                <w:b/>
                <w:color w:val="464A69"/>
                <w:sz w:val="20"/>
              </w:rPr>
              <w:t>501 kms and Above</w:t>
            </w:r>
          </w:p>
        </w:tc>
        <w:tc>
          <w:tcPr>
            <w:tcW w:w="2393" w:type="dxa"/>
            <w:shd w:val="clear" w:color="auto" w:fill="00B4B8"/>
          </w:tcPr>
          <w:p>
            <w:pPr>
              <w:pStyle w:val="TableParagraph"/>
              <w:spacing w:before="5"/>
              <w:ind w:left="0"/>
              <w:rPr>
                <w:sz w:val="21"/>
              </w:rPr>
            </w:pPr>
          </w:p>
          <w:p>
            <w:pPr>
              <w:pStyle w:val="TableParagraph"/>
              <w:spacing w:before="0"/>
              <w:rPr>
                <w:b/>
                <w:sz w:val="20"/>
              </w:rPr>
            </w:pPr>
            <w:r>
              <w:rPr>
                <w:b/>
                <w:color w:val="464A69"/>
                <w:sz w:val="20"/>
              </w:rPr>
              <w:t>Local Conveyance</w:t>
            </w:r>
          </w:p>
        </w:tc>
      </w:tr>
      <w:tr>
        <w:trPr>
          <w:trHeight w:val="239" w:hRule="atLeast"/>
        </w:trPr>
        <w:tc>
          <w:tcPr>
            <w:tcW w:w="2396" w:type="dxa"/>
          </w:tcPr>
          <w:p>
            <w:pPr>
              <w:pStyle w:val="TableParagraph"/>
              <w:spacing w:line="211" w:lineRule="exact"/>
              <w:ind w:left="6"/>
              <w:rPr>
                <w:sz w:val="20"/>
              </w:rPr>
            </w:pPr>
            <w:r>
              <w:rPr>
                <w:color w:val="464A69"/>
                <w:sz w:val="20"/>
              </w:rPr>
              <w:t>L8/G8 &amp; Above</w:t>
            </w:r>
          </w:p>
        </w:tc>
        <w:tc>
          <w:tcPr>
            <w:tcW w:w="2393" w:type="dxa"/>
          </w:tcPr>
          <w:p>
            <w:pPr>
              <w:pStyle w:val="TableParagraph"/>
              <w:spacing w:line="211" w:lineRule="exact"/>
              <w:rPr>
                <w:sz w:val="20"/>
              </w:rPr>
            </w:pPr>
            <w:r>
              <w:rPr>
                <w:color w:val="464A69"/>
                <w:sz w:val="20"/>
              </w:rPr>
              <w:t>Business class Air Fare</w:t>
            </w:r>
          </w:p>
        </w:tc>
        <w:tc>
          <w:tcPr>
            <w:tcW w:w="2396" w:type="dxa"/>
          </w:tcPr>
          <w:p>
            <w:pPr>
              <w:pStyle w:val="TableParagraph"/>
              <w:spacing w:line="211" w:lineRule="exact"/>
              <w:rPr>
                <w:sz w:val="20"/>
              </w:rPr>
            </w:pPr>
            <w:r>
              <w:rPr>
                <w:color w:val="464A69"/>
                <w:sz w:val="20"/>
              </w:rPr>
              <w:t>Business class Air Fare</w:t>
            </w:r>
          </w:p>
        </w:tc>
        <w:tc>
          <w:tcPr>
            <w:tcW w:w="2393" w:type="dxa"/>
          </w:tcPr>
          <w:p>
            <w:pPr>
              <w:pStyle w:val="TableParagraph"/>
              <w:spacing w:line="211" w:lineRule="exact"/>
              <w:rPr>
                <w:sz w:val="20"/>
              </w:rPr>
            </w:pPr>
            <w:r>
              <w:rPr>
                <w:color w:val="464A69"/>
                <w:sz w:val="20"/>
              </w:rPr>
              <w:t>Booked Taxi</w:t>
            </w:r>
          </w:p>
        </w:tc>
      </w:tr>
      <w:tr>
        <w:trPr>
          <w:trHeight w:val="241" w:hRule="atLeast"/>
        </w:trPr>
        <w:tc>
          <w:tcPr>
            <w:tcW w:w="2396" w:type="dxa"/>
          </w:tcPr>
          <w:p>
            <w:pPr>
              <w:pStyle w:val="TableParagraph"/>
              <w:spacing w:line="211" w:lineRule="exact" w:before="11"/>
              <w:ind w:left="6"/>
              <w:rPr>
                <w:sz w:val="20"/>
              </w:rPr>
            </w:pPr>
            <w:r>
              <w:rPr>
                <w:color w:val="464A69"/>
                <w:sz w:val="20"/>
              </w:rPr>
              <w:t>L4 – L7/G5A – G7</w:t>
            </w:r>
          </w:p>
        </w:tc>
        <w:tc>
          <w:tcPr>
            <w:tcW w:w="2393" w:type="dxa"/>
          </w:tcPr>
          <w:p>
            <w:pPr>
              <w:pStyle w:val="TableParagraph"/>
              <w:spacing w:line="211" w:lineRule="exact" w:before="11"/>
              <w:rPr>
                <w:sz w:val="20"/>
              </w:rPr>
            </w:pPr>
            <w:r>
              <w:rPr>
                <w:color w:val="464A69"/>
                <w:sz w:val="20"/>
              </w:rPr>
              <w:t>Economy Air Fare</w:t>
            </w:r>
          </w:p>
        </w:tc>
        <w:tc>
          <w:tcPr>
            <w:tcW w:w="2396" w:type="dxa"/>
          </w:tcPr>
          <w:p>
            <w:pPr>
              <w:pStyle w:val="TableParagraph"/>
              <w:spacing w:line="211" w:lineRule="exact" w:before="11"/>
              <w:rPr>
                <w:sz w:val="20"/>
              </w:rPr>
            </w:pPr>
            <w:r>
              <w:rPr>
                <w:color w:val="464A69"/>
                <w:sz w:val="20"/>
              </w:rPr>
              <w:t>Economy Air Fare</w:t>
            </w:r>
          </w:p>
        </w:tc>
        <w:tc>
          <w:tcPr>
            <w:tcW w:w="2393" w:type="dxa"/>
          </w:tcPr>
          <w:p>
            <w:pPr>
              <w:pStyle w:val="TableParagraph"/>
              <w:spacing w:line="211" w:lineRule="exact" w:before="11"/>
              <w:rPr>
                <w:sz w:val="20"/>
              </w:rPr>
            </w:pPr>
            <w:r>
              <w:rPr>
                <w:color w:val="464A69"/>
                <w:sz w:val="20"/>
              </w:rPr>
              <w:t>Booked Taxi</w:t>
            </w:r>
          </w:p>
        </w:tc>
      </w:tr>
      <w:tr>
        <w:trPr>
          <w:trHeight w:val="240" w:hRule="atLeast"/>
        </w:trPr>
        <w:tc>
          <w:tcPr>
            <w:tcW w:w="2396" w:type="dxa"/>
          </w:tcPr>
          <w:p>
            <w:pPr>
              <w:pStyle w:val="TableParagraph"/>
              <w:spacing w:line="211" w:lineRule="exact"/>
              <w:ind w:left="6"/>
              <w:rPr>
                <w:sz w:val="20"/>
              </w:rPr>
            </w:pPr>
            <w:r>
              <w:rPr>
                <w:color w:val="464A69"/>
                <w:sz w:val="20"/>
              </w:rPr>
              <w:t>L2 – L3/G4A – G4B</w:t>
            </w:r>
          </w:p>
        </w:tc>
        <w:tc>
          <w:tcPr>
            <w:tcW w:w="2393" w:type="dxa"/>
          </w:tcPr>
          <w:p>
            <w:pPr>
              <w:pStyle w:val="TableParagraph"/>
              <w:spacing w:line="211" w:lineRule="exact"/>
              <w:rPr>
                <w:sz w:val="20"/>
              </w:rPr>
            </w:pPr>
            <w:r>
              <w:rPr>
                <w:color w:val="464A69"/>
                <w:sz w:val="20"/>
              </w:rPr>
              <w:t>2 tier A/C train fare</w:t>
            </w:r>
          </w:p>
        </w:tc>
        <w:tc>
          <w:tcPr>
            <w:tcW w:w="2396" w:type="dxa"/>
          </w:tcPr>
          <w:p>
            <w:pPr>
              <w:pStyle w:val="TableParagraph"/>
              <w:spacing w:line="211" w:lineRule="exact"/>
              <w:rPr>
                <w:sz w:val="20"/>
              </w:rPr>
            </w:pPr>
            <w:r>
              <w:rPr>
                <w:color w:val="464A69"/>
                <w:sz w:val="20"/>
              </w:rPr>
              <w:t>Economy Air Fare</w:t>
            </w:r>
          </w:p>
        </w:tc>
        <w:tc>
          <w:tcPr>
            <w:tcW w:w="2393" w:type="dxa"/>
          </w:tcPr>
          <w:p>
            <w:pPr>
              <w:pStyle w:val="TableParagraph"/>
              <w:spacing w:line="211" w:lineRule="exact"/>
              <w:rPr>
                <w:sz w:val="20"/>
              </w:rPr>
            </w:pPr>
            <w:r>
              <w:rPr>
                <w:color w:val="464A69"/>
                <w:sz w:val="20"/>
              </w:rPr>
              <w:t>Taxi from point to point</w:t>
            </w:r>
          </w:p>
        </w:tc>
      </w:tr>
      <w:tr>
        <w:trPr>
          <w:trHeight w:val="239" w:hRule="atLeast"/>
        </w:trPr>
        <w:tc>
          <w:tcPr>
            <w:tcW w:w="2396" w:type="dxa"/>
          </w:tcPr>
          <w:p>
            <w:pPr>
              <w:pStyle w:val="TableParagraph"/>
              <w:spacing w:line="211" w:lineRule="exact"/>
              <w:ind w:left="6"/>
              <w:rPr>
                <w:sz w:val="20"/>
              </w:rPr>
            </w:pPr>
            <w:r>
              <w:rPr>
                <w:color w:val="464A69"/>
                <w:sz w:val="20"/>
              </w:rPr>
              <w:t>L0 – L1/G2 – G3</w:t>
            </w:r>
          </w:p>
        </w:tc>
        <w:tc>
          <w:tcPr>
            <w:tcW w:w="2393" w:type="dxa"/>
          </w:tcPr>
          <w:p>
            <w:pPr>
              <w:pStyle w:val="TableParagraph"/>
              <w:spacing w:line="211" w:lineRule="exact"/>
              <w:rPr>
                <w:sz w:val="20"/>
              </w:rPr>
            </w:pPr>
            <w:r>
              <w:rPr>
                <w:color w:val="464A69"/>
                <w:sz w:val="20"/>
              </w:rPr>
              <w:t>2 tier A/C train fare</w:t>
            </w:r>
          </w:p>
        </w:tc>
        <w:tc>
          <w:tcPr>
            <w:tcW w:w="2396" w:type="dxa"/>
          </w:tcPr>
          <w:p>
            <w:pPr>
              <w:pStyle w:val="TableParagraph"/>
              <w:spacing w:line="211" w:lineRule="exact"/>
              <w:rPr>
                <w:sz w:val="20"/>
              </w:rPr>
            </w:pPr>
            <w:r>
              <w:rPr>
                <w:color w:val="464A69"/>
                <w:sz w:val="20"/>
              </w:rPr>
              <w:t>2 tier A/C train fare</w:t>
            </w:r>
          </w:p>
        </w:tc>
        <w:tc>
          <w:tcPr>
            <w:tcW w:w="2393" w:type="dxa"/>
          </w:tcPr>
          <w:p>
            <w:pPr>
              <w:pStyle w:val="TableParagraph"/>
              <w:spacing w:line="211" w:lineRule="exact"/>
              <w:rPr>
                <w:sz w:val="20"/>
              </w:rPr>
            </w:pPr>
            <w:r>
              <w:rPr>
                <w:color w:val="464A69"/>
                <w:sz w:val="20"/>
              </w:rPr>
              <w:t>Taxi from point to point</w:t>
            </w:r>
          </w:p>
        </w:tc>
      </w:tr>
    </w:tbl>
    <w:p>
      <w:pPr>
        <w:spacing w:after="0" w:line="211" w:lineRule="exact"/>
        <w:rPr>
          <w:sz w:val="20"/>
        </w:rPr>
        <w:sectPr>
          <w:pgSz w:w="11910" w:h="16840"/>
          <w:pgMar w:header="673"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pStyle w:val="Heading2"/>
        <w:numPr>
          <w:ilvl w:val="0"/>
          <w:numId w:val="5"/>
        </w:numPr>
        <w:tabs>
          <w:tab w:pos="500" w:val="left" w:leader="none"/>
        </w:tabs>
        <w:spacing w:line="240" w:lineRule="auto" w:before="92" w:after="0"/>
        <w:ind w:left="499" w:right="0" w:hanging="360"/>
        <w:jc w:val="left"/>
      </w:pPr>
      <w:r>
        <w:rPr>
          <w:color w:val="00B4B8"/>
        </w:rPr>
        <w:t>Expenses on</w:t>
      </w:r>
      <w:r>
        <w:rPr>
          <w:color w:val="00B4B8"/>
          <w:spacing w:val="1"/>
        </w:rPr>
        <w:t> </w:t>
      </w:r>
      <w:r>
        <w:rPr>
          <w:color w:val="00B4B8"/>
        </w:rPr>
        <w:t>Accommodation</w:t>
      </w:r>
    </w:p>
    <w:p>
      <w:pPr>
        <w:pStyle w:val="BodyText"/>
        <w:spacing w:before="3"/>
        <w:rPr>
          <w:b/>
          <w:sz w:val="24"/>
        </w:rPr>
      </w:pPr>
    </w:p>
    <w:p>
      <w:pPr>
        <w:pStyle w:val="ListParagraph"/>
        <w:numPr>
          <w:ilvl w:val="1"/>
          <w:numId w:val="5"/>
        </w:numPr>
        <w:tabs>
          <w:tab w:pos="1579" w:val="left" w:leader="none"/>
          <w:tab w:pos="1580" w:val="left" w:leader="none"/>
        </w:tabs>
        <w:spacing w:line="240" w:lineRule="auto" w:before="0" w:after="0"/>
        <w:ind w:left="1579" w:right="150" w:hanging="360"/>
        <w:jc w:val="left"/>
        <w:rPr>
          <w:sz w:val="20"/>
        </w:rPr>
      </w:pPr>
      <w:r>
        <w:rPr>
          <w:color w:val="464A69"/>
          <w:sz w:val="20"/>
        </w:rPr>
        <w:t>All employees are required to get in touch with the Administrative coordinator for their accommodation booking.</w:t>
      </w:r>
    </w:p>
    <w:p>
      <w:pPr>
        <w:pStyle w:val="ListParagraph"/>
        <w:numPr>
          <w:ilvl w:val="1"/>
          <w:numId w:val="5"/>
        </w:numPr>
        <w:tabs>
          <w:tab w:pos="1579" w:val="left" w:leader="none"/>
          <w:tab w:pos="1580" w:val="left" w:leader="none"/>
        </w:tabs>
        <w:spacing w:line="243" w:lineRule="exact" w:before="0" w:after="0"/>
        <w:ind w:left="1579" w:right="0" w:hanging="360"/>
        <w:jc w:val="left"/>
        <w:rPr>
          <w:sz w:val="20"/>
        </w:rPr>
      </w:pPr>
      <w:r>
        <w:rPr>
          <w:color w:val="464A69"/>
          <w:sz w:val="20"/>
        </w:rPr>
        <w:t>The reimbursement of expenses will be against actual bills/receipts in</w:t>
      </w:r>
      <w:r>
        <w:rPr>
          <w:color w:val="464A69"/>
          <w:spacing w:val="-11"/>
          <w:sz w:val="20"/>
        </w:rPr>
        <w:t> </w:t>
      </w:r>
      <w:r>
        <w:rPr>
          <w:color w:val="464A69"/>
          <w:sz w:val="20"/>
        </w:rPr>
        <w:t>original.</w:t>
      </w:r>
    </w:p>
    <w:p>
      <w:pPr>
        <w:pStyle w:val="ListParagraph"/>
        <w:numPr>
          <w:ilvl w:val="1"/>
          <w:numId w:val="5"/>
        </w:numPr>
        <w:tabs>
          <w:tab w:pos="1579" w:val="left" w:leader="none"/>
          <w:tab w:pos="1580" w:val="left" w:leader="none"/>
        </w:tabs>
        <w:spacing w:line="240" w:lineRule="auto" w:before="0" w:after="0"/>
        <w:ind w:left="1579" w:right="0" w:hanging="360"/>
        <w:jc w:val="left"/>
        <w:rPr>
          <w:sz w:val="20"/>
        </w:rPr>
      </w:pPr>
      <w:r>
        <w:rPr>
          <w:color w:val="464A69"/>
          <w:sz w:val="20"/>
        </w:rPr>
        <w:t>Refer Annexure A for more details on</w:t>
      </w:r>
      <w:r>
        <w:rPr>
          <w:color w:val="464A69"/>
          <w:spacing w:val="-7"/>
          <w:sz w:val="20"/>
        </w:rPr>
        <w:t> </w:t>
      </w:r>
      <w:r>
        <w:rPr>
          <w:color w:val="464A69"/>
          <w:sz w:val="20"/>
        </w:rPr>
        <w:t>Accommodation.</w:t>
      </w:r>
    </w:p>
    <w:p>
      <w:pPr>
        <w:pStyle w:val="BodyText"/>
        <w:spacing w:before="8"/>
        <w:rPr>
          <w:sz w:val="27"/>
        </w:rPr>
      </w:pPr>
    </w:p>
    <w:p>
      <w:pPr>
        <w:pStyle w:val="Heading2"/>
        <w:numPr>
          <w:ilvl w:val="0"/>
          <w:numId w:val="5"/>
        </w:numPr>
        <w:tabs>
          <w:tab w:pos="500" w:val="left" w:leader="none"/>
        </w:tabs>
        <w:spacing w:line="240" w:lineRule="auto" w:before="0" w:after="0"/>
        <w:ind w:left="499" w:right="0" w:hanging="360"/>
        <w:jc w:val="left"/>
      </w:pPr>
      <w:r>
        <w:rPr>
          <w:color w:val="00B4B8"/>
        </w:rPr>
        <w:t>Expenses on Food and</w:t>
      </w:r>
      <w:r>
        <w:rPr>
          <w:color w:val="00B4B8"/>
          <w:spacing w:val="-4"/>
        </w:rPr>
        <w:t> </w:t>
      </w:r>
      <w:r>
        <w:rPr>
          <w:color w:val="00B4B8"/>
        </w:rPr>
        <w:t>Beverages</w:t>
      </w:r>
    </w:p>
    <w:p>
      <w:pPr>
        <w:pStyle w:val="BodyText"/>
        <w:spacing w:before="2"/>
        <w:rPr>
          <w:b/>
          <w:sz w:val="24"/>
        </w:rPr>
      </w:pPr>
    </w:p>
    <w:p>
      <w:pPr>
        <w:pStyle w:val="BodyText"/>
        <w:ind w:left="139"/>
      </w:pPr>
      <w:r>
        <w:rPr>
          <w:color w:val="464A69"/>
        </w:rPr>
        <w:t>The expenses will be reimbursed on per day basis (on actuals) subject to the mentioned limits specified in the table below:</w:t>
      </w:r>
    </w:p>
    <w:p>
      <w:pPr>
        <w:pStyle w:val="BodyText"/>
        <w:spacing w:before="1"/>
        <w:rPr>
          <w:sz w:val="24"/>
        </w:r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2393"/>
        <w:gridCol w:w="2396"/>
        <w:gridCol w:w="2393"/>
      </w:tblGrid>
      <w:tr>
        <w:trPr>
          <w:trHeight w:val="719" w:hRule="atLeast"/>
        </w:trPr>
        <w:tc>
          <w:tcPr>
            <w:tcW w:w="2396" w:type="dxa"/>
            <w:shd w:val="clear" w:color="auto" w:fill="00B4B8"/>
          </w:tcPr>
          <w:p>
            <w:pPr>
              <w:pStyle w:val="TableParagraph"/>
              <w:spacing w:before="5"/>
              <w:ind w:left="0"/>
              <w:rPr>
                <w:sz w:val="21"/>
              </w:rPr>
            </w:pPr>
          </w:p>
          <w:p>
            <w:pPr>
              <w:pStyle w:val="TableParagraph"/>
              <w:spacing w:before="0"/>
              <w:ind w:left="6"/>
              <w:rPr>
                <w:b/>
                <w:sz w:val="20"/>
              </w:rPr>
            </w:pPr>
            <w:r>
              <w:rPr>
                <w:b/>
                <w:color w:val="464A69"/>
                <w:sz w:val="20"/>
              </w:rPr>
              <w:t>LEVEL</w:t>
            </w:r>
          </w:p>
        </w:tc>
        <w:tc>
          <w:tcPr>
            <w:tcW w:w="2393" w:type="dxa"/>
            <w:shd w:val="clear" w:color="auto" w:fill="00B4B8"/>
          </w:tcPr>
          <w:p>
            <w:pPr>
              <w:pStyle w:val="TableParagraph"/>
              <w:spacing w:before="5"/>
              <w:ind w:left="0"/>
              <w:rPr>
                <w:sz w:val="21"/>
              </w:rPr>
            </w:pPr>
          </w:p>
          <w:p>
            <w:pPr>
              <w:pStyle w:val="TableParagraph"/>
              <w:spacing w:before="0"/>
              <w:rPr>
                <w:b/>
                <w:sz w:val="20"/>
              </w:rPr>
            </w:pPr>
            <w:r>
              <w:rPr>
                <w:b/>
                <w:color w:val="464A69"/>
                <w:sz w:val="20"/>
              </w:rPr>
              <w:t>Tier I</w:t>
            </w:r>
          </w:p>
        </w:tc>
        <w:tc>
          <w:tcPr>
            <w:tcW w:w="2396" w:type="dxa"/>
            <w:shd w:val="clear" w:color="auto" w:fill="00B4B8"/>
          </w:tcPr>
          <w:p>
            <w:pPr>
              <w:pStyle w:val="TableParagraph"/>
              <w:spacing w:before="5"/>
              <w:ind w:left="0"/>
              <w:rPr>
                <w:sz w:val="21"/>
              </w:rPr>
            </w:pPr>
          </w:p>
          <w:p>
            <w:pPr>
              <w:pStyle w:val="TableParagraph"/>
              <w:spacing w:before="0"/>
              <w:rPr>
                <w:b/>
                <w:sz w:val="20"/>
              </w:rPr>
            </w:pPr>
            <w:r>
              <w:rPr>
                <w:b/>
                <w:color w:val="464A69"/>
                <w:sz w:val="20"/>
              </w:rPr>
              <w:t>Tier II</w:t>
            </w:r>
          </w:p>
        </w:tc>
        <w:tc>
          <w:tcPr>
            <w:tcW w:w="2393" w:type="dxa"/>
            <w:shd w:val="clear" w:color="auto" w:fill="00B4B8"/>
          </w:tcPr>
          <w:p>
            <w:pPr>
              <w:pStyle w:val="TableParagraph"/>
              <w:spacing w:before="5"/>
              <w:ind w:left="0"/>
              <w:rPr>
                <w:sz w:val="21"/>
              </w:rPr>
            </w:pPr>
          </w:p>
          <w:p>
            <w:pPr>
              <w:pStyle w:val="TableParagraph"/>
              <w:spacing w:before="0"/>
              <w:rPr>
                <w:b/>
                <w:sz w:val="20"/>
              </w:rPr>
            </w:pPr>
            <w:r>
              <w:rPr>
                <w:b/>
                <w:color w:val="464A69"/>
                <w:sz w:val="20"/>
              </w:rPr>
              <w:t>Tier III</w:t>
            </w:r>
          </w:p>
        </w:tc>
      </w:tr>
      <w:tr>
        <w:trPr>
          <w:trHeight w:val="239" w:hRule="atLeast"/>
        </w:trPr>
        <w:tc>
          <w:tcPr>
            <w:tcW w:w="2396" w:type="dxa"/>
          </w:tcPr>
          <w:p>
            <w:pPr>
              <w:pStyle w:val="TableParagraph"/>
              <w:spacing w:line="211" w:lineRule="exact"/>
              <w:ind w:left="6"/>
              <w:rPr>
                <w:sz w:val="20"/>
              </w:rPr>
            </w:pPr>
            <w:r>
              <w:rPr>
                <w:color w:val="464A69"/>
                <w:sz w:val="20"/>
              </w:rPr>
              <w:t>MD/Executive Director</w:t>
            </w:r>
          </w:p>
        </w:tc>
        <w:tc>
          <w:tcPr>
            <w:tcW w:w="2393" w:type="dxa"/>
          </w:tcPr>
          <w:p>
            <w:pPr>
              <w:pStyle w:val="TableParagraph"/>
              <w:spacing w:line="211" w:lineRule="exact"/>
              <w:rPr>
                <w:sz w:val="20"/>
              </w:rPr>
            </w:pPr>
            <w:r>
              <w:rPr>
                <w:color w:val="464A69"/>
                <w:sz w:val="20"/>
              </w:rPr>
              <w:t>At Actuals</w:t>
            </w:r>
          </w:p>
        </w:tc>
        <w:tc>
          <w:tcPr>
            <w:tcW w:w="2396" w:type="dxa"/>
          </w:tcPr>
          <w:p>
            <w:pPr>
              <w:pStyle w:val="TableParagraph"/>
              <w:spacing w:line="211" w:lineRule="exact"/>
              <w:rPr>
                <w:sz w:val="20"/>
              </w:rPr>
            </w:pPr>
            <w:r>
              <w:rPr>
                <w:color w:val="464A69"/>
                <w:sz w:val="20"/>
              </w:rPr>
              <w:t>At Actuals</w:t>
            </w:r>
          </w:p>
        </w:tc>
        <w:tc>
          <w:tcPr>
            <w:tcW w:w="2393" w:type="dxa"/>
          </w:tcPr>
          <w:p>
            <w:pPr>
              <w:pStyle w:val="TableParagraph"/>
              <w:spacing w:line="211" w:lineRule="exact"/>
              <w:rPr>
                <w:sz w:val="20"/>
              </w:rPr>
            </w:pPr>
            <w:r>
              <w:rPr>
                <w:color w:val="464A69"/>
                <w:sz w:val="20"/>
              </w:rPr>
              <w:t>At Actuals</w:t>
            </w:r>
          </w:p>
        </w:tc>
      </w:tr>
      <w:tr>
        <w:trPr>
          <w:trHeight w:val="242" w:hRule="atLeast"/>
        </w:trPr>
        <w:tc>
          <w:tcPr>
            <w:tcW w:w="2396" w:type="dxa"/>
          </w:tcPr>
          <w:p>
            <w:pPr>
              <w:pStyle w:val="TableParagraph"/>
              <w:spacing w:line="211" w:lineRule="exact" w:before="12"/>
              <w:ind w:left="6"/>
              <w:rPr>
                <w:sz w:val="20"/>
              </w:rPr>
            </w:pPr>
            <w:r>
              <w:rPr>
                <w:color w:val="464A69"/>
                <w:sz w:val="20"/>
              </w:rPr>
              <w:t>L6 – L7/G6 - G7</w:t>
            </w:r>
          </w:p>
        </w:tc>
        <w:tc>
          <w:tcPr>
            <w:tcW w:w="2393" w:type="dxa"/>
          </w:tcPr>
          <w:p>
            <w:pPr>
              <w:pStyle w:val="TableParagraph"/>
              <w:spacing w:line="211" w:lineRule="exact" w:before="12"/>
              <w:rPr>
                <w:sz w:val="20"/>
              </w:rPr>
            </w:pPr>
            <w:r>
              <w:rPr>
                <w:color w:val="464A69"/>
                <w:sz w:val="20"/>
              </w:rPr>
              <w:t>Rs. 2250/-</w:t>
            </w:r>
          </w:p>
        </w:tc>
        <w:tc>
          <w:tcPr>
            <w:tcW w:w="2396" w:type="dxa"/>
          </w:tcPr>
          <w:p>
            <w:pPr>
              <w:pStyle w:val="TableParagraph"/>
              <w:spacing w:line="211" w:lineRule="exact" w:before="12"/>
              <w:rPr>
                <w:sz w:val="20"/>
              </w:rPr>
            </w:pPr>
            <w:r>
              <w:rPr>
                <w:color w:val="464A69"/>
                <w:sz w:val="20"/>
              </w:rPr>
              <w:t>Rs. 1750/-</w:t>
            </w:r>
          </w:p>
        </w:tc>
        <w:tc>
          <w:tcPr>
            <w:tcW w:w="2393" w:type="dxa"/>
          </w:tcPr>
          <w:p>
            <w:pPr>
              <w:pStyle w:val="TableParagraph"/>
              <w:spacing w:line="211" w:lineRule="exact" w:before="12"/>
              <w:rPr>
                <w:sz w:val="20"/>
              </w:rPr>
            </w:pPr>
            <w:r>
              <w:rPr>
                <w:color w:val="464A69"/>
                <w:sz w:val="20"/>
              </w:rPr>
              <w:t>Rs. 1500/-</w:t>
            </w:r>
          </w:p>
        </w:tc>
      </w:tr>
      <w:tr>
        <w:trPr>
          <w:trHeight w:val="239" w:hRule="atLeast"/>
        </w:trPr>
        <w:tc>
          <w:tcPr>
            <w:tcW w:w="2396" w:type="dxa"/>
          </w:tcPr>
          <w:p>
            <w:pPr>
              <w:pStyle w:val="TableParagraph"/>
              <w:spacing w:line="211" w:lineRule="exact"/>
              <w:ind w:left="6"/>
              <w:rPr>
                <w:sz w:val="20"/>
              </w:rPr>
            </w:pPr>
            <w:r>
              <w:rPr>
                <w:color w:val="464A69"/>
                <w:sz w:val="20"/>
              </w:rPr>
              <w:t>L4 – L5/G5A – G5B</w:t>
            </w:r>
          </w:p>
        </w:tc>
        <w:tc>
          <w:tcPr>
            <w:tcW w:w="2393" w:type="dxa"/>
          </w:tcPr>
          <w:p>
            <w:pPr>
              <w:pStyle w:val="TableParagraph"/>
              <w:spacing w:line="211" w:lineRule="exact"/>
              <w:rPr>
                <w:sz w:val="20"/>
              </w:rPr>
            </w:pPr>
            <w:r>
              <w:rPr>
                <w:color w:val="464A69"/>
                <w:sz w:val="20"/>
              </w:rPr>
              <w:t>Rs. 1500/-</w:t>
            </w:r>
          </w:p>
        </w:tc>
        <w:tc>
          <w:tcPr>
            <w:tcW w:w="2396" w:type="dxa"/>
          </w:tcPr>
          <w:p>
            <w:pPr>
              <w:pStyle w:val="TableParagraph"/>
              <w:spacing w:line="211" w:lineRule="exact"/>
              <w:rPr>
                <w:sz w:val="20"/>
              </w:rPr>
            </w:pPr>
            <w:r>
              <w:rPr>
                <w:color w:val="464A69"/>
                <w:sz w:val="20"/>
              </w:rPr>
              <w:t>Rs. 1250/-</w:t>
            </w:r>
          </w:p>
        </w:tc>
        <w:tc>
          <w:tcPr>
            <w:tcW w:w="2393" w:type="dxa"/>
          </w:tcPr>
          <w:p>
            <w:pPr>
              <w:pStyle w:val="TableParagraph"/>
              <w:spacing w:line="211" w:lineRule="exact"/>
              <w:rPr>
                <w:sz w:val="20"/>
              </w:rPr>
            </w:pPr>
            <w:r>
              <w:rPr>
                <w:color w:val="464A69"/>
                <w:sz w:val="20"/>
              </w:rPr>
              <w:t>Rs. 1000/-</w:t>
            </w:r>
          </w:p>
        </w:tc>
      </w:tr>
      <w:tr>
        <w:trPr>
          <w:trHeight w:val="239" w:hRule="atLeast"/>
        </w:trPr>
        <w:tc>
          <w:tcPr>
            <w:tcW w:w="2396" w:type="dxa"/>
          </w:tcPr>
          <w:p>
            <w:pPr>
              <w:pStyle w:val="TableParagraph"/>
              <w:spacing w:line="211" w:lineRule="exact"/>
              <w:ind w:left="6"/>
              <w:rPr>
                <w:sz w:val="20"/>
              </w:rPr>
            </w:pPr>
            <w:r>
              <w:rPr>
                <w:color w:val="464A69"/>
                <w:sz w:val="20"/>
              </w:rPr>
              <w:t>L0 – L3/G2 – G4B</w:t>
            </w:r>
          </w:p>
        </w:tc>
        <w:tc>
          <w:tcPr>
            <w:tcW w:w="2393" w:type="dxa"/>
          </w:tcPr>
          <w:p>
            <w:pPr>
              <w:pStyle w:val="TableParagraph"/>
              <w:spacing w:line="211" w:lineRule="exact"/>
              <w:rPr>
                <w:sz w:val="20"/>
              </w:rPr>
            </w:pPr>
            <w:r>
              <w:rPr>
                <w:color w:val="464A69"/>
                <w:sz w:val="20"/>
              </w:rPr>
              <w:t>Rs. 1000/-</w:t>
            </w:r>
          </w:p>
        </w:tc>
        <w:tc>
          <w:tcPr>
            <w:tcW w:w="2396" w:type="dxa"/>
          </w:tcPr>
          <w:p>
            <w:pPr>
              <w:pStyle w:val="TableParagraph"/>
              <w:spacing w:line="211" w:lineRule="exact"/>
              <w:rPr>
                <w:sz w:val="20"/>
              </w:rPr>
            </w:pPr>
            <w:r>
              <w:rPr>
                <w:color w:val="464A69"/>
                <w:sz w:val="20"/>
              </w:rPr>
              <w:t>Rs. 800/-</w:t>
            </w:r>
          </w:p>
        </w:tc>
        <w:tc>
          <w:tcPr>
            <w:tcW w:w="2393" w:type="dxa"/>
          </w:tcPr>
          <w:p>
            <w:pPr>
              <w:pStyle w:val="TableParagraph"/>
              <w:spacing w:line="211" w:lineRule="exact"/>
              <w:rPr>
                <w:sz w:val="20"/>
              </w:rPr>
            </w:pPr>
            <w:r>
              <w:rPr>
                <w:color w:val="464A69"/>
                <w:sz w:val="20"/>
              </w:rPr>
              <w:t>Rs. 600/-</w:t>
            </w:r>
          </w:p>
        </w:tc>
      </w:tr>
    </w:tbl>
    <w:p>
      <w:pPr>
        <w:pStyle w:val="BodyText"/>
        <w:spacing w:before="7"/>
        <w:rPr>
          <w:sz w:val="23"/>
        </w:rPr>
      </w:pPr>
    </w:p>
    <w:p>
      <w:pPr>
        <w:pStyle w:val="Heading2"/>
        <w:numPr>
          <w:ilvl w:val="0"/>
          <w:numId w:val="5"/>
        </w:numPr>
        <w:tabs>
          <w:tab w:pos="500" w:val="left" w:leader="none"/>
        </w:tabs>
        <w:spacing w:line="240" w:lineRule="auto" w:before="0" w:after="0"/>
        <w:ind w:left="499" w:right="0" w:hanging="360"/>
        <w:jc w:val="left"/>
      </w:pPr>
      <w:r>
        <w:rPr>
          <w:color w:val="00B4B8"/>
        </w:rPr>
        <w:t>Classification of Cities in</w:t>
      </w:r>
      <w:r>
        <w:rPr>
          <w:color w:val="00B4B8"/>
          <w:spacing w:val="-3"/>
        </w:rPr>
        <w:t> </w:t>
      </w:r>
      <w:r>
        <w:rPr>
          <w:color w:val="00B4B8"/>
        </w:rPr>
        <w:t>India</w:t>
      </w:r>
    </w:p>
    <w:p>
      <w:pPr>
        <w:pStyle w:val="BodyText"/>
        <w:spacing w:before="4"/>
        <w:rPr>
          <w:b/>
          <w:sz w:val="24"/>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8"/>
        <w:gridCol w:w="1367"/>
        <w:gridCol w:w="1367"/>
        <w:gridCol w:w="1367"/>
        <w:gridCol w:w="1368"/>
        <w:gridCol w:w="1368"/>
      </w:tblGrid>
      <w:tr>
        <w:trPr>
          <w:trHeight w:val="239" w:hRule="atLeast"/>
        </w:trPr>
        <w:tc>
          <w:tcPr>
            <w:tcW w:w="1368" w:type="dxa"/>
          </w:tcPr>
          <w:p>
            <w:pPr>
              <w:pStyle w:val="TableParagraph"/>
              <w:spacing w:line="213" w:lineRule="exact" w:before="6"/>
              <w:rPr>
                <w:b/>
                <w:sz w:val="20"/>
              </w:rPr>
            </w:pPr>
            <w:r>
              <w:rPr>
                <w:b/>
                <w:color w:val="464A69"/>
                <w:sz w:val="20"/>
              </w:rPr>
              <w:t>Class</w:t>
            </w:r>
          </w:p>
        </w:tc>
        <w:tc>
          <w:tcPr>
            <w:tcW w:w="8205" w:type="dxa"/>
            <w:gridSpan w:val="6"/>
          </w:tcPr>
          <w:p>
            <w:pPr>
              <w:pStyle w:val="TableParagraph"/>
              <w:spacing w:before="0"/>
              <w:ind w:left="0"/>
              <w:rPr>
                <w:rFonts w:ascii="Times New Roman"/>
                <w:sz w:val="16"/>
              </w:rPr>
            </w:pPr>
          </w:p>
        </w:tc>
      </w:tr>
      <w:tr>
        <w:trPr>
          <w:trHeight w:val="239" w:hRule="atLeast"/>
        </w:trPr>
        <w:tc>
          <w:tcPr>
            <w:tcW w:w="1368" w:type="dxa"/>
          </w:tcPr>
          <w:p>
            <w:pPr>
              <w:pStyle w:val="TableParagraph"/>
              <w:spacing w:line="213" w:lineRule="exact" w:before="6"/>
              <w:rPr>
                <w:b/>
                <w:sz w:val="20"/>
              </w:rPr>
            </w:pPr>
            <w:r>
              <w:rPr>
                <w:b/>
                <w:color w:val="464A69"/>
                <w:sz w:val="20"/>
              </w:rPr>
              <w:t>Tier I</w:t>
            </w:r>
          </w:p>
        </w:tc>
        <w:tc>
          <w:tcPr>
            <w:tcW w:w="1368" w:type="dxa"/>
          </w:tcPr>
          <w:p>
            <w:pPr>
              <w:pStyle w:val="TableParagraph"/>
              <w:spacing w:line="213" w:lineRule="exact" w:before="6"/>
              <w:rPr>
                <w:b/>
                <w:sz w:val="20"/>
              </w:rPr>
            </w:pPr>
            <w:r>
              <w:rPr>
                <w:b/>
                <w:color w:val="464A69"/>
                <w:sz w:val="20"/>
              </w:rPr>
              <w:t>Bangalore</w:t>
            </w:r>
          </w:p>
        </w:tc>
        <w:tc>
          <w:tcPr>
            <w:tcW w:w="1367" w:type="dxa"/>
          </w:tcPr>
          <w:p>
            <w:pPr>
              <w:pStyle w:val="TableParagraph"/>
              <w:spacing w:line="213" w:lineRule="exact" w:before="6"/>
              <w:ind w:left="5"/>
              <w:rPr>
                <w:b/>
                <w:sz w:val="20"/>
              </w:rPr>
            </w:pPr>
            <w:r>
              <w:rPr>
                <w:b/>
                <w:color w:val="464A69"/>
                <w:sz w:val="20"/>
              </w:rPr>
              <w:t>Mumbai</w:t>
            </w:r>
          </w:p>
        </w:tc>
        <w:tc>
          <w:tcPr>
            <w:tcW w:w="1367" w:type="dxa"/>
          </w:tcPr>
          <w:p>
            <w:pPr>
              <w:pStyle w:val="TableParagraph"/>
              <w:spacing w:line="213" w:lineRule="exact" w:before="6"/>
              <w:ind w:left="6"/>
              <w:rPr>
                <w:b/>
                <w:sz w:val="20"/>
              </w:rPr>
            </w:pPr>
            <w:r>
              <w:rPr>
                <w:b/>
                <w:color w:val="464A69"/>
                <w:sz w:val="20"/>
              </w:rPr>
              <w:t>Delhi</w:t>
            </w:r>
          </w:p>
        </w:tc>
        <w:tc>
          <w:tcPr>
            <w:tcW w:w="1367" w:type="dxa"/>
          </w:tcPr>
          <w:p>
            <w:pPr>
              <w:pStyle w:val="TableParagraph"/>
              <w:spacing w:line="213" w:lineRule="exact" w:before="6"/>
              <w:ind w:left="7"/>
              <w:rPr>
                <w:b/>
                <w:sz w:val="20"/>
              </w:rPr>
            </w:pPr>
            <w:r>
              <w:rPr>
                <w:b/>
                <w:color w:val="464A69"/>
                <w:sz w:val="20"/>
              </w:rPr>
              <w:t>Kolkata</w:t>
            </w:r>
          </w:p>
        </w:tc>
        <w:tc>
          <w:tcPr>
            <w:tcW w:w="1368" w:type="dxa"/>
          </w:tcPr>
          <w:p>
            <w:pPr>
              <w:pStyle w:val="TableParagraph"/>
              <w:spacing w:line="213" w:lineRule="exact" w:before="6"/>
              <w:ind w:left="8"/>
              <w:rPr>
                <w:b/>
                <w:sz w:val="20"/>
              </w:rPr>
            </w:pPr>
            <w:r>
              <w:rPr>
                <w:b/>
                <w:color w:val="464A69"/>
                <w:sz w:val="20"/>
              </w:rPr>
              <w:t>Chennai</w:t>
            </w:r>
          </w:p>
        </w:tc>
        <w:tc>
          <w:tcPr>
            <w:tcW w:w="1368" w:type="dxa"/>
          </w:tcPr>
          <w:p>
            <w:pPr>
              <w:pStyle w:val="TableParagraph"/>
              <w:spacing w:line="213" w:lineRule="exact" w:before="6"/>
              <w:ind w:left="9"/>
              <w:rPr>
                <w:b/>
                <w:sz w:val="20"/>
              </w:rPr>
            </w:pPr>
            <w:r>
              <w:rPr>
                <w:b/>
                <w:color w:val="464A69"/>
                <w:sz w:val="20"/>
              </w:rPr>
              <w:t>Hyderabad</w:t>
            </w:r>
          </w:p>
        </w:tc>
      </w:tr>
      <w:tr>
        <w:trPr>
          <w:trHeight w:val="241" w:hRule="atLeast"/>
        </w:trPr>
        <w:tc>
          <w:tcPr>
            <w:tcW w:w="1368" w:type="dxa"/>
          </w:tcPr>
          <w:p>
            <w:pPr>
              <w:pStyle w:val="TableParagraph"/>
              <w:spacing w:line="213" w:lineRule="exact"/>
              <w:rPr>
                <w:b/>
                <w:sz w:val="20"/>
              </w:rPr>
            </w:pPr>
            <w:r>
              <w:rPr>
                <w:b/>
                <w:color w:val="464A69"/>
                <w:sz w:val="20"/>
              </w:rPr>
              <w:t>Tier II</w:t>
            </w:r>
          </w:p>
        </w:tc>
        <w:tc>
          <w:tcPr>
            <w:tcW w:w="8205" w:type="dxa"/>
            <w:gridSpan w:val="6"/>
          </w:tcPr>
          <w:p>
            <w:pPr>
              <w:pStyle w:val="TableParagraph"/>
              <w:spacing w:line="213" w:lineRule="exact"/>
              <w:rPr>
                <w:b/>
                <w:sz w:val="20"/>
              </w:rPr>
            </w:pPr>
            <w:r>
              <w:rPr>
                <w:b/>
                <w:color w:val="464A69"/>
                <w:sz w:val="20"/>
              </w:rPr>
              <w:t>All state capitals other than mentioned in Class “Tier I”</w:t>
            </w:r>
          </w:p>
        </w:tc>
      </w:tr>
      <w:tr>
        <w:trPr>
          <w:trHeight w:val="239" w:hRule="atLeast"/>
        </w:trPr>
        <w:tc>
          <w:tcPr>
            <w:tcW w:w="1368" w:type="dxa"/>
          </w:tcPr>
          <w:p>
            <w:pPr>
              <w:pStyle w:val="TableParagraph"/>
              <w:spacing w:line="213" w:lineRule="exact" w:before="6"/>
              <w:rPr>
                <w:b/>
                <w:sz w:val="20"/>
              </w:rPr>
            </w:pPr>
            <w:r>
              <w:rPr>
                <w:b/>
                <w:color w:val="464A69"/>
                <w:sz w:val="20"/>
              </w:rPr>
              <w:t>Tier III</w:t>
            </w:r>
          </w:p>
        </w:tc>
        <w:tc>
          <w:tcPr>
            <w:tcW w:w="8205" w:type="dxa"/>
            <w:gridSpan w:val="6"/>
          </w:tcPr>
          <w:p>
            <w:pPr>
              <w:pStyle w:val="TableParagraph"/>
              <w:spacing w:line="213" w:lineRule="exact" w:before="6"/>
              <w:rPr>
                <w:b/>
                <w:sz w:val="20"/>
              </w:rPr>
            </w:pPr>
            <w:r>
              <w:rPr>
                <w:b/>
                <w:color w:val="464A69"/>
                <w:sz w:val="20"/>
              </w:rPr>
              <w:t>All Cities other than mentioned in Class “ Tier I” &amp; “ Tier II”</w:t>
            </w:r>
          </w:p>
        </w:tc>
      </w:tr>
    </w:tbl>
    <w:p>
      <w:pPr>
        <w:pStyle w:val="BodyText"/>
        <w:spacing w:before="7"/>
        <w:rPr>
          <w:b/>
          <w:sz w:val="23"/>
        </w:rPr>
      </w:pPr>
    </w:p>
    <w:p>
      <w:pPr>
        <w:spacing w:before="0"/>
        <w:ind w:left="139" w:right="0" w:firstLine="0"/>
        <w:jc w:val="left"/>
        <w:rPr>
          <w:b/>
          <w:sz w:val="24"/>
        </w:rPr>
      </w:pPr>
      <w:r>
        <w:rPr>
          <w:b/>
          <w:color w:val="00B4B8"/>
          <w:sz w:val="24"/>
        </w:rPr>
        <w:t>Important points to remember</w:t>
      </w:r>
    </w:p>
    <w:p>
      <w:pPr>
        <w:pStyle w:val="ListParagraph"/>
        <w:numPr>
          <w:ilvl w:val="0"/>
          <w:numId w:val="6"/>
        </w:numPr>
        <w:tabs>
          <w:tab w:pos="771" w:val="left" w:leader="none"/>
        </w:tabs>
        <w:spacing w:line="240" w:lineRule="auto" w:before="232" w:after="0"/>
        <w:ind w:left="770" w:right="0" w:hanging="360"/>
        <w:jc w:val="left"/>
        <w:rPr>
          <w:sz w:val="20"/>
        </w:rPr>
      </w:pPr>
      <w:r>
        <w:rPr>
          <w:color w:val="464A69"/>
          <w:sz w:val="20"/>
        </w:rPr>
        <w:t>All amounts on food and beverages are exclusive of service</w:t>
      </w:r>
      <w:r>
        <w:rPr>
          <w:color w:val="464A69"/>
          <w:spacing w:val="-6"/>
          <w:sz w:val="20"/>
        </w:rPr>
        <w:t> </w:t>
      </w:r>
      <w:r>
        <w:rPr>
          <w:color w:val="464A69"/>
          <w:sz w:val="20"/>
        </w:rPr>
        <w:t>charges.</w:t>
      </w:r>
    </w:p>
    <w:p>
      <w:pPr>
        <w:pStyle w:val="ListParagraph"/>
        <w:numPr>
          <w:ilvl w:val="0"/>
          <w:numId w:val="6"/>
        </w:numPr>
        <w:tabs>
          <w:tab w:pos="825" w:val="left" w:leader="none"/>
          <w:tab w:pos="827" w:val="left" w:leader="none"/>
        </w:tabs>
        <w:spacing w:line="240" w:lineRule="auto" w:before="1" w:after="0"/>
        <w:ind w:left="770" w:right="138" w:hanging="360"/>
        <w:jc w:val="left"/>
        <w:rPr>
          <w:sz w:val="20"/>
        </w:rPr>
      </w:pPr>
      <w:r>
        <w:rPr>
          <w:color w:val="464A69"/>
          <w:sz w:val="20"/>
        </w:rPr>
        <w:t>Expenses of personal nature such as cigarettes, magazines, liquor, non-official telephone calls are not reimbursed.</w:t>
      </w:r>
    </w:p>
    <w:p>
      <w:pPr>
        <w:pStyle w:val="ListParagraph"/>
        <w:numPr>
          <w:ilvl w:val="0"/>
          <w:numId w:val="6"/>
        </w:numPr>
        <w:tabs>
          <w:tab w:pos="825" w:val="left" w:leader="none"/>
          <w:tab w:pos="827" w:val="left" w:leader="none"/>
        </w:tabs>
        <w:spacing w:line="228" w:lineRule="exact" w:before="0" w:after="0"/>
        <w:ind w:left="826" w:right="0" w:hanging="416"/>
        <w:jc w:val="left"/>
        <w:rPr>
          <w:sz w:val="20"/>
        </w:rPr>
      </w:pPr>
      <w:r>
        <w:rPr>
          <w:color w:val="464A69"/>
          <w:sz w:val="20"/>
        </w:rPr>
        <w:t>No laundry expenses are payable for a stay of less than 3</w:t>
      </w:r>
      <w:r>
        <w:rPr>
          <w:color w:val="464A69"/>
          <w:spacing w:val="-11"/>
          <w:sz w:val="20"/>
        </w:rPr>
        <w:t> </w:t>
      </w:r>
      <w:r>
        <w:rPr>
          <w:color w:val="464A69"/>
          <w:sz w:val="20"/>
        </w:rPr>
        <w:t>nights.</w:t>
      </w:r>
    </w:p>
    <w:p>
      <w:pPr>
        <w:pStyle w:val="ListParagraph"/>
        <w:numPr>
          <w:ilvl w:val="0"/>
          <w:numId w:val="6"/>
        </w:numPr>
        <w:tabs>
          <w:tab w:pos="771" w:val="left" w:leader="none"/>
        </w:tabs>
        <w:spacing w:line="240" w:lineRule="auto" w:before="0" w:after="0"/>
        <w:ind w:left="770" w:right="0" w:hanging="360"/>
        <w:jc w:val="left"/>
        <w:rPr>
          <w:sz w:val="20"/>
        </w:rPr>
      </w:pPr>
      <w:r>
        <w:rPr>
          <w:color w:val="464A69"/>
          <w:sz w:val="20"/>
        </w:rPr>
        <w:t>Local conveyance will be reimbursed on</w:t>
      </w:r>
      <w:r>
        <w:rPr>
          <w:color w:val="464A69"/>
          <w:spacing w:val="-5"/>
          <w:sz w:val="20"/>
        </w:rPr>
        <w:t> </w:t>
      </w:r>
      <w:r>
        <w:rPr>
          <w:color w:val="464A69"/>
          <w:sz w:val="20"/>
        </w:rPr>
        <w:t>actuals.</w:t>
      </w:r>
    </w:p>
    <w:p>
      <w:pPr>
        <w:pStyle w:val="ListParagraph"/>
        <w:numPr>
          <w:ilvl w:val="0"/>
          <w:numId w:val="6"/>
        </w:numPr>
        <w:tabs>
          <w:tab w:pos="771" w:val="left" w:leader="none"/>
        </w:tabs>
        <w:spacing w:line="240" w:lineRule="auto" w:before="1" w:after="0"/>
        <w:ind w:left="770" w:right="147" w:hanging="360"/>
        <w:jc w:val="left"/>
        <w:rPr>
          <w:sz w:val="20"/>
        </w:rPr>
      </w:pPr>
      <w:r>
        <w:rPr>
          <w:color w:val="464A69"/>
          <w:sz w:val="20"/>
        </w:rPr>
        <w:t>All Room Service charges has to be mentioned on the main bill for reimbursement. Please note that expenditures made on lunch/dinner for friends &amp; relatives will be treated as your personal</w:t>
      </w:r>
      <w:r>
        <w:rPr>
          <w:color w:val="464A69"/>
          <w:spacing w:val="-14"/>
          <w:sz w:val="20"/>
        </w:rPr>
        <w:t> </w:t>
      </w:r>
      <w:r>
        <w:rPr>
          <w:color w:val="464A69"/>
          <w:sz w:val="20"/>
        </w:rPr>
        <w:t>expense.</w:t>
      </w:r>
    </w:p>
    <w:p>
      <w:pPr>
        <w:pStyle w:val="ListParagraph"/>
        <w:numPr>
          <w:ilvl w:val="0"/>
          <w:numId w:val="6"/>
        </w:numPr>
        <w:tabs>
          <w:tab w:pos="825" w:val="left" w:leader="none"/>
          <w:tab w:pos="827" w:val="left" w:leader="none"/>
        </w:tabs>
        <w:spacing w:line="229" w:lineRule="exact" w:before="1" w:after="0"/>
        <w:ind w:left="826" w:right="0" w:hanging="416"/>
        <w:jc w:val="left"/>
        <w:rPr>
          <w:sz w:val="20"/>
        </w:rPr>
      </w:pPr>
      <w:r>
        <w:rPr>
          <w:color w:val="464A69"/>
          <w:sz w:val="20"/>
        </w:rPr>
        <w:t>Employees are expected to spend judiciously while on</w:t>
      </w:r>
      <w:r>
        <w:rPr>
          <w:color w:val="464A69"/>
          <w:spacing w:val="-4"/>
          <w:sz w:val="20"/>
        </w:rPr>
        <w:t> </w:t>
      </w:r>
      <w:r>
        <w:rPr>
          <w:color w:val="464A69"/>
          <w:sz w:val="20"/>
        </w:rPr>
        <w:t>tour.</w:t>
      </w:r>
    </w:p>
    <w:p>
      <w:pPr>
        <w:pStyle w:val="ListParagraph"/>
        <w:numPr>
          <w:ilvl w:val="0"/>
          <w:numId w:val="6"/>
        </w:numPr>
        <w:tabs>
          <w:tab w:pos="771" w:val="left" w:leader="none"/>
        </w:tabs>
        <w:spacing w:line="240" w:lineRule="auto" w:before="0" w:after="0"/>
        <w:ind w:left="770" w:right="147" w:hanging="360"/>
        <w:jc w:val="left"/>
        <w:rPr>
          <w:sz w:val="20"/>
        </w:rPr>
      </w:pPr>
      <w:r>
        <w:rPr>
          <w:color w:val="464A69"/>
          <w:sz w:val="20"/>
        </w:rPr>
        <w:t>Where tickets are bought by individuals, the counterfoil/ticket/receipt/any other expenses bills must be attached with expense claim form for</w:t>
      </w:r>
      <w:r>
        <w:rPr>
          <w:color w:val="464A69"/>
          <w:spacing w:val="4"/>
          <w:sz w:val="20"/>
        </w:rPr>
        <w:t> </w:t>
      </w:r>
      <w:r>
        <w:rPr>
          <w:color w:val="464A69"/>
          <w:sz w:val="20"/>
        </w:rPr>
        <w:t>reimbursement.</w:t>
      </w:r>
    </w:p>
    <w:p>
      <w:pPr>
        <w:pStyle w:val="ListParagraph"/>
        <w:numPr>
          <w:ilvl w:val="0"/>
          <w:numId w:val="6"/>
        </w:numPr>
        <w:tabs>
          <w:tab w:pos="771" w:val="left" w:leader="none"/>
        </w:tabs>
        <w:spacing w:line="240" w:lineRule="auto" w:before="0" w:after="0"/>
        <w:ind w:left="770" w:right="148" w:hanging="360"/>
        <w:jc w:val="both"/>
        <w:rPr>
          <w:sz w:val="20"/>
        </w:rPr>
      </w:pPr>
      <w:r>
        <w:rPr>
          <w:color w:val="464A69"/>
          <w:sz w:val="20"/>
        </w:rPr>
        <w:t>If an employee is required to entertain a guest on company’s behalf while on tour he/she shall claim reimbursement at actuals along with original bills. The name and designation of the guest must be stated in the expense claim</w:t>
      </w:r>
      <w:r>
        <w:rPr>
          <w:color w:val="464A69"/>
          <w:spacing w:val="2"/>
          <w:sz w:val="20"/>
        </w:rPr>
        <w:t> </w:t>
      </w:r>
      <w:r>
        <w:rPr>
          <w:color w:val="464A69"/>
          <w:sz w:val="20"/>
        </w:rPr>
        <w:t>form.</w:t>
      </w:r>
    </w:p>
    <w:p>
      <w:pPr>
        <w:pStyle w:val="ListParagraph"/>
        <w:numPr>
          <w:ilvl w:val="0"/>
          <w:numId w:val="6"/>
        </w:numPr>
        <w:tabs>
          <w:tab w:pos="827" w:val="left" w:leader="none"/>
        </w:tabs>
        <w:spacing w:line="240" w:lineRule="auto" w:before="0" w:after="0"/>
        <w:ind w:left="770" w:right="146" w:hanging="360"/>
        <w:jc w:val="both"/>
        <w:rPr>
          <w:sz w:val="20"/>
        </w:rPr>
      </w:pPr>
      <w:r>
        <w:rPr>
          <w:color w:val="464A69"/>
          <w:sz w:val="20"/>
        </w:rPr>
        <w:t>All advance travel claims should be submitted and settled within 7 working days from the date of return to the base location. In case the employee fails to do the travel settlement within the stipulated time, the company reserves the right to hold his / her salary or any other dues till the travel settlement is</w:t>
      </w:r>
      <w:r>
        <w:rPr>
          <w:color w:val="464A69"/>
          <w:spacing w:val="-20"/>
          <w:sz w:val="20"/>
        </w:rPr>
        <w:t> </w:t>
      </w:r>
      <w:r>
        <w:rPr>
          <w:color w:val="464A69"/>
          <w:sz w:val="20"/>
        </w:rPr>
        <w:t>done.</w:t>
      </w:r>
    </w:p>
    <w:p>
      <w:pPr>
        <w:spacing w:after="0" w:line="240" w:lineRule="auto"/>
        <w:jc w:val="both"/>
        <w:rPr>
          <w:sz w:val="20"/>
        </w:rPr>
        <w:sectPr>
          <w:pgSz w:w="11910" w:h="16840"/>
          <w:pgMar w:header="673" w:footer="627"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215"/>
        <w:ind w:left="139" w:firstLine="0"/>
      </w:pPr>
      <w:r>
        <w:rPr>
          <w:color w:val="00B4B8"/>
        </w:rPr>
        <w:t>5. DISCLAIMER</w:t>
      </w:r>
    </w:p>
    <w:p>
      <w:pPr>
        <w:pStyle w:val="BodyText"/>
        <w:spacing w:line="249" w:lineRule="auto" w:before="268"/>
        <w:ind w:left="139" w:right="142"/>
        <w:jc w:val="both"/>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1910" w:h="16840"/>
      <w:pgMar w:header="673" w:footer="627" w:top="1660" w:bottom="82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14.2pt;height:11pt;mso-position-horizontal-relative:page;mso-position-vertical-relative:page;z-index:-13744"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w:t>
                </w:r>
                <w:r>
                  <w:rPr/>
                  <w:fldChar w:fldCharType="end"/>
                </w:r>
                <w:r>
                  <w:rPr>
                    <w:color w:val="464A69"/>
                    <w:sz w:val="16"/>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1687">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0" w:hanging="361"/>
        <w:jc w:val="left"/>
      </w:pPr>
      <w:rPr>
        <w:rFonts w:hint="default" w:ascii="Arial" w:hAnsi="Arial" w:eastAsia="Arial" w:cs="Arial"/>
        <w:color w:val="464A69"/>
        <w:spacing w:val="-1"/>
        <w:w w:val="99"/>
        <w:sz w:val="20"/>
        <w:szCs w:val="20"/>
      </w:rPr>
    </w:lvl>
    <w:lvl w:ilvl="1">
      <w:start w:val="0"/>
      <w:numFmt w:val="bullet"/>
      <w:lvlText w:val="•"/>
      <w:lvlJc w:val="left"/>
      <w:pPr>
        <w:ind w:left="1784" w:hanging="361"/>
      </w:pPr>
      <w:rPr>
        <w:rFonts w:hint="default"/>
      </w:rPr>
    </w:lvl>
    <w:lvl w:ilvl="2">
      <w:start w:val="0"/>
      <w:numFmt w:val="bullet"/>
      <w:lvlText w:val="•"/>
      <w:lvlJc w:val="left"/>
      <w:pPr>
        <w:ind w:left="2789" w:hanging="361"/>
      </w:pPr>
      <w:rPr>
        <w:rFonts w:hint="default"/>
      </w:rPr>
    </w:lvl>
    <w:lvl w:ilvl="3">
      <w:start w:val="0"/>
      <w:numFmt w:val="bullet"/>
      <w:lvlText w:val="•"/>
      <w:lvlJc w:val="left"/>
      <w:pPr>
        <w:ind w:left="3793" w:hanging="361"/>
      </w:pPr>
      <w:rPr>
        <w:rFonts w:hint="default"/>
      </w:rPr>
    </w:lvl>
    <w:lvl w:ilvl="4">
      <w:start w:val="0"/>
      <w:numFmt w:val="bullet"/>
      <w:lvlText w:val="•"/>
      <w:lvlJc w:val="left"/>
      <w:pPr>
        <w:ind w:left="4798" w:hanging="361"/>
      </w:pPr>
      <w:rPr>
        <w:rFonts w:hint="default"/>
      </w:rPr>
    </w:lvl>
    <w:lvl w:ilvl="5">
      <w:start w:val="0"/>
      <w:numFmt w:val="bullet"/>
      <w:lvlText w:val="•"/>
      <w:lvlJc w:val="left"/>
      <w:pPr>
        <w:ind w:left="5803" w:hanging="361"/>
      </w:pPr>
      <w:rPr>
        <w:rFonts w:hint="default"/>
      </w:rPr>
    </w:lvl>
    <w:lvl w:ilvl="6">
      <w:start w:val="0"/>
      <w:numFmt w:val="bullet"/>
      <w:lvlText w:val="•"/>
      <w:lvlJc w:val="left"/>
      <w:pPr>
        <w:ind w:left="6807" w:hanging="361"/>
      </w:pPr>
      <w:rPr>
        <w:rFonts w:hint="default"/>
      </w:rPr>
    </w:lvl>
    <w:lvl w:ilvl="7">
      <w:start w:val="0"/>
      <w:numFmt w:val="bullet"/>
      <w:lvlText w:val="•"/>
      <w:lvlJc w:val="left"/>
      <w:pPr>
        <w:ind w:left="7812" w:hanging="361"/>
      </w:pPr>
      <w:rPr>
        <w:rFonts w:hint="default"/>
      </w:rPr>
    </w:lvl>
    <w:lvl w:ilvl="8">
      <w:start w:val="0"/>
      <w:numFmt w:val="bullet"/>
      <w:lvlText w:val="•"/>
      <w:lvlJc w:val="left"/>
      <w:pPr>
        <w:ind w:left="8817" w:hanging="361"/>
      </w:pPr>
      <w:rPr>
        <w:rFonts w:hint="default"/>
      </w:rPr>
    </w:lvl>
  </w:abstractNum>
  <w:abstractNum w:abstractNumId="4">
    <w:multiLevelType w:val="hybridMultilevel"/>
    <w:lvl w:ilvl="0">
      <w:start w:val="1"/>
      <w:numFmt w:val="upperLetter"/>
      <w:lvlText w:val="%1."/>
      <w:lvlJc w:val="left"/>
      <w:pPr>
        <w:ind w:left="499" w:hanging="361"/>
        <w:jc w:val="left"/>
      </w:pPr>
      <w:rPr>
        <w:rFonts w:hint="default" w:ascii="Arial" w:hAnsi="Arial" w:eastAsia="Arial" w:cs="Arial"/>
        <w:b/>
        <w:bCs/>
        <w:color w:val="00B4B8"/>
        <w:spacing w:val="-6"/>
        <w:w w:val="99"/>
        <w:sz w:val="24"/>
        <w:szCs w:val="24"/>
      </w:rPr>
    </w:lvl>
    <w:lvl w:ilvl="1">
      <w:start w:val="0"/>
      <w:numFmt w:val="bullet"/>
      <w:lvlText w:val=""/>
      <w:lvlJc w:val="left"/>
      <w:pPr>
        <w:ind w:left="590" w:hanging="361"/>
      </w:pPr>
      <w:rPr>
        <w:rFonts w:hint="default" w:ascii="Symbol" w:hAnsi="Symbol" w:eastAsia="Symbol" w:cs="Symbol"/>
        <w:color w:val="464A69"/>
        <w:w w:val="99"/>
        <w:sz w:val="20"/>
        <w:szCs w:val="20"/>
      </w:rPr>
    </w:lvl>
    <w:lvl w:ilvl="2">
      <w:start w:val="0"/>
      <w:numFmt w:val="bullet"/>
      <w:lvlText w:val="•"/>
      <w:lvlJc w:val="left"/>
      <w:pPr>
        <w:ind w:left="1580" w:hanging="361"/>
      </w:pPr>
      <w:rPr>
        <w:rFonts w:hint="default"/>
      </w:rPr>
    </w:lvl>
    <w:lvl w:ilvl="3">
      <w:start w:val="0"/>
      <w:numFmt w:val="bullet"/>
      <w:lvlText w:val="•"/>
      <w:lvlJc w:val="left"/>
      <w:pPr>
        <w:ind w:left="2735" w:hanging="361"/>
      </w:pPr>
      <w:rPr>
        <w:rFonts w:hint="default"/>
      </w:rPr>
    </w:lvl>
    <w:lvl w:ilvl="4">
      <w:start w:val="0"/>
      <w:numFmt w:val="bullet"/>
      <w:lvlText w:val="•"/>
      <w:lvlJc w:val="left"/>
      <w:pPr>
        <w:ind w:left="3891" w:hanging="361"/>
      </w:pPr>
      <w:rPr>
        <w:rFonts w:hint="default"/>
      </w:rPr>
    </w:lvl>
    <w:lvl w:ilvl="5">
      <w:start w:val="0"/>
      <w:numFmt w:val="bullet"/>
      <w:lvlText w:val="•"/>
      <w:lvlJc w:val="left"/>
      <w:pPr>
        <w:ind w:left="5047" w:hanging="361"/>
      </w:pPr>
      <w:rPr>
        <w:rFonts w:hint="default"/>
      </w:rPr>
    </w:lvl>
    <w:lvl w:ilvl="6">
      <w:start w:val="0"/>
      <w:numFmt w:val="bullet"/>
      <w:lvlText w:val="•"/>
      <w:lvlJc w:val="left"/>
      <w:pPr>
        <w:ind w:left="6203" w:hanging="361"/>
      </w:pPr>
      <w:rPr>
        <w:rFonts w:hint="default"/>
      </w:rPr>
    </w:lvl>
    <w:lvl w:ilvl="7">
      <w:start w:val="0"/>
      <w:numFmt w:val="bullet"/>
      <w:lvlText w:val="•"/>
      <w:lvlJc w:val="left"/>
      <w:pPr>
        <w:ind w:left="7359" w:hanging="361"/>
      </w:pPr>
      <w:rPr>
        <w:rFonts w:hint="default"/>
      </w:rPr>
    </w:lvl>
    <w:lvl w:ilvl="8">
      <w:start w:val="0"/>
      <w:numFmt w:val="bullet"/>
      <w:lvlText w:val="•"/>
      <w:lvlJc w:val="left"/>
      <w:pPr>
        <w:ind w:left="8514" w:hanging="361"/>
      </w:pPr>
      <w:rPr>
        <w:rFonts w:hint="default"/>
      </w:rPr>
    </w:lvl>
  </w:abstractNum>
  <w:abstractNum w:abstractNumId="3">
    <w:multiLevelType w:val="hybridMultilevel"/>
    <w:lvl w:ilvl="0">
      <w:start w:val="1"/>
      <w:numFmt w:val="decimal"/>
      <w:lvlText w:val="%1."/>
      <w:lvlJc w:val="left"/>
      <w:pPr>
        <w:ind w:left="499" w:hanging="361"/>
        <w:jc w:val="left"/>
      </w:pPr>
      <w:rPr>
        <w:rFonts w:hint="default" w:ascii="Arial" w:hAnsi="Arial" w:eastAsia="Arial" w:cs="Arial"/>
        <w:b/>
        <w:bCs/>
        <w:color w:val="00B4B8"/>
        <w:w w:val="99"/>
        <w:sz w:val="24"/>
        <w:szCs w:val="24"/>
      </w:rPr>
    </w:lvl>
    <w:lvl w:ilvl="1">
      <w:start w:val="0"/>
      <w:numFmt w:val="bullet"/>
      <w:lvlText w:val=""/>
      <w:lvlJc w:val="left"/>
      <w:pPr>
        <w:ind w:left="859" w:hanging="360"/>
      </w:pPr>
      <w:rPr>
        <w:rFonts w:hint="default" w:ascii="Symbol" w:hAnsi="Symbol" w:eastAsia="Symbol" w:cs="Symbol"/>
        <w:color w:val="464A69"/>
        <w:w w:val="99"/>
        <w:sz w:val="20"/>
        <w:szCs w:val="20"/>
      </w:rPr>
    </w:lvl>
    <w:lvl w:ilvl="2">
      <w:start w:val="0"/>
      <w:numFmt w:val="bullet"/>
      <w:lvlText w:val="•"/>
      <w:lvlJc w:val="left"/>
      <w:pPr>
        <w:ind w:left="1967" w:hanging="360"/>
      </w:pPr>
      <w:rPr>
        <w:rFonts w:hint="default"/>
      </w:rPr>
    </w:lvl>
    <w:lvl w:ilvl="3">
      <w:start w:val="0"/>
      <w:numFmt w:val="bullet"/>
      <w:lvlText w:val="•"/>
      <w:lvlJc w:val="left"/>
      <w:pPr>
        <w:ind w:left="3074" w:hanging="360"/>
      </w:pPr>
      <w:rPr>
        <w:rFonts w:hint="default"/>
      </w:rPr>
    </w:lvl>
    <w:lvl w:ilvl="4">
      <w:start w:val="0"/>
      <w:numFmt w:val="bullet"/>
      <w:lvlText w:val="•"/>
      <w:lvlJc w:val="left"/>
      <w:pPr>
        <w:ind w:left="4182" w:hanging="360"/>
      </w:pPr>
      <w:rPr>
        <w:rFonts w:hint="default"/>
      </w:rPr>
    </w:lvl>
    <w:lvl w:ilvl="5">
      <w:start w:val="0"/>
      <w:numFmt w:val="bullet"/>
      <w:lvlText w:val="•"/>
      <w:lvlJc w:val="left"/>
      <w:pPr>
        <w:ind w:left="5289" w:hanging="360"/>
      </w:pPr>
      <w:rPr>
        <w:rFonts w:hint="default"/>
      </w:rPr>
    </w:lvl>
    <w:lvl w:ilvl="6">
      <w:start w:val="0"/>
      <w:numFmt w:val="bullet"/>
      <w:lvlText w:val="•"/>
      <w:lvlJc w:val="left"/>
      <w:pPr>
        <w:ind w:left="6396" w:hanging="360"/>
      </w:pPr>
      <w:rPr>
        <w:rFonts w:hint="default"/>
      </w:rPr>
    </w:lvl>
    <w:lvl w:ilvl="7">
      <w:start w:val="0"/>
      <w:numFmt w:val="bullet"/>
      <w:lvlText w:val="•"/>
      <w:lvlJc w:val="left"/>
      <w:pPr>
        <w:ind w:left="7504" w:hanging="360"/>
      </w:pPr>
      <w:rPr>
        <w:rFonts w:hint="default"/>
      </w:rPr>
    </w:lvl>
    <w:lvl w:ilvl="8">
      <w:start w:val="0"/>
      <w:numFmt w:val="bullet"/>
      <w:lvlText w:val="•"/>
      <w:lvlJc w:val="left"/>
      <w:pPr>
        <w:ind w:left="8611" w:hanging="360"/>
      </w:pPr>
      <w:rPr>
        <w:rFonts w:hint="default"/>
      </w:rPr>
    </w:lvl>
  </w:abstractNum>
  <w:abstractNum w:abstractNumId="2">
    <w:multiLevelType w:val="hybridMultilevel"/>
    <w:lvl w:ilvl="0">
      <w:start w:val="1"/>
      <w:numFmt w:val="decimal"/>
      <w:lvlText w:val="%1."/>
      <w:lvlJc w:val="left"/>
      <w:pPr>
        <w:ind w:left="499" w:hanging="361"/>
        <w:jc w:val="left"/>
      </w:pPr>
      <w:rPr>
        <w:rFonts w:hint="default" w:ascii="Arial" w:hAnsi="Arial" w:eastAsia="Arial" w:cs="Arial"/>
        <w:b/>
        <w:bCs/>
        <w:color w:val="00B4B8"/>
        <w:spacing w:val="0"/>
        <w:w w:val="99"/>
        <w:sz w:val="30"/>
        <w:szCs w:val="30"/>
      </w:rPr>
    </w:lvl>
    <w:lvl w:ilvl="1">
      <w:start w:val="1"/>
      <w:numFmt w:val="decimal"/>
      <w:lvlText w:val="%2."/>
      <w:lvlJc w:val="left"/>
      <w:pPr>
        <w:ind w:left="919" w:hanging="360"/>
        <w:jc w:val="left"/>
      </w:pPr>
      <w:rPr>
        <w:rFonts w:hint="default" w:ascii="Arial" w:hAnsi="Arial" w:eastAsia="Arial" w:cs="Arial"/>
        <w:color w:val="464A69"/>
        <w:spacing w:val="-1"/>
        <w:w w:val="99"/>
        <w:sz w:val="20"/>
        <w:szCs w:val="20"/>
      </w:rPr>
    </w:lvl>
    <w:lvl w:ilvl="2">
      <w:start w:val="0"/>
      <w:numFmt w:val="bullet"/>
      <w:lvlText w:val="•"/>
      <w:lvlJc w:val="left"/>
      <w:pPr>
        <w:ind w:left="2020" w:hanging="360"/>
      </w:pPr>
      <w:rPr>
        <w:rFonts w:hint="default"/>
      </w:rPr>
    </w:lvl>
    <w:lvl w:ilvl="3">
      <w:start w:val="0"/>
      <w:numFmt w:val="bullet"/>
      <w:lvlText w:val="•"/>
      <w:lvlJc w:val="left"/>
      <w:pPr>
        <w:ind w:left="3121" w:hanging="360"/>
      </w:pPr>
      <w:rPr>
        <w:rFonts w:hint="default"/>
      </w:rPr>
    </w:lvl>
    <w:lvl w:ilvl="4">
      <w:start w:val="0"/>
      <w:numFmt w:val="bullet"/>
      <w:lvlText w:val="•"/>
      <w:lvlJc w:val="left"/>
      <w:pPr>
        <w:ind w:left="4222" w:hanging="360"/>
      </w:pPr>
      <w:rPr>
        <w:rFonts w:hint="default"/>
      </w:rPr>
    </w:lvl>
    <w:lvl w:ilvl="5">
      <w:start w:val="0"/>
      <w:numFmt w:val="bullet"/>
      <w:lvlText w:val="•"/>
      <w:lvlJc w:val="left"/>
      <w:pPr>
        <w:ind w:left="5322"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524" w:hanging="360"/>
      </w:pPr>
      <w:rPr>
        <w:rFonts w:hint="default"/>
      </w:rPr>
    </w:lvl>
    <w:lvl w:ilvl="8">
      <w:start w:val="0"/>
      <w:numFmt w:val="bullet"/>
      <w:lvlText w:val="•"/>
      <w:lvlJc w:val="left"/>
      <w:pPr>
        <w:ind w:left="8624" w:hanging="360"/>
      </w:pPr>
      <w:rPr>
        <w:rFonts w:hint="default"/>
      </w:rPr>
    </w:lvl>
  </w:abstractNum>
  <w:abstractNum w:abstractNumId="1">
    <w:multiLevelType w:val="hybridMultilevel"/>
    <w:lvl w:ilvl="0">
      <w:start w:val="0"/>
      <w:numFmt w:val="bullet"/>
      <w:lvlText w:val=""/>
      <w:lvlJc w:val="left"/>
      <w:pPr>
        <w:ind w:left="859" w:hanging="360"/>
      </w:pPr>
      <w:rPr>
        <w:rFonts w:hint="default" w:ascii="Symbol" w:hAnsi="Symbol" w:eastAsia="Symbol" w:cs="Symbol"/>
        <w:color w:val="464A69"/>
        <w:w w:val="99"/>
        <w:sz w:val="20"/>
        <w:szCs w:val="20"/>
      </w:rPr>
    </w:lvl>
    <w:lvl w:ilvl="1">
      <w:start w:val="0"/>
      <w:numFmt w:val="bullet"/>
      <w:lvlText w:val="•"/>
      <w:lvlJc w:val="left"/>
      <w:pPr>
        <w:ind w:left="1856" w:hanging="360"/>
      </w:pPr>
      <w:rPr>
        <w:rFonts w:hint="default"/>
      </w:rPr>
    </w:lvl>
    <w:lvl w:ilvl="2">
      <w:start w:val="0"/>
      <w:numFmt w:val="bullet"/>
      <w:lvlText w:val="•"/>
      <w:lvlJc w:val="left"/>
      <w:pPr>
        <w:ind w:left="2853" w:hanging="360"/>
      </w:pPr>
      <w:rPr>
        <w:rFonts w:hint="default"/>
      </w:rPr>
    </w:lvl>
    <w:lvl w:ilvl="3">
      <w:start w:val="0"/>
      <w:numFmt w:val="bullet"/>
      <w:lvlText w:val="•"/>
      <w:lvlJc w:val="left"/>
      <w:pPr>
        <w:ind w:left="3849" w:hanging="360"/>
      </w:pPr>
      <w:rPr>
        <w:rFonts w:hint="default"/>
      </w:rPr>
    </w:lvl>
    <w:lvl w:ilvl="4">
      <w:start w:val="0"/>
      <w:numFmt w:val="bullet"/>
      <w:lvlText w:val="•"/>
      <w:lvlJc w:val="left"/>
      <w:pPr>
        <w:ind w:left="4846" w:hanging="360"/>
      </w:pPr>
      <w:rPr>
        <w:rFonts w:hint="default"/>
      </w:rPr>
    </w:lvl>
    <w:lvl w:ilvl="5">
      <w:start w:val="0"/>
      <w:numFmt w:val="bullet"/>
      <w:lvlText w:val="•"/>
      <w:lvlJc w:val="left"/>
      <w:pPr>
        <w:ind w:left="5843" w:hanging="360"/>
      </w:pPr>
      <w:rPr>
        <w:rFonts w:hint="default"/>
      </w:rPr>
    </w:lvl>
    <w:lvl w:ilvl="6">
      <w:start w:val="0"/>
      <w:numFmt w:val="bullet"/>
      <w:lvlText w:val="•"/>
      <w:lvlJc w:val="left"/>
      <w:pPr>
        <w:ind w:left="6839" w:hanging="360"/>
      </w:pPr>
      <w:rPr>
        <w:rFonts w:hint="default"/>
      </w:rPr>
    </w:lvl>
    <w:lvl w:ilvl="7">
      <w:start w:val="0"/>
      <w:numFmt w:val="bullet"/>
      <w:lvlText w:val="•"/>
      <w:lvlJc w:val="left"/>
      <w:pPr>
        <w:ind w:left="7836" w:hanging="360"/>
      </w:pPr>
      <w:rPr>
        <w:rFonts w:hint="default"/>
      </w:rPr>
    </w:lvl>
    <w:lvl w:ilvl="8">
      <w:start w:val="0"/>
      <w:numFmt w:val="bullet"/>
      <w:lvlText w:val="•"/>
      <w:lvlJc w:val="left"/>
      <w:pPr>
        <w:ind w:left="8833" w:hanging="360"/>
      </w:pPr>
      <w:rPr>
        <w:rFonts w:hint="default"/>
      </w:rPr>
    </w:lvl>
  </w:abstractNum>
  <w:abstractNum w:abstractNumId="0">
    <w:multiLevelType w:val="hybridMultilevel"/>
    <w:lvl w:ilvl="0">
      <w:start w:val="1"/>
      <w:numFmt w:val="decimal"/>
      <w:lvlText w:val="%1."/>
      <w:lvlJc w:val="left"/>
      <w:pPr>
        <w:ind w:left="859" w:hanging="360"/>
        <w:jc w:val="left"/>
      </w:pPr>
      <w:rPr>
        <w:rFonts w:hint="default" w:ascii="Arial" w:hAnsi="Arial" w:eastAsia="Arial" w:cs="Arial"/>
        <w:b/>
        <w:bCs/>
        <w:color w:val="464A69"/>
        <w:spacing w:val="-1"/>
        <w:w w:val="99"/>
        <w:sz w:val="20"/>
        <w:szCs w:val="20"/>
      </w:rPr>
    </w:lvl>
    <w:lvl w:ilvl="1">
      <w:start w:val="0"/>
      <w:numFmt w:val="bullet"/>
      <w:lvlText w:val="o"/>
      <w:lvlJc w:val="left"/>
      <w:pPr>
        <w:ind w:left="1579" w:hanging="360"/>
      </w:pPr>
      <w:rPr>
        <w:rFonts w:hint="default" w:ascii="Courier New" w:hAnsi="Courier New" w:eastAsia="Courier New" w:cs="Courier New"/>
        <w:color w:val="464A69"/>
        <w:w w:val="99"/>
        <w:sz w:val="20"/>
        <w:szCs w:val="20"/>
      </w:rPr>
    </w:lvl>
    <w:lvl w:ilvl="2">
      <w:start w:val="0"/>
      <w:numFmt w:val="bullet"/>
      <w:lvlText w:val="•"/>
      <w:lvlJc w:val="left"/>
      <w:pPr>
        <w:ind w:left="2607" w:hanging="360"/>
      </w:pPr>
      <w:rPr>
        <w:rFonts w:hint="default"/>
      </w:rPr>
    </w:lvl>
    <w:lvl w:ilvl="3">
      <w:start w:val="0"/>
      <w:numFmt w:val="bullet"/>
      <w:lvlText w:val="•"/>
      <w:lvlJc w:val="left"/>
      <w:pPr>
        <w:ind w:left="3634" w:hanging="360"/>
      </w:pPr>
      <w:rPr>
        <w:rFonts w:hint="default"/>
      </w:rPr>
    </w:lvl>
    <w:lvl w:ilvl="4">
      <w:start w:val="0"/>
      <w:numFmt w:val="bullet"/>
      <w:lvlText w:val="•"/>
      <w:lvlJc w:val="left"/>
      <w:pPr>
        <w:ind w:left="4662" w:hanging="360"/>
      </w:pPr>
      <w:rPr>
        <w:rFonts w:hint="default"/>
      </w:rPr>
    </w:lvl>
    <w:lvl w:ilvl="5">
      <w:start w:val="0"/>
      <w:numFmt w:val="bullet"/>
      <w:lvlText w:val="•"/>
      <w:lvlJc w:val="left"/>
      <w:pPr>
        <w:ind w:left="5689" w:hanging="360"/>
      </w:pPr>
      <w:rPr>
        <w:rFonts w:hint="default"/>
      </w:rPr>
    </w:lvl>
    <w:lvl w:ilvl="6">
      <w:start w:val="0"/>
      <w:numFmt w:val="bullet"/>
      <w:lvlText w:val="•"/>
      <w:lvlJc w:val="left"/>
      <w:pPr>
        <w:ind w:left="6716" w:hanging="360"/>
      </w:pPr>
      <w:rPr>
        <w:rFonts w:hint="default"/>
      </w:rPr>
    </w:lvl>
    <w:lvl w:ilvl="7">
      <w:start w:val="0"/>
      <w:numFmt w:val="bullet"/>
      <w:lvlText w:val="•"/>
      <w:lvlJc w:val="left"/>
      <w:pPr>
        <w:ind w:left="7744" w:hanging="360"/>
      </w:pPr>
      <w:rPr>
        <w:rFonts w:hint="default"/>
      </w:rPr>
    </w:lvl>
    <w:lvl w:ilvl="8">
      <w:start w:val="0"/>
      <w:numFmt w:val="bullet"/>
      <w:lvlText w:val="•"/>
      <w:lvlJc w:val="left"/>
      <w:pPr>
        <w:ind w:left="8771"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499" w:hanging="360"/>
      <w:outlineLvl w:val="1"/>
    </w:pPr>
    <w:rPr>
      <w:rFonts w:ascii="Arial" w:hAnsi="Arial" w:eastAsia="Arial" w:cs="Arial"/>
      <w:b/>
      <w:bCs/>
      <w:sz w:val="30"/>
      <w:szCs w:val="30"/>
    </w:rPr>
  </w:style>
  <w:style w:styleId="Heading2" w:type="paragraph">
    <w:name w:val="Heading 2"/>
    <w:basedOn w:val="Normal"/>
    <w:uiPriority w:val="1"/>
    <w:qFormat/>
    <w:pPr>
      <w:ind w:left="499" w:hanging="360"/>
      <w:outlineLvl w:val="2"/>
    </w:pPr>
    <w:rPr>
      <w:rFonts w:ascii="Arial" w:hAnsi="Arial" w:eastAsia="Arial" w:cs="Arial"/>
      <w:b/>
      <w:bCs/>
      <w:sz w:val="24"/>
      <w:szCs w:val="24"/>
    </w:rPr>
  </w:style>
  <w:style w:styleId="ListParagraph" w:type="paragraph">
    <w:name w:val="List Paragraph"/>
    <w:basedOn w:val="Normal"/>
    <w:uiPriority w:val="1"/>
    <w:qFormat/>
    <w:pPr>
      <w:ind w:left="859" w:hanging="360"/>
    </w:pPr>
    <w:rPr>
      <w:rFonts w:ascii="Arial" w:hAnsi="Arial" w:eastAsia="Arial" w:cs="Arial"/>
    </w:rPr>
  </w:style>
  <w:style w:styleId="TableParagraph" w:type="paragraph">
    <w:name w:val="Table Paragraph"/>
    <w:basedOn w:val="Normal"/>
    <w:uiPriority w:val="1"/>
    <w:qFormat/>
    <w:pPr>
      <w:spacing w:before="9"/>
      <w:ind w:left="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2019-11-04T11:07:53Z</dcterms:created>
  <dcterms:modified xsi:type="dcterms:W3CDTF">2019-11-04T11:07:53Z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2019-11-04T00:00:00Z</vt:filetime>
  </property>
</Properties>
</file>