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35"/>
        <w:ind w:left="821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5810250</wp:posOffset>
            </wp:positionH>
            <wp:positionV relativeFrom="paragraph">
              <wp:posOffset>-216860</wp:posOffset>
            </wp:positionV>
            <wp:extent cx="1047750" cy="4381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65F91"/>
          <w:sz w:val="32"/>
        </w:rPr>
        <w:t>Maternity Leave Policy</w:t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3"/>
        <w:gridCol w:w="6085"/>
      </w:tblGrid>
      <w:tr>
        <w:trPr>
          <w:trHeight w:val="1010" w:hRule="atLeast"/>
        </w:trPr>
        <w:tc>
          <w:tcPr>
            <w:tcW w:w="370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Version Number</w:t>
            </w:r>
          </w:p>
        </w:tc>
        <w:tc>
          <w:tcPr>
            <w:tcW w:w="608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</w:p>
        </w:tc>
      </w:tr>
      <w:tr>
        <w:trPr>
          <w:trHeight w:val="1010" w:hRule="atLeast"/>
        </w:trPr>
        <w:tc>
          <w:tcPr>
            <w:tcW w:w="3703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Current Policy Effective Date</w:t>
            </w:r>
          </w:p>
        </w:tc>
        <w:tc>
          <w:tcPr>
            <w:tcW w:w="6085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8-March-2017</w:t>
            </w:r>
          </w:p>
        </w:tc>
      </w:tr>
      <w:tr>
        <w:trPr>
          <w:trHeight w:val="1000" w:hRule="atLeast"/>
        </w:trPr>
        <w:tc>
          <w:tcPr>
            <w:tcW w:w="3703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Process Owner</w:t>
            </w:r>
          </w:p>
        </w:tc>
        <w:tc>
          <w:tcPr>
            <w:tcW w:w="6085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HR Operations</w:t>
            </w:r>
          </w:p>
        </w:tc>
      </w:tr>
      <w:tr>
        <w:trPr>
          <w:trHeight w:val="1331" w:hRule="atLeast"/>
        </w:trPr>
        <w:tc>
          <w:tcPr>
            <w:tcW w:w="3703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Applicability</w:t>
            </w:r>
          </w:p>
        </w:tc>
        <w:tc>
          <w:tcPr>
            <w:tcW w:w="6085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spacing w:line="278" w:lineRule="auto"/>
              <w:ind w:left="110" w:right="263"/>
              <w:rPr>
                <w:b/>
                <w:sz w:val="24"/>
              </w:rPr>
            </w:pPr>
            <w:r>
              <w:rPr>
                <w:b/>
                <w:sz w:val="24"/>
              </w:rPr>
              <w:t>Applicable to all Permanent &amp; Fixed term contract Altran India employees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Heading1"/>
        <w:spacing w:before="43"/>
        <w:rPr>
          <w:sz w:val="24"/>
        </w:rPr>
      </w:pPr>
      <w:r>
        <w:rPr/>
        <w:t>Objective</w:t>
      </w:r>
      <w:r>
        <w:rPr>
          <w:sz w:val="24"/>
        </w:rPr>
        <w:t>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362" w:val="left" w:leader="none"/>
        </w:tabs>
        <w:spacing w:line="237" w:lineRule="auto" w:before="0" w:after="0"/>
        <w:ind w:left="1361" w:right="991" w:hanging="360"/>
        <w:jc w:val="left"/>
        <w:rPr>
          <w:sz w:val="24"/>
        </w:rPr>
      </w:pPr>
      <w:r>
        <w:rPr>
          <w:sz w:val="24"/>
        </w:rPr>
        <w:t>The objective of the Maternity Benefit to protect the dignity of Motherhood by providing the</w:t>
      </w:r>
      <w:r>
        <w:rPr>
          <w:spacing w:val="-4"/>
          <w:sz w:val="24"/>
        </w:rPr>
        <w:t> </w:t>
      </w:r>
      <w:r>
        <w:rPr>
          <w:sz w:val="24"/>
        </w:rPr>
        <w:t>maternity</w:t>
      </w:r>
      <w:r>
        <w:rPr>
          <w:spacing w:val="-4"/>
          <w:sz w:val="24"/>
        </w:rPr>
        <w:t> </w:t>
      </w:r>
      <w:r>
        <w:rPr>
          <w:sz w:val="24"/>
        </w:rPr>
        <w:t>benefit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per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Maternity</w:t>
      </w:r>
      <w:r>
        <w:rPr>
          <w:spacing w:val="-4"/>
          <w:sz w:val="24"/>
        </w:rPr>
        <w:t> </w:t>
      </w:r>
      <w:r>
        <w:rPr>
          <w:sz w:val="24"/>
        </w:rPr>
        <w:t>Benefit</w:t>
      </w:r>
      <w:r>
        <w:rPr>
          <w:spacing w:val="-4"/>
          <w:sz w:val="24"/>
        </w:rPr>
        <w:t> </w:t>
      </w:r>
      <w:r>
        <w:rPr>
          <w:sz w:val="24"/>
        </w:rPr>
        <w:t>Act</w:t>
      </w:r>
      <w:r>
        <w:rPr>
          <w:spacing w:val="-7"/>
          <w:sz w:val="24"/>
        </w:rPr>
        <w:t> </w:t>
      </w:r>
      <w:r>
        <w:rPr>
          <w:sz w:val="24"/>
        </w:rPr>
        <w:t>1961.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821" w:right="0" w:firstLine="0"/>
        <w:jc w:val="left"/>
        <w:rPr>
          <w:b/>
          <w:sz w:val="28"/>
        </w:rPr>
      </w:pPr>
      <w:r>
        <w:rPr>
          <w:b/>
          <w:sz w:val="28"/>
        </w:rPr>
        <w:t>Scope:</w:t>
      </w:r>
    </w:p>
    <w:p>
      <w:pPr>
        <w:pStyle w:val="BodyText"/>
        <w:rPr>
          <w:b/>
          <w:sz w:val="21"/>
        </w:rPr>
      </w:pP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Applicable to all permanent &amp; fixed term contract Altran India employees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821" w:right="0" w:firstLine="0"/>
        <w:jc w:val="left"/>
        <w:rPr>
          <w:b/>
          <w:sz w:val="28"/>
        </w:rPr>
      </w:pPr>
      <w:r>
        <w:rPr>
          <w:b/>
          <w:sz w:val="28"/>
        </w:rPr>
        <w:t>Benefits Under Maternity Leave Policy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spacing w:line="232" w:lineRule="auto" w:before="1"/>
        <w:ind w:left="821" w:right="983"/>
      </w:pPr>
      <w:r>
        <w:rPr/>
        <w:t>Maternity leave is governed by the Maternity Benefit Act, as per Government of India rules and regulations.</w:t>
      </w:r>
    </w:p>
    <w:p>
      <w:pPr>
        <w:pStyle w:val="ListParagraph"/>
        <w:numPr>
          <w:ilvl w:val="1"/>
          <w:numId w:val="1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2" w:right="1040" w:hanging="360"/>
        <w:jc w:val="left"/>
        <w:rPr>
          <w:sz w:val="22"/>
        </w:rPr>
      </w:pPr>
      <w:r>
        <w:rPr>
          <w:sz w:val="24"/>
        </w:rPr>
        <w:t>Employee should have worked </w:t>
      </w:r>
      <w:r>
        <w:rPr>
          <w:spacing w:val="-3"/>
          <w:sz w:val="24"/>
        </w:rPr>
        <w:t>with </w:t>
      </w:r>
      <w:r>
        <w:rPr>
          <w:sz w:val="24"/>
        </w:rPr>
        <w:t>Altran for a minimum period of 80 days </w:t>
      </w:r>
      <w:r>
        <w:rPr>
          <w:sz w:val="22"/>
        </w:rPr>
        <w:t>before theexpected date of delivery </w:t>
      </w:r>
      <w:r>
        <w:rPr>
          <w:spacing w:val="-5"/>
          <w:sz w:val="22"/>
        </w:rPr>
        <w:t>in </w:t>
      </w:r>
      <w:r>
        <w:rPr>
          <w:sz w:val="22"/>
        </w:rPr>
        <w:t>the preceding 12 months period will be eligible for this benefit.</w:t>
      </w:r>
    </w:p>
    <w:p>
      <w:pPr>
        <w:pStyle w:val="ListParagraph"/>
        <w:numPr>
          <w:ilvl w:val="1"/>
          <w:numId w:val="1"/>
        </w:numPr>
        <w:tabs>
          <w:tab w:pos="1971" w:val="left" w:leader="none"/>
          <w:tab w:pos="1972" w:val="left" w:leader="none"/>
        </w:tabs>
        <w:spacing w:line="232" w:lineRule="auto" w:before="66" w:after="0"/>
        <w:ind w:left="1972" w:right="1065" w:hanging="360"/>
        <w:jc w:val="left"/>
        <w:rPr>
          <w:sz w:val="22"/>
        </w:rPr>
      </w:pPr>
      <w:r>
        <w:rPr>
          <w:sz w:val="22"/>
        </w:rPr>
        <w:t>Maternity leave </w:t>
      </w:r>
      <w:r>
        <w:rPr>
          <w:spacing w:val="-3"/>
          <w:sz w:val="22"/>
        </w:rPr>
        <w:t>can </w:t>
      </w:r>
      <w:r>
        <w:rPr>
          <w:sz w:val="22"/>
        </w:rPr>
        <w:t>be availed for a maximum period of 26 continuous weeks inclusive of weekly offs and other holidays within the</w:t>
      </w:r>
      <w:r>
        <w:rPr>
          <w:spacing w:val="4"/>
          <w:sz w:val="22"/>
        </w:rPr>
        <w:t> </w:t>
      </w:r>
      <w:r>
        <w:rPr>
          <w:sz w:val="22"/>
        </w:rPr>
        <w:t>period.</w:t>
      </w:r>
    </w:p>
    <w:p>
      <w:pPr>
        <w:pStyle w:val="ListParagraph"/>
        <w:numPr>
          <w:ilvl w:val="1"/>
          <w:numId w:val="1"/>
        </w:numPr>
        <w:tabs>
          <w:tab w:pos="1971" w:val="left" w:leader="none"/>
          <w:tab w:pos="1972" w:val="left" w:leader="none"/>
        </w:tabs>
        <w:spacing w:line="240" w:lineRule="auto" w:before="21" w:after="0"/>
        <w:ind w:left="1972" w:right="0" w:hanging="360"/>
        <w:jc w:val="left"/>
        <w:rPr>
          <w:sz w:val="22"/>
        </w:rPr>
      </w:pPr>
      <w:r>
        <w:rPr>
          <w:sz w:val="22"/>
        </w:rPr>
        <w:t>Employee can avail maternity leave only twice during her</w:t>
      </w:r>
      <w:r>
        <w:rPr>
          <w:spacing w:val="-33"/>
          <w:sz w:val="22"/>
        </w:rPr>
        <w:t> </w:t>
      </w:r>
      <w:r>
        <w:rPr>
          <w:sz w:val="22"/>
        </w:rPr>
        <w:t>service.</w:t>
      </w:r>
    </w:p>
    <w:p>
      <w:pPr>
        <w:pStyle w:val="ListParagraph"/>
        <w:numPr>
          <w:ilvl w:val="1"/>
          <w:numId w:val="1"/>
        </w:numPr>
        <w:tabs>
          <w:tab w:pos="1971" w:val="left" w:leader="none"/>
          <w:tab w:pos="1972" w:val="left" w:leader="none"/>
        </w:tabs>
        <w:spacing w:line="240" w:lineRule="auto" w:before="60" w:after="0"/>
        <w:ind w:left="1972" w:right="1017" w:hanging="360"/>
        <w:jc w:val="left"/>
        <w:rPr>
          <w:sz w:val="22"/>
        </w:rPr>
      </w:pPr>
      <w:r>
        <w:rPr>
          <w:sz w:val="22"/>
        </w:rPr>
        <w:t>Maternity</w:t>
      </w:r>
      <w:r>
        <w:rPr>
          <w:spacing w:val="-2"/>
          <w:sz w:val="22"/>
        </w:rPr>
        <w:t> </w:t>
      </w:r>
      <w:r>
        <w:rPr>
          <w:sz w:val="22"/>
        </w:rPr>
        <w:t>leaves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applied</w:t>
      </w:r>
      <w:r>
        <w:rPr>
          <w:spacing w:val="3"/>
          <w:sz w:val="22"/>
        </w:rPr>
        <w:t> </w:t>
      </w:r>
      <w:r>
        <w:rPr>
          <w:sz w:val="22"/>
        </w:rPr>
        <w:t>according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medical</w:t>
      </w:r>
      <w:r>
        <w:rPr>
          <w:spacing w:val="-2"/>
          <w:sz w:val="22"/>
        </w:rPr>
        <w:t> </w:t>
      </w:r>
      <w:r>
        <w:rPr>
          <w:sz w:val="22"/>
        </w:rPr>
        <w:t>needs;</w:t>
      </w:r>
      <w:r>
        <w:rPr>
          <w:spacing w:val="-10"/>
          <w:sz w:val="22"/>
        </w:rPr>
        <w:t> </w:t>
      </w:r>
      <w:r>
        <w:rPr>
          <w:sz w:val="22"/>
        </w:rPr>
        <w:t>however</w:t>
      </w:r>
      <w:r>
        <w:rPr>
          <w:spacing w:val="-8"/>
          <w:sz w:val="22"/>
        </w:rPr>
        <w:t> </w:t>
      </w:r>
      <w:r>
        <w:rPr>
          <w:spacing w:val="2"/>
          <w:sz w:val="22"/>
        </w:rPr>
        <w:t>pre</w:t>
      </w:r>
      <w:r>
        <w:rPr>
          <w:spacing w:val="-2"/>
          <w:sz w:val="22"/>
        </w:rPr>
        <w:t> </w:t>
      </w:r>
      <w:r>
        <w:rPr>
          <w:sz w:val="22"/>
        </w:rPr>
        <w:t>natal</w:t>
      </w:r>
      <w:r>
        <w:rPr>
          <w:spacing w:val="-1"/>
          <w:sz w:val="22"/>
        </w:rPr>
        <w:t> </w:t>
      </w:r>
      <w:r>
        <w:rPr>
          <w:sz w:val="22"/>
        </w:rPr>
        <w:t>leaves can be availed 8 weeks before the expected date of</w:t>
      </w:r>
      <w:r>
        <w:rPr>
          <w:spacing w:val="-17"/>
          <w:sz w:val="22"/>
        </w:rPr>
        <w:t> </w:t>
      </w:r>
      <w:r>
        <w:rPr>
          <w:sz w:val="22"/>
        </w:rPr>
        <w:t>delivery.</w:t>
      </w:r>
    </w:p>
    <w:p>
      <w:pPr>
        <w:pStyle w:val="ListParagraph"/>
        <w:numPr>
          <w:ilvl w:val="1"/>
          <w:numId w:val="1"/>
        </w:numPr>
        <w:tabs>
          <w:tab w:pos="1971" w:val="left" w:leader="none"/>
          <w:tab w:pos="1972" w:val="left" w:leader="none"/>
        </w:tabs>
        <w:spacing w:line="240" w:lineRule="auto" w:before="21" w:after="0"/>
        <w:ind w:left="1972" w:right="0" w:hanging="360"/>
        <w:jc w:val="left"/>
        <w:rPr>
          <w:sz w:val="22"/>
        </w:rPr>
      </w:pPr>
      <w:r>
        <w:rPr>
          <w:sz w:val="22"/>
        </w:rPr>
        <w:t>Maternity leave for children beyond the first two will continue to be 12</w:t>
      </w:r>
      <w:r>
        <w:rPr>
          <w:spacing w:val="-20"/>
          <w:sz w:val="22"/>
        </w:rPr>
        <w:t> </w:t>
      </w:r>
      <w:r>
        <w:rPr>
          <w:sz w:val="22"/>
        </w:rPr>
        <w:t>weeks.</w:t>
      </w:r>
    </w:p>
    <w:p>
      <w:pPr>
        <w:pStyle w:val="ListParagraph"/>
        <w:numPr>
          <w:ilvl w:val="1"/>
          <w:numId w:val="1"/>
        </w:numPr>
        <w:tabs>
          <w:tab w:pos="1971" w:val="left" w:leader="none"/>
          <w:tab w:pos="1972" w:val="left" w:leader="none"/>
        </w:tabs>
        <w:spacing w:line="240" w:lineRule="auto" w:before="20" w:after="0"/>
        <w:ind w:left="1972" w:right="0" w:hanging="360"/>
        <w:jc w:val="left"/>
        <w:rPr>
          <w:sz w:val="22"/>
        </w:rPr>
      </w:pPr>
      <w:r>
        <w:rPr>
          <w:sz w:val="22"/>
        </w:rPr>
        <w:t>12 weeks of Maternity Benefit to a ‘Commissioning Mother’ and ‘Adopting</w:t>
      </w:r>
      <w:r>
        <w:rPr>
          <w:spacing w:val="-18"/>
          <w:sz w:val="22"/>
        </w:rPr>
        <w:t> </w:t>
      </w:r>
      <w:r>
        <w:rPr>
          <w:sz w:val="22"/>
        </w:rPr>
        <w:t>Mother’.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551" w:top="1440" w:bottom="740" w:left="620" w:right="580"/>
          <w:pgNumType w:start="1"/>
        </w:sectPr>
      </w:pPr>
    </w:p>
    <w:p>
      <w:pPr>
        <w:pStyle w:val="BodyText"/>
        <w:spacing w:line="249" w:lineRule="auto" w:before="11"/>
        <w:ind w:left="1902" w:right="983" w:hanging="360"/>
      </w:pPr>
      <w:r>
        <w:rPr/>
        <w:pict>
          <v:group style="position:absolute;margin-left:108.099998pt;margin-top:44.080002pt;width:12pt;height:59.05pt;mso-position-horizontal-relative:page;mso-position-vertical-relative:paragraph;z-index:251659264" coordorigin="2162,882" coordsize="240,1181">
            <v:shape style="position:absolute;left:2162;top:881;width:240;height:290" type="#_x0000_t75" stroked="false">
              <v:imagedata r:id="rId7" o:title=""/>
            </v:shape>
            <v:shape style="position:absolute;left:2162;top:1182;width:240;height:290" type="#_x0000_t75" stroked="false">
              <v:imagedata r:id="rId7" o:title=""/>
            </v:shape>
            <v:shape style="position:absolute;left:2162;top:1502;width:240;height:290" type="#_x0000_t75" stroked="false">
              <v:imagedata r:id="rId7" o:title=""/>
            </v:shape>
            <v:shape style="position:absolute;left:2162;top:1792;width:220;height:270" type="#_x0000_t75" stroked="false">
              <v:imagedata r:id="rId8" o:title=""/>
            </v:shape>
            <w10:wrap type="none"/>
          </v:group>
        </w:pict>
      </w:r>
      <w:r>
        <w:rPr>
          <w:position w:val="-5"/>
        </w:rPr>
        <w:drawing>
          <wp:inline distT="0" distB="0" distL="0" distR="0">
            <wp:extent cx="152400" cy="1841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/>
        <w:t>Employee needs to submit the letter from the doctor informing the company about the pregnancy and the expected date of delivery. Submit the Annexure </w:t>
      </w:r>
      <w:r>
        <w:rPr>
          <w:spacing w:val="-3"/>
        </w:rPr>
        <w:t>form </w:t>
      </w:r>
      <w:r>
        <w:rPr/>
        <w:t>E along with the medical certificate. Form E can be downloaded from</w:t>
      </w:r>
      <w:r>
        <w:rPr>
          <w:spacing w:val="-11"/>
        </w:rPr>
        <w:t> </w:t>
      </w:r>
      <w:r>
        <w:rPr/>
        <w:t>Folklore.</w:t>
      </w:r>
    </w:p>
    <w:p>
      <w:pPr>
        <w:pStyle w:val="BodyText"/>
        <w:spacing w:before="31"/>
        <w:ind w:left="1902"/>
      </w:pPr>
      <w:r>
        <w:rPr/>
        <w:t>Maternity leaves will be granted in HRIS tool i.e. Folklore.</w:t>
      </w:r>
    </w:p>
    <w:p>
      <w:pPr>
        <w:pStyle w:val="BodyText"/>
        <w:spacing w:line="285" w:lineRule="auto" w:before="31"/>
        <w:ind w:left="1902" w:right="2025"/>
      </w:pPr>
      <w:r>
        <w:rPr/>
        <w:t>During the maternity period, the employee will be paid monthly full salary. Women under ESI scheme will receive the Maternity benefit under ESI Scheme.</w:t>
      </w:r>
    </w:p>
    <w:p>
      <w:pPr>
        <w:pStyle w:val="BodyText"/>
        <w:spacing w:line="219" w:lineRule="exact"/>
        <w:ind w:left="1902"/>
      </w:pPr>
      <w:r>
        <w:rPr/>
        <w:t>The employees who are already on maternity leave will be eligible for enhanced paid leave</w:t>
      </w:r>
    </w:p>
    <w:p>
      <w:pPr>
        <w:pStyle w:val="BodyText"/>
        <w:spacing w:before="42"/>
        <w:ind w:left="1902"/>
      </w:pPr>
      <w:r>
        <w:rPr/>
        <w:t>as per the amended Maternity Benefit Act effective 8</w:t>
      </w:r>
      <w:r>
        <w:rPr>
          <w:vertAlign w:val="superscript"/>
        </w:rPr>
        <w:t>th</w:t>
      </w:r>
      <w:r>
        <w:rPr>
          <w:vertAlign w:val="baseline"/>
        </w:rPr>
        <w:t> Mar 2017.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44"/>
      </w:pPr>
      <w:r>
        <w:rPr/>
        <w:t>Entitlements &amp; Approval Matrix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ind w:left="1902"/>
      </w:pPr>
      <w:r>
        <w:rPr/>
        <w:pict>
          <v:group style="position:absolute;margin-left:108.099998pt;margin-top:-1.026350pt;width:12pt;height:47.5pt;mso-position-horizontal-relative:page;mso-position-vertical-relative:paragraph;z-index:251660288" coordorigin="2162,-21" coordsize="240,950">
            <v:shape style="position:absolute;left:2162;top:-21;width:240;height:290" type="#_x0000_t75" stroked="false">
              <v:imagedata r:id="rId7" o:title=""/>
            </v:shape>
            <v:shape style="position:absolute;left:2162;top:289;width:240;height:290" type="#_x0000_t75" stroked="false">
              <v:imagedata r:id="rId7" o:title=""/>
            </v:shape>
            <v:shape style="position:absolute;left:2162;top:639;width:240;height:290" type="#_x0000_t75" stroked="false">
              <v:imagedata r:id="rId7" o:title=""/>
            </v:shape>
            <w10:wrap type="none"/>
          </v:group>
        </w:pict>
      </w:r>
      <w:r>
        <w:rPr/>
        <w:t>Expectant mothers can request a fixed shift for a period of 4 months.</w:t>
      </w:r>
    </w:p>
    <w:p>
      <w:pPr>
        <w:pStyle w:val="BodyText"/>
        <w:spacing w:before="42"/>
        <w:ind w:left="1902"/>
      </w:pPr>
      <w:r>
        <w:rPr/>
        <w:t>Returning mothers can request a fixed shift for 2 months from the date of return to work.</w:t>
      </w:r>
    </w:p>
    <w:p>
      <w:pPr>
        <w:pStyle w:val="BodyText"/>
        <w:spacing w:line="232" w:lineRule="auto" w:before="87"/>
        <w:ind w:left="1902" w:right="983"/>
      </w:pPr>
      <w:r>
        <w:rPr/>
        <w:t>Returning mothers can avail 2 nursing breaks until the child attains the age of 15 months in addition to the existent break.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  <w:tab w:pos="1902" w:val="left" w:leader="none"/>
        </w:tabs>
        <w:spacing w:line="232" w:lineRule="auto" w:before="79" w:after="0"/>
        <w:ind w:left="1902" w:right="1384" w:hanging="360"/>
        <w:jc w:val="left"/>
        <w:rPr>
          <w:sz w:val="22"/>
        </w:rPr>
      </w:pPr>
      <w:r>
        <w:rPr>
          <w:sz w:val="22"/>
        </w:rPr>
        <w:t>In case of crèche facility, women can visit the crèche facility 4 times a day provided the crèche facility is within </w:t>
      </w:r>
      <w:r>
        <w:rPr>
          <w:spacing w:val="-4"/>
          <w:sz w:val="22"/>
        </w:rPr>
        <w:t>the </w:t>
      </w:r>
      <w:r>
        <w:rPr>
          <w:sz w:val="22"/>
        </w:rPr>
        <w:t>prescribed distance of 5 km from location of</w:t>
      </w:r>
      <w:r>
        <w:rPr>
          <w:spacing w:val="-8"/>
          <w:sz w:val="22"/>
        </w:rPr>
        <w:t> </w:t>
      </w:r>
      <w:r>
        <w:rPr>
          <w:sz w:val="22"/>
        </w:rPr>
        <w:t>work</w:t>
      </w:r>
    </w:p>
    <w:p>
      <w:pPr>
        <w:pStyle w:val="BodyText"/>
        <w:spacing w:before="63"/>
        <w:ind w:left="1902" w:right="983" w:hanging="360"/>
      </w:pPr>
      <w:r>
        <w:rPr>
          <w:position w:val="-5"/>
        </w:rPr>
        <w:drawing>
          <wp:inline distT="0" distB="0" distL="0" distR="0">
            <wp:extent cx="152400" cy="184150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/>
        <w:t>Women employee interested </w:t>
      </w:r>
      <w:r>
        <w:rPr>
          <w:spacing w:val="-6"/>
        </w:rPr>
        <w:t>in </w:t>
      </w:r>
      <w:r>
        <w:rPr/>
        <w:t>availing </w:t>
      </w:r>
      <w:r>
        <w:rPr>
          <w:spacing w:val="2"/>
        </w:rPr>
        <w:t>the </w:t>
      </w:r>
      <w:r>
        <w:rPr/>
        <w:t>benefit of </w:t>
      </w:r>
      <w:r>
        <w:rPr>
          <w:spacing w:val="-3"/>
        </w:rPr>
        <w:t>this </w:t>
      </w:r>
      <w:r>
        <w:rPr/>
        <w:t>policy </w:t>
      </w:r>
      <w:r>
        <w:rPr>
          <w:spacing w:val="2"/>
        </w:rPr>
        <w:t>are </w:t>
      </w:r>
      <w:r>
        <w:rPr/>
        <w:t>required to get consent </w:t>
      </w:r>
      <w:r>
        <w:rPr>
          <w:spacing w:val="-3"/>
        </w:rPr>
        <w:t>from </w:t>
      </w:r>
      <w:r>
        <w:rPr/>
        <w:t>their</w:t>
      </w:r>
      <w:r>
        <w:rPr>
          <w:spacing w:val="-2"/>
        </w:rPr>
        <w:t> </w:t>
      </w:r>
      <w:r>
        <w:rPr/>
        <w:t>manager.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/>
        <w:t>Miscarriage or Medical Termination of Pregnancy (MTP)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line="230" w:lineRule="auto" w:before="44"/>
        <w:ind w:left="1902" w:right="898" w:hanging="360"/>
      </w:pPr>
      <w:r>
        <w:rPr>
          <w:position w:val="-5"/>
        </w:rPr>
        <w:drawing>
          <wp:inline distT="0" distB="0" distL="0" distR="0">
            <wp:extent cx="152400" cy="184150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spacing w:val="2"/>
        </w:rPr>
        <w:t>The </w:t>
      </w:r>
      <w:r>
        <w:rPr/>
        <w:t>leave </w:t>
      </w:r>
      <w:r>
        <w:rPr>
          <w:spacing w:val="-3"/>
        </w:rPr>
        <w:t>can be </w:t>
      </w:r>
      <w:r>
        <w:rPr/>
        <w:t>availed by female employee and can be taken continuously for a maximum period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42</w:t>
      </w:r>
      <w:r>
        <w:rPr>
          <w:spacing w:val="-12"/>
        </w:rPr>
        <w:t> </w:t>
      </w:r>
      <w:r>
        <w:rPr/>
        <w:t>days</w:t>
      </w:r>
      <w:r>
        <w:rPr>
          <w:spacing w:val="-5"/>
        </w:rPr>
        <w:t> </w:t>
      </w:r>
      <w:r>
        <w:rPr/>
        <w:t>(6</w:t>
      </w:r>
      <w:r>
        <w:rPr>
          <w:spacing w:val="-2"/>
        </w:rPr>
        <w:t> </w:t>
      </w:r>
      <w:r>
        <w:rPr/>
        <w:t>weeks).</w:t>
      </w:r>
      <w:r>
        <w:rPr>
          <w:spacing w:val="-6"/>
        </w:rPr>
        <w:t> </w:t>
      </w:r>
      <w:r>
        <w:rPr/>
        <w:t>This</w:t>
      </w:r>
      <w:r>
        <w:rPr>
          <w:spacing w:val="3"/>
        </w:rPr>
        <w:t> </w:t>
      </w:r>
      <w:r>
        <w:rPr/>
        <w:t>includes</w:t>
      </w:r>
      <w:r>
        <w:rPr>
          <w:spacing w:val="4"/>
        </w:rPr>
        <w:t> </w:t>
      </w:r>
      <w:r>
        <w:rPr/>
        <w:t>weekly</w:t>
      </w:r>
      <w:r>
        <w:rPr>
          <w:spacing w:val="-10"/>
        </w:rPr>
        <w:t> </w:t>
      </w:r>
      <w:r>
        <w:rPr/>
        <w:t>offs</w:t>
      </w:r>
      <w:r>
        <w:rPr>
          <w:spacing w:val="-6"/>
        </w:rPr>
        <w:t> </w:t>
      </w:r>
      <w:r>
        <w:rPr/>
        <w:t>and</w:t>
      </w:r>
      <w:r>
        <w:rPr>
          <w:spacing w:val="5"/>
        </w:rPr>
        <w:t> </w:t>
      </w:r>
      <w:r>
        <w:rPr/>
        <w:t>public</w:t>
      </w:r>
      <w:r>
        <w:rPr>
          <w:spacing w:val="-19"/>
        </w:rPr>
        <w:t> </w:t>
      </w:r>
      <w:r>
        <w:rPr/>
        <w:t>holidays.</w:t>
      </w:r>
    </w:p>
    <w:p>
      <w:pPr>
        <w:pStyle w:val="BodyText"/>
        <w:spacing w:before="65"/>
        <w:ind w:left="1902" w:right="983" w:hanging="360"/>
      </w:pPr>
      <w:r>
        <w:rPr>
          <w:position w:val="-5"/>
        </w:rPr>
        <w:drawing>
          <wp:inline distT="0" distB="0" distL="0" distR="0">
            <wp:extent cx="152400" cy="184150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/>
        <w:t>Submit the Annexure form B along with the medical certificate. Form B can be</w:t>
      </w:r>
      <w:r>
        <w:rPr>
          <w:spacing w:val="-31"/>
        </w:rPr>
        <w:t> </w:t>
      </w:r>
      <w:r>
        <w:rPr/>
        <w:t>downloaded from</w:t>
      </w:r>
      <w:r>
        <w:rPr>
          <w:spacing w:val="3"/>
        </w:rPr>
        <w:t> </w:t>
      </w:r>
      <w:r>
        <w:rPr/>
        <w:t>Folklore.</w:t>
      </w:r>
      <w:r>
        <w:rPr>
          <w:spacing w:val="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this</w:t>
      </w:r>
      <w:r>
        <w:rPr>
          <w:spacing w:val="3"/>
        </w:rPr>
        <w:t> </w:t>
      </w:r>
      <w:r>
        <w:rPr/>
        <w:t>period,</w:t>
      </w:r>
      <w:r>
        <w:rPr>
          <w:spacing w:val="-5"/>
        </w:rPr>
        <w:t> </w:t>
      </w:r>
      <w:r>
        <w:rPr/>
        <w:t>the employee</w:t>
      </w:r>
      <w:r>
        <w:rPr>
          <w:spacing w:val="-9"/>
        </w:rPr>
        <w:t> </w:t>
      </w:r>
      <w:r>
        <w:rPr/>
        <w:t>will be</w:t>
      </w:r>
      <w:r>
        <w:rPr>
          <w:spacing w:val="-10"/>
        </w:rPr>
        <w:t> </w:t>
      </w:r>
      <w:r>
        <w:rPr/>
        <w:t>paid</w:t>
      </w:r>
      <w:r>
        <w:rPr>
          <w:spacing w:val="-6"/>
        </w:rPr>
        <w:t> </w:t>
      </w:r>
      <w:r>
        <w:rPr/>
        <w:t>full</w:t>
      </w:r>
      <w:r>
        <w:rPr>
          <w:spacing w:val="-1"/>
        </w:rPr>
        <w:t> </w:t>
      </w:r>
      <w:r>
        <w:rPr/>
        <w:t>monthly</w:t>
      </w:r>
      <w:r>
        <w:rPr>
          <w:spacing w:val="-18"/>
        </w:rPr>
        <w:t> </w:t>
      </w:r>
      <w:r>
        <w:rPr/>
        <w:t>salary.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44"/>
      </w:pPr>
      <w:r>
        <w:rPr/>
        <w:t>Tubectomy (Permanent Contraception for Women)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before="35"/>
        <w:ind w:left="1902" w:right="898" w:hanging="360"/>
      </w:pPr>
      <w:r>
        <w:rPr>
          <w:position w:val="-5"/>
        </w:rPr>
        <w:drawing>
          <wp:inline distT="0" distB="0" distL="0" distR="0">
            <wp:extent cx="152400" cy="184150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spacing w:val="2"/>
        </w:rPr>
        <w:t>The </w:t>
      </w:r>
      <w:r>
        <w:rPr/>
        <w:t>leave </w:t>
      </w:r>
      <w:r>
        <w:rPr>
          <w:spacing w:val="-3"/>
        </w:rPr>
        <w:t>can be </w:t>
      </w:r>
      <w:r>
        <w:rPr/>
        <w:t>availed by female employee and can be taken continuously for a maximum period of 12 days (2 weeks) immediately following the day of her tubectomy</w:t>
      </w:r>
      <w:r>
        <w:rPr>
          <w:spacing w:val="-39"/>
        </w:rPr>
        <w:t> </w:t>
      </w:r>
      <w:r>
        <w:rPr/>
        <w:t>operation.</w:t>
      </w:r>
    </w:p>
    <w:p>
      <w:pPr>
        <w:pStyle w:val="BodyText"/>
        <w:spacing w:before="42"/>
        <w:ind w:left="1902"/>
      </w:pPr>
      <w:r>
        <w:rPr/>
        <w:pict>
          <v:group style="position:absolute;margin-left:108.099998pt;margin-top:1.073638pt;width:12pt;height:32pt;mso-position-horizontal-relative:page;mso-position-vertical-relative:paragraph;z-index:251661312" coordorigin="2162,21" coordsize="240,640">
            <v:shape style="position:absolute;left:2162;top:21;width:240;height:290" type="#_x0000_t75" stroked="false">
              <v:imagedata r:id="rId7" o:title=""/>
            </v:shape>
            <v:shape style="position:absolute;left:2162;top:371;width:240;height:290" type="#_x0000_t75" stroked="false">
              <v:imagedata r:id="rId7" o:title=""/>
            </v:shape>
            <w10:wrap type="none"/>
          </v:group>
        </w:pict>
      </w:r>
      <w:r>
        <w:rPr/>
        <w:t>This includes weekly offs and public holidays.</w:t>
      </w:r>
    </w:p>
    <w:p>
      <w:pPr>
        <w:pStyle w:val="BodyText"/>
        <w:spacing w:line="232" w:lineRule="auto" w:before="88"/>
        <w:ind w:left="1902" w:right="980"/>
      </w:pPr>
      <w:r>
        <w:rPr/>
        <w:t>Submit the Annexure form B along with the medical certificate. Form B can be downloaded from Folklore.</w:t>
      </w:r>
    </w:p>
    <w:p>
      <w:pPr>
        <w:pStyle w:val="BodyText"/>
        <w:spacing w:before="63"/>
        <w:ind w:left="1902" w:right="983" w:hanging="360"/>
      </w:pPr>
      <w:r>
        <w:rPr>
          <w:position w:val="-5"/>
        </w:rPr>
        <w:drawing>
          <wp:inline distT="0" distB="0" distL="0" distR="0">
            <wp:extent cx="152400" cy="184150"/>
            <wp:effectExtent l="0" t="0" r="0" b="0"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/>
        <w:t>In case if the tubectomy operation is done immediately after the delivery during</w:t>
      </w:r>
      <w:r>
        <w:rPr>
          <w:spacing w:val="-27"/>
        </w:rPr>
        <w:t> </w:t>
      </w:r>
      <w:r>
        <w:rPr/>
        <w:t>the maternity period, then the above said leaves will not be</w:t>
      </w:r>
      <w:r>
        <w:rPr>
          <w:spacing w:val="-10"/>
        </w:rPr>
        <w:t> </w:t>
      </w:r>
      <w:r>
        <w:rPr/>
        <w:t>applicable.</w:t>
      </w:r>
    </w:p>
    <w:p>
      <w:pPr>
        <w:pStyle w:val="BodyText"/>
        <w:spacing w:line="230" w:lineRule="auto" w:before="71"/>
        <w:ind w:left="1902" w:right="983" w:hanging="360"/>
      </w:pPr>
      <w:r>
        <w:rPr>
          <w:position w:val="-5"/>
        </w:rPr>
        <w:drawing>
          <wp:inline distT="0" distB="0" distL="0" distR="0">
            <wp:extent cx="152400" cy="184150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/>
        <w:t>Above said leaves will be applicable only if the female employee </w:t>
      </w:r>
      <w:r>
        <w:rPr>
          <w:spacing w:val="-3"/>
        </w:rPr>
        <w:t>goes </w:t>
      </w:r>
      <w:r>
        <w:rPr/>
        <w:t>for a tubectomy operation </w:t>
      </w:r>
      <w:r>
        <w:rPr>
          <w:spacing w:val="2"/>
        </w:rPr>
        <w:t>any </w:t>
      </w:r>
      <w:r>
        <w:rPr/>
        <w:t>time after the maternity</w:t>
      </w:r>
      <w:r>
        <w:rPr>
          <w:spacing w:val="-28"/>
        </w:rPr>
        <w:t> </w:t>
      </w:r>
      <w:r>
        <w:rPr/>
        <w:t>period.</w:t>
      </w:r>
    </w:p>
    <w:p>
      <w:pPr>
        <w:pStyle w:val="BodyText"/>
        <w:spacing w:before="45"/>
        <w:ind w:left="1902"/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1372869</wp:posOffset>
            </wp:positionH>
            <wp:positionV relativeFrom="paragraph">
              <wp:posOffset>15540</wp:posOffset>
            </wp:positionV>
            <wp:extent cx="152400" cy="184150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During this period, the employee will be paid full monthly salary.</w:t>
      </w:r>
    </w:p>
    <w:p>
      <w:pPr>
        <w:spacing w:after="0"/>
        <w:sectPr>
          <w:pgSz w:w="12240" w:h="15840"/>
          <w:pgMar w:header="0" w:footer="551" w:top="1460" w:bottom="740" w:left="620" w:right="580"/>
        </w:sectPr>
      </w:pPr>
    </w:p>
    <w:p>
      <w:pPr>
        <w:pStyle w:val="BodyText"/>
        <w:rPr>
          <w:sz w:val="23"/>
        </w:rPr>
      </w:pPr>
    </w:p>
    <w:p>
      <w:pPr>
        <w:pStyle w:val="Heading1"/>
        <w:spacing w:before="44"/>
        <w:jc w:val="both"/>
      </w:pPr>
      <w:r>
        <w:rPr/>
        <w:t>Illness Arising Out of Pregnancy, Delivery, Premature Birth of Child</w:t>
      </w: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0"/>
          <w:numId w:val="3"/>
        </w:numPr>
        <w:tabs>
          <w:tab w:pos="1811" w:val="left" w:leader="none"/>
          <w:tab w:pos="1812" w:val="left" w:leader="none"/>
        </w:tabs>
        <w:spacing w:line="240" w:lineRule="auto" w:before="0" w:after="0"/>
        <w:ind w:left="1812" w:right="997" w:hanging="361"/>
        <w:jc w:val="left"/>
        <w:rPr>
          <w:sz w:val="22"/>
        </w:rPr>
      </w:pPr>
      <w:r>
        <w:rPr>
          <w:spacing w:val="2"/>
          <w:sz w:val="22"/>
        </w:rPr>
        <w:t>The </w:t>
      </w:r>
      <w:r>
        <w:rPr>
          <w:sz w:val="22"/>
        </w:rPr>
        <w:t>leave </w:t>
      </w:r>
      <w:r>
        <w:rPr>
          <w:spacing w:val="-3"/>
          <w:sz w:val="22"/>
        </w:rPr>
        <w:t>can be </w:t>
      </w:r>
      <w:r>
        <w:rPr>
          <w:sz w:val="22"/>
        </w:rPr>
        <w:t>availed by female employee and can be taken continuously for a maximum period of 30 days (4</w:t>
      </w:r>
      <w:r>
        <w:rPr>
          <w:spacing w:val="-20"/>
          <w:sz w:val="22"/>
        </w:rPr>
        <w:t> </w:t>
      </w:r>
      <w:r>
        <w:rPr>
          <w:sz w:val="22"/>
        </w:rPr>
        <w:t>weeks).</w:t>
      </w:r>
    </w:p>
    <w:p>
      <w:pPr>
        <w:pStyle w:val="ListParagraph"/>
        <w:numPr>
          <w:ilvl w:val="0"/>
          <w:numId w:val="3"/>
        </w:numPr>
        <w:tabs>
          <w:tab w:pos="1811" w:val="left" w:leader="none"/>
          <w:tab w:pos="1812" w:val="left" w:leader="none"/>
        </w:tabs>
        <w:spacing w:line="240" w:lineRule="auto" w:before="31" w:after="0"/>
        <w:ind w:left="1812" w:right="0" w:hanging="361"/>
        <w:jc w:val="left"/>
        <w:rPr>
          <w:sz w:val="22"/>
        </w:rPr>
      </w:pPr>
      <w:r>
        <w:rPr>
          <w:sz w:val="22"/>
        </w:rPr>
        <w:t>This includes weekly offs and public</w:t>
      </w:r>
      <w:r>
        <w:rPr>
          <w:spacing w:val="-13"/>
          <w:sz w:val="22"/>
        </w:rPr>
        <w:t> </w:t>
      </w:r>
      <w:r>
        <w:rPr>
          <w:sz w:val="22"/>
        </w:rPr>
        <w:t>holidays.</w:t>
      </w:r>
    </w:p>
    <w:p>
      <w:pPr>
        <w:pStyle w:val="ListParagraph"/>
        <w:numPr>
          <w:ilvl w:val="0"/>
          <w:numId w:val="3"/>
        </w:numPr>
        <w:tabs>
          <w:tab w:pos="1811" w:val="left" w:leader="none"/>
          <w:tab w:pos="1812" w:val="left" w:leader="none"/>
        </w:tabs>
        <w:spacing w:line="240" w:lineRule="auto" w:before="10" w:after="0"/>
        <w:ind w:left="1812" w:right="0" w:hanging="361"/>
        <w:jc w:val="left"/>
        <w:rPr>
          <w:sz w:val="22"/>
        </w:rPr>
      </w:pP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4"/>
          <w:sz w:val="22"/>
        </w:rPr>
        <w:t> </w:t>
      </w:r>
      <w:r>
        <w:rPr>
          <w:sz w:val="22"/>
        </w:rPr>
        <w:t>period,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employee</w:t>
      </w:r>
      <w:r>
        <w:rPr>
          <w:spacing w:val="-10"/>
          <w:sz w:val="22"/>
        </w:rPr>
        <w:t> </w:t>
      </w:r>
      <w:r>
        <w:rPr>
          <w:sz w:val="22"/>
        </w:rPr>
        <w:t>will be</w:t>
      </w:r>
      <w:r>
        <w:rPr>
          <w:spacing w:val="-9"/>
          <w:sz w:val="22"/>
        </w:rPr>
        <w:t> </w:t>
      </w:r>
      <w:r>
        <w:rPr>
          <w:sz w:val="22"/>
        </w:rPr>
        <w:t>paid</w:t>
      </w:r>
      <w:r>
        <w:rPr>
          <w:spacing w:val="-6"/>
          <w:sz w:val="22"/>
        </w:rPr>
        <w:t> </w:t>
      </w:r>
      <w:r>
        <w:rPr>
          <w:sz w:val="22"/>
        </w:rPr>
        <w:t>full</w:t>
      </w:r>
      <w:r>
        <w:rPr>
          <w:spacing w:val="-10"/>
          <w:sz w:val="22"/>
        </w:rPr>
        <w:t> </w:t>
      </w:r>
      <w:r>
        <w:rPr>
          <w:sz w:val="22"/>
        </w:rPr>
        <w:t>monthly</w:t>
      </w:r>
      <w:r>
        <w:rPr>
          <w:spacing w:val="-10"/>
          <w:sz w:val="22"/>
        </w:rPr>
        <w:t> </w:t>
      </w:r>
      <w:r>
        <w:rPr>
          <w:sz w:val="22"/>
        </w:rPr>
        <w:t>salary.</w:t>
      </w:r>
    </w:p>
    <w:p>
      <w:pPr>
        <w:pStyle w:val="ListParagraph"/>
        <w:numPr>
          <w:ilvl w:val="0"/>
          <w:numId w:val="3"/>
        </w:numPr>
        <w:tabs>
          <w:tab w:pos="1811" w:val="left" w:leader="none"/>
          <w:tab w:pos="1812" w:val="left" w:leader="none"/>
        </w:tabs>
        <w:spacing w:line="232" w:lineRule="auto" w:before="77" w:after="0"/>
        <w:ind w:left="1812" w:right="1089" w:hanging="361"/>
        <w:jc w:val="left"/>
        <w:rPr>
          <w:sz w:val="22"/>
        </w:rPr>
      </w:pPr>
      <w:r>
        <w:rPr>
          <w:sz w:val="22"/>
        </w:rPr>
        <w:t>Submit the Annexure form B along with the medical certificate. Form B can be</w:t>
      </w:r>
      <w:r>
        <w:rPr>
          <w:spacing w:val="-31"/>
          <w:sz w:val="22"/>
        </w:rPr>
        <w:t> </w:t>
      </w:r>
      <w:r>
        <w:rPr>
          <w:sz w:val="22"/>
        </w:rPr>
        <w:t>downloaded from</w:t>
      </w:r>
      <w:r>
        <w:rPr>
          <w:spacing w:val="-5"/>
          <w:sz w:val="22"/>
        </w:rPr>
        <w:t> </w:t>
      </w:r>
      <w:r>
        <w:rPr>
          <w:sz w:val="22"/>
        </w:rPr>
        <w:t>Folklore.</w:t>
      </w:r>
    </w:p>
    <w:p>
      <w:pPr>
        <w:pStyle w:val="ListParagraph"/>
        <w:numPr>
          <w:ilvl w:val="0"/>
          <w:numId w:val="3"/>
        </w:numPr>
        <w:tabs>
          <w:tab w:pos="1811" w:val="left" w:leader="none"/>
          <w:tab w:pos="1812" w:val="left" w:leader="none"/>
        </w:tabs>
        <w:spacing w:line="232" w:lineRule="auto" w:before="78" w:after="0"/>
        <w:ind w:left="1812" w:right="998" w:hanging="361"/>
        <w:jc w:val="left"/>
        <w:rPr>
          <w:sz w:val="22"/>
        </w:rPr>
      </w:pPr>
      <w:r>
        <w:rPr>
          <w:sz w:val="22"/>
        </w:rPr>
        <w:t>Employee must attach the medical document signed by the company certified</w:t>
      </w:r>
      <w:r>
        <w:rPr>
          <w:spacing w:val="-32"/>
          <w:sz w:val="22"/>
        </w:rPr>
        <w:t> </w:t>
      </w:r>
      <w:r>
        <w:rPr>
          <w:sz w:val="22"/>
        </w:rPr>
        <w:t>Gynecologist. Contact the HR </w:t>
      </w:r>
      <w:r>
        <w:rPr>
          <w:spacing w:val="-3"/>
          <w:sz w:val="22"/>
        </w:rPr>
        <w:t>team </w:t>
      </w:r>
      <w:r>
        <w:rPr>
          <w:sz w:val="22"/>
        </w:rPr>
        <w:t>for further</w:t>
      </w:r>
      <w:r>
        <w:rPr>
          <w:spacing w:val="4"/>
          <w:sz w:val="22"/>
        </w:rPr>
        <w:t> </w:t>
      </w:r>
      <w:r>
        <w:rPr>
          <w:sz w:val="22"/>
        </w:rPr>
        <w:t>details.</w:t>
      </w:r>
    </w:p>
    <w:p>
      <w:pPr>
        <w:pStyle w:val="BodyText"/>
      </w:pPr>
    </w:p>
    <w:p>
      <w:pPr>
        <w:pStyle w:val="BodyText"/>
        <w:spacing w:line="256" w:lineRule="auto" w:before="146"/>
        <w:ind w:left="821" w:right="847"/>
        <w:jc w:val="both"/>
      </w:pPr>
      <w:r>
        <w:rPr>
          <w:b/>
          <w:sz w:val="24"/>
          <w:u w:val="single"/>
        </w:rPr>
        <w:t>Disclaimer</w:t>
      </w:r>
      <w:r>
        <w:rPr>
          <w:sz w:val="24"/>
        </w:rPr>
        <w:t>:</w:t>
      </w:r>
      <w:r>
        <w:rPr/>
        <w:t>This policy and its contents </w:t>
      </w:r>
      <w:r>
        <w:rPr>
          <w:spacing w:val="2"/>
        </w:rPr>
        <w:t>are </w:t>
      </w:r>
      <w:r>
        <w:rPr/>
        <w:t>confidential and intended solely for the use by employeesof Altran Technologies India Pvt. Ltd. Transmitting, Disclosing, Copying, distributing these content to other than the intended recipient / users is strictly prohibited. It is the sole discretion of the Management to change,</w:t>
      </w:r>
      <w:r>
        <w:rPr>
          <w:spacing w:val="-15"/>
        </w:rPr>
        <w:t> </w:t>
      </w:r>
      <w:r>
        <w:rPr/>
        <w:t>amend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entire</w:t>
      </w:r>
      <w:r>
        <w:rPr>
          <w:spacing w:val="-9"/>
        </w:rPr>
        <w:t> </w:t>
      </w:r>
      <w:r>
        <w:rPr/>
        <w:t>policy</w:t>
      </w:r>
      <w:r>
        <w:rPr>
          <w:spacing w:val="-9"/>
        </w:rPr>
        <w:t> </w:t>
      </w:r>
      <w:r>
        <w:rPr/>
        <w:t>and/or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clause/s</w:t>
      </w:r>
      <w:r>
        <w:rPr>
          <w:spacing w:val="-5"/>
        </w:rPr>
        <w:t> </w:t>
      </w:r>
      <w:r>
        <w:rPr>
          <w:spacing w:val="-3"/>
        </w:rPr>
        <w:t>from</w:t>
      </w:r>
      <w:r>
        <w:rPr>
          <w:spacing w:val="-5"/>
        </w:rPr>
        <w:t> </w:t>
      </w:r>
      <w:r>
        <w:rPr/>
        <w:t>time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time</w:t>
      </w:r>
      <w:r>
        <w:rPr>
          <w:spacing w:val="-10"/>
        </w:rPr>
        <w:t> </w:t>
      </w:r>
      <w:r>
        <w:rPr/>
        <w:t>and/or</w:t>
      </w:r>
      <w:r>
        <w:rPr>
          <w:spacing w:val="-6"/>
        </w:rPr>
        <w:t> </w:t>
      </w:r>
      <w:r>
        <w:rPr/>
        <w:t>withdraw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same,</w:t>
      </w:r>
      <w:r>
        <w:rPr>
          <w:spacing w:val="-14"/>
        </w:rPr>
        <w:t> </w:t>
      </w:r>
      <w:r>
        <w:rPr/>
        <w:t>without </w:t>
      </w:r>
      <w:r>
        <w:rPr>
          <w:spacing w:val="2"/>
        </w:rPr>
        <w:t>any </w:t>
      </w:r>
      <w:r>
        <w:rPr/>
        <w:t>notice. This policy supersedes all earlier versions if</w:t>
      </w:r>
      <w:r>
        <w:rPr>
          <w:spacing w:val="-7"/>
        </w:rPr>
        <w:t> </w:t>
      </w:r>
      <w:r>
        <w:rPr/>
        <w:t>any.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1"/>
        <w:jc w:val="both"/>
      </w:pPr>
      <w:r>
        <w:rPr/>
        <w:t>Policy Revision History: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320"/>
        <w:gridCol w:w="1397"/>
        <w:gridCol w:w="2450"/>
        <w:gridCol w:w="4605"/>
      </w:tblGrid>
      <w:tr>
        <w:trPr>
          <w:trHeight w:val="360" w:hRule="atLeast"/>
        </w:trPr>
        <w:tc>
          <w:tcPr>
            <w:tcW w:w="1054" w:type="dxa"/>
            <w:shd w:val="clear" w:color="auto" w:fill="D9D9D9"/>
          </w:tcPr>
          <w:p>
            <w:pPr>
              <w:pStyle w:val="TableParagraph"/>
              <w:spacing w:line="259" w:lineRule="exact" w:before="81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Serial No</w:t>
            </w:r>
          </w:p>
        </w:tc>
        <w:tc>
          <w:tcPr>
            <w:tcW w:w="1320" w:type="dxa"/>
            <w:shd w:val="clear" w:color="auto" w:fill="D9D9D9"/>
          </w:tcPr>
          <w:p>
            <w:pPr>
              <w:pStyle w:val="TableParagraph"/>
              <w:spacing w:line="259" w:lineRule="exact" w:before="81"/>
              <w:ind w:left="147"/>
              <w:rPr>
                <w:b/>
                <w:sz w:val="22"/>
              </w:rPr>
            </w:pPr>
            <w:r>
              <w:rPr>
                <w:b/>
                <w:sz w:val="22"/>
              </w:rPr>
              <w:t>Version No</w:t>
            </w:r>
          </w:p>
        </w:tc>
        <w:tc>
          <w:tcPr>
            <w:tcW w:w="1397" w:type="dxa"/>
            <w:shd w:val="clear" w:color="auto" w:fill="D9D9D9"/>
          </w:tcPr>
          <w:p>
            <w:pPr>
              <w:pStyle w:val="TableParagraph"/>
              <w:spacing w:line="259" w:lineRule="exact" w:before="81"/>
              <w:ind w:left="16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TableParagraph"/>
              <w:spacing w:line="259" w:lineRule="exact" w:before="81"/>
              <w:ind w:left="212"/>
              <w:rPr>
                <w:b/>
                <w:sz w:val="22"/>
              </w:rPr>
            </w:pPr>
            <w:r>
              <w:rPr>
                <w:b/>
                <w:sz w:val="22"/>
              </w:rPr>
              <w:t>Sections Affected</w:t>
            </w:r>
          </w:p>
        </w:tc>
        <w:tc>
          <w:tcPr>
            <w:tcW w:w="4605" w:type="dxa"/>
            <w:shd w:val="clear" w:color="auto" w:fill="D9D9D9"/>
          </w:tcPr>
          <w:p>
            <w:pPr>
              <w:pStyle w:val="TableParagraph"/>
              <w:spacing w:line="259" w:lineRule="exact" w:before="81"/>
              <w:ind w:left="204"/>
              <w:rPr>
                <w:b/>
                <w:sz w:val="22"/>
              </w:rPr>
            </w:pPr>
            <w:r>
              <w:rPr>
                <w:b/>
                <w:sz w:val="22"/>
              </w:rPr>
              <w:t>Changes /Remarks</w:t>
            </w:r>
          </w:p>
        </w:tc>
      </w:tr>
      <w:tr>
        <w:trPr>
          <w:trHeight w:val="405" w:hRule="atLeast"/>
        </w:trPr>
        <w:tc>
          <w:tcPr>
            <w:tcW w:w="1054" w:type="dxa"/>
          </w:tcPr>
          <w:p>
            <w:pPr>
              <w:pStyle w:val="TableParagraph"/>
              <w:spacing w:before="70"/>
              <w:ind w:left="10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before="70"/>
              <w:ind w:left="147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1397" w:type="dxa"/>
          </w:tcPr>
          <w:p>
            <w:pPr>
              <w:pStyle w:val="TableParagraph"/>
              <w:spacing w:before="70"/>
              <w:ind w:left="168"/>
              <w:rPr>
                <w:sz w:val="22"/>
              </w:rPr>
            </w:pPr>
            <w:r>
              <w:rPr>
                <w:sz w:val="22"/>
              </w:rPr>
              <w:t>21-06-2013</w:t>
            </w:r>
          </w:p>
        </w:tc>
        <w:tc>
          <w:tcPr>
            <w:tcW w:w="2450" w:type="dxa"/>
          </w:tcPr>
          <w:p>
            <w:pPr>
              <w:pStyle w:val="TableParagraph"/>
              <w:spacing w:before="70"/>
              <w:ind w:left="212"/>
              <w:rPr>
                <w:sz w:val="22"/>
              </w:rPr>
            </w:pPr>
            <w:r>
              <w:rPr>
                <w:sz w:val="22"/>
              </w:rPr>
              <w:t>Leave Policy</w:t>
            </w:r>
          </w:p>
        </w:tc>
        <w:tc>
          <w:tcPr>
            <w:tcW w:w="4605" w:type="dxa"/>
          </w:tcPr>
          <w:p>
            <w:pPr>
              <w:pStyle w:val="TableParagraph"/>
              <w:spacing w:before="70"/>
              <w:ind w:left="204"/>
              <w:rPr>
                <w:sz w:val="22"/>
              </w:rPr>
            </w:pPr>
            <w:r>
              <w:rPr>
                <w:sz w:val="22"/>
              </w:rPr>
              <w:t>Initial Draft</w:t>
            </w:r>
          </w:p>
        </w:tc>
      </w:tr>
      <w:tr>
        <w:trPr>
          <w:trHeight w:val="360" w:hRule="atLeast"/>
        </w:trPr>
        <w:tc>
          <w:tcPr>
            <w:tcW w:w="1054" w:type="dxa"/>
          </w:tcPr>
          <w:p>
            <w:pPr>
              <w:pStyle w:val="TableParagraph"/>
              <w:spacing w:before="25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25"/>
              <w:ind w:left="147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1397" w:type="dxa"/>
          </w:tcPr>
          <w:p>
            <w:pPr>
              <w:pStyle w:val="TableParagraph"/>
              <w:spacing w:before="25"/>
              <w:ind w:left="168"/>
              <w:rPr>
                <w:sz w:val="22"/>
              </w:rPr>
            </w:pPr>
            <w:r>
              <w:rPr>
                <w:sz w:val="22"/>
              </w:rPr>
              <w:t>06-01-2014</w:t>
            </w:r>
          </w:p>
        </w:tc>
        <w:tc>
          <w:tcPr>
            <w:tcW w:w="2450" w:type="dxa"/>
          </w:tcPr>
          <w:p>
            <w:pPr>
              <w:pStyle w:val="TableParagraph"/>
              <w:spacing w:before="25"/>
              <w:ind w:left="212"/>
              <w:rPr>
                <w:sz w:val="22"/>
              </w:rPr>
            </w:pPr>
            <w:r>
              <w:rPr>
                <w:sz w:val="22"/>
              </w:rPr>
              <w:t>Leave Policy</w:t>
            </w:r>
          </w:p>
        </w:tc>
        <w:tc>
          <w:tcPr>
            <w:tcW w:w="4605" w:type="dxa"/>
          </w:tcPr>
          <w:p>
            <w:pPr>
              <w:pStyle w:val="TableParagraph"/>
              <w:spacing w:before="25"/>
              <w:ind w:left="204"/>
              <w:rPr>
                <w:sz w:val="22"/>
              </w:rPr>
            </w:pPr>
            <w:r>
              <w:rPr>
                <w:sz w:val="22"/>
              </w:rPr>
              <w:t>Initial Draft</w:t>
            </w:r>
          </w:p>
        </w:tc>
      </w:tr>
      <w:tr>
        <w:trPr>
          <w:trHeight w:val="320" w:hRule="atLeast"/>
        </w:trPr>
        <w:tc>
          <w:tcPr>
            <w:tcW w:w="1054" w:type="dxa"/>
          </w:tcPr>
          <w:p>
            <w:pPr>
              <w:pStyle w:val="TableParagraph"/>
              <w:spacing w:before="25"/>
              <w:ind w:left="10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25"/>
              <w:ind w:left="147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  <w:tc>
          <w:tcPr>
            <w:tcW w:w="1397" w:type="dxa"/>
          </w:tcPr>
          <w:p>
            <w:pPr>
              <w:pStyle w:val="TableParagraph"/>
              <w:spacing w:before="25"/>
              <w:ind w:left="168"/>
              <w:rPr>
                <w:sz w:val="22"/>
              </w:rPr>
            </w:pPr>
            <w:r>
              <w:rPr>
                <w:sz w:val="22"/>
              </w:rPr>
              <w:t>14-11-2014</w:t>
            </w:r>
          </w:p>
        </w:tc>
        <w:tc>
          <w:tcPr>
            <w:tcW w:w="2450" w:type="dxa"/>
          </w:tcPr>
          <w:p>
            <w:pPr>
              <w:pStyle w:val="TableParagraph"/>
              <w:spacing w:before="25"/>
              <w:ind w:left="212"/>
              <w:rPr>
                <w:sz w:val="22"/>
              </w:rPr>
            </w:pPr>
            <w:r>
              <w:rPr>
                <w:sz w:val="22"/>
              </w:rPr>
              <w:t>Leave Policy</w:t>
            </w:r>
          </w:p>
        </w:tc>
        <w:tc>
          <w:tcPr>
            <w:tcW w:w="4605" w:type="dxa"/>
          </w:tcPr>
          <w:p>
            <w:pPr>
              <w:pStyle w:val="TableParagraph"/>
              <w:spacing w:before="25"/>
              <w:ind w:left="204"/>
              <w:rPr>
                <w:sz w:val="22"/>
              </w:rPr>
            </w:pPr>
            <w:r>
              <w:rPr>
                <w:sz w:val="22"/>
              </w:rPr>
              <w:t>Initial Draft</w:t>
            </w:r>
          </w:p>
        </w:tc>
      </w:tr>
      <w:tr>
        <w:trPr>
          <w:trHeight w:val="500" w:hRule="atLeast"/>
        </w:trPr>
        <w:tc>
          <w:tcPr>
            <w:tcW w:w="1054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4" w:lineRule="exact"/>
              <w:ind w:left="10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4" w:lineRule="exact"/>
              <w:ind w:left="147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1397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4" w:lineRule="exact"/>
              <w:ind w:left="168"/>
              <w:rPr>
                <w:sz w:val="22"/>
              </w:rPr>
            </w:pPr>
            <w:r>
              <w:rPr>
                <w:sz w:val="22"/>
              </w:rPr>
              <w:t>01-04-2017</w:t>
            </w:r>
          </w:p>
        </w:tc>
        <w:tc>
          <w:tcPr>
            <w:tcW w:w="2450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4" w:lineRule="exact"/>
              <w:ind w:left="212"/>
              <w:rPr>
                <w:sz w:val="22"/>
              </w:rPr>
            </w:pPr>
            <w:r>
              <w:rPr>
                <w:sz w:val="22"/>
              </w:rPr>
              <w:t>Maternity Leave Policy</w:t>
            </w:r>
          </w:p>
        </w:tc>
        <w:tc>
          <w:tcPr>
            <w:tcW w:w="4605" w:type="dxa"/>
          </w:tcPr>
          <w:p>
            <w:pPr>
              <w:pStyle w:val="TableParagraph"/>
              <w:spacing w:line="245" w:lineRule="exact"/>
              <w:ind w:left="204"/>
              <w:rPr>
                <w:sz w:val="22"/>
              </w:rPr>
            </w:pPr>
            <w:r>
              <w:rPr>
                <w:sz w:val="22"/>
              </w:rPr>
              <w:t>Changes as per the Maternity benefits Act</w:t>
            </w:r>
          </w:p>
          <w:p>
            <w:pPr>
              <w:pStyle w:val="TableParagraph"/>
              <w:spacing w:line="235" w:lineRule="exact"/>
              <w:ind w:left="204"/>
              <w:rPr>
                <w:sz w:val="22"/>
              </w:rPr>
            </w:pPr>
            <w:r>
              <w:rPr>
                <w:sz w:val="22"/>
              </w:rPr>
              <w:t>(Amendment) bill 2016</w:t>
            </w:r>
          </w:p>
        </w:tc>
      </w:tr>
    </w:tbl>
    <w:sectPr>
      <w:footerReference w:type="default" r:id="rId9"/>
      <w:pgSz w:w="12240" w:h="15840"/>
      <w:pgMar w:footer="771" w:header="0" w:top="1500" w:bottom="96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50003pt;margin-top:753.474976pt;width:115.6pt;height:14pt;mso-position-horizontal-relative:page;mso-position-vertical-relative:page;z-index:-25194496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Maternity Leave Policy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0.469971pt;margin-top:742.474976pt;width:11.1pt;height:25.4pt;mso-position-horizontal-relative:page;mso-position-vertical-relative:page;z-index:-251943936" type="#_x0000_t202" filled="false" stroked="false">
          <v:textbox inset="0,0,0,0">
            <w:txbxContent>
              <w:p>
                <w:pPr>
                  <w:pStyle w:val="BodyText"/>
                  <w:spacing w:before="4"/>
                  <w:rPr>
                    <w:rFonts w:ascii="Times New Roman"/>
                    <w:sz w:val="18"/>
                  </w:rPr>
                </w:pPr>
              </w:p>
              <w:p>
                <w:pPr>
                  <w:spacing w:before="0"/>
                  <w:ind w:left="40" w:right="0" w:firstLine="0"/>
                  <w:jc w:val="left"/>
                  <w:rPr>
                    <w:b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50003pt;margin-top:742.474976pt;width:115.6pt;height:14pt;mso-position-horizontal-relative:page;mso-position-vertical-relative:page;z-index:-25194291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Maternity Leave Policy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469971pt;margin-top:742.474976pt;width:8.1pt;height:14pt;mso-position-horizontal-relative:page;mso-position-vertical-relative:page;z-index:-25194188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812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4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0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5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7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96" w:hanging="36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90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1" w:hanging="360"/>
        <w:jc w:val="left"/>
      </w:pPr>
      <w:rPr>
        <w:rFonts w:hint="default" w:ascii="Calibri" w:hAnsi="Calibri" w:eastAsia="Calibri" w:cs="Calibri"/>
        <w:spacing w:val="-13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97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2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972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Anagha</dc:creator>
  <dcterms:created xsi:type="dcterms:W3CDTF">2019-09-20T05:17:47Z</dcterms:created>
  <dcterms:modified xsi:type="dcterms:W3CDTF">2019-09-20T05:17:47Z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2019-09-20T00:00:00Z</vt:filetime>
  </property>
</Properties>
</file>