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rect style="position:absolute;margin-left:0pt;margin-top:.08pt;width:595.2pt;height:841.92pt;mso-position-horizontal-relative:page;mso-position-vertical-relative:page;z-index:-27952" filled="true" fillcolor="#00b3b8" stroked="false">
            <v:fill type="solid"/>
            <w10:wrap type="none"/>
          </v:rect>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220" w:lineRule="auto" w:before="275"/>
        <w:ind w:left="261" w:right="3629" w:firstLine="0"/>
        <w:jc w:val="left"/>
        <w:rPr>
          <w:b/>
          <w:sz w:val="106"/>
        </w:rPr>
      </w:pPr>
      <w:r>
        <w:rPr>
          <w:b/>
          <w:color w:val="FFFFFF"/>
          <w:sz w:val="106"/>
        </w:rPr>
        <w:t>Altran Privacy Notice for Employees</w:t>
      </w:r>
    </w:p>
    <w:p>
      <w:pPr>
        <w:spacing w:before="569"/>
        <w:ind w:left="261" w:right="0" w:firstLine="0"/>
        <w:jc w:val="left"/>
        <w:rPr>
          <w:b/>
          <w:sz w:val="60"/>
        </w:rPr>
      </w:pPr>
      <w:r>
        <w:rPr>
          <w:b/>
          <w:color w:val="FFFFFF"/>
          <w:sz w:val="60"/>
        </w:rPr>
        <w:t>18.09.2018</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sz w:val="12"/>
        </w:rPr>
      </w:pPr>
      <w:r>
        <w:rPr/>
        <w:drawing>
          <wp:anchor distT="0" distB="0" distL="0" distR="0" allowOverlap="1" layoutInCell="1" locked="0" behindDoc="1" simplePos="0" relativeHeight="268434431">
            <wp:simplePos x="0" y="0"/>
            <wp:positionH relativeFrom="page">
              <wp:posOffset>2877311</wp:posOffset>
            </wp:positionH>
            <wp:positionV relativeFrom="paragraph">
              <wp:posOffset>112690</wp:posOffset>
            </wp:positionV>
            <wp:extent cx="1807464" cy="3657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07464" cy="365760"/>
                    </a:xfrm>
                    <a:prstGeom prst="rect">
                      <a:avLst/>
                    </a:prstGeom>
                  </pic:spPr>
                </pic:pic>
              </a:graphicData>
            </a:graphic>
          </wp:anchor>
        </w:drawing>
      </w:r>
    </w:p>
    <w:p>
      <w:pPr>
        <w:spacing w:after="0"/>
        <w:rPr>
          <w:sz w:val="12"/>
        </w:rPr>
        <w:sectPr>
          <w:headerReference w:type="default" r:id="rId5"/>
          <w:type w:val="continuous"/>
          <w:pgSz w:w="11900" w:h="16840"/>
          <w:pgMar w:header="0" w:top="1600" w:bottom="280" w:left="420" w:right="44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p>
    <w:p>
      <w:pPr>
        <w:pStyle w:val="Heading1"/>
        <w:ind w:left="261" w:firstLine="0"/>
      </w:pPr>
      <w:r>
        <w:rPr>
          <w:color w:val="00B3B8"/>
        </w:rPr>
        <w:t>Content</w:t>
      </w:r>
    </w:p>
    <w:p>
      <w:pPr>
        <w:pStyle w:val="BodyText"/>
        <w:spacing w:before="2"/>
        <w:rPr>
          <w:sz w:val="29"/>
        </w:rPr>
      </w:pPr>
    </w:p>
    <w:p>
      <w:pPr>
        <w:spacing w:after="0"/>
        <w:rPr>
          <w:sz w:val="29"/>
        </w:rPr>
        <w:sectPr>
          <w:headerReference w:type="default" r:id="rId7"/>
          <w:pgSz w:w="11900" w:h="16840"/>
          <w:pgMar w:header="659" w:footer="0" w:top="1600" w:bottom="280" w:left="420" w:right="440"/>
        </w:sectPr>
      </w:pPr>
    </w:p>
    <w:sdt>
      <w:sdtPr>
        <w:docPartObj>
          <w:docPartGallery w:val="Table of Contents"/>
          <w:docPartUnique/>
        </w:docPartObj>
      </w:sdtPr>
      <w:sdtEndPr/>
      <w:sdtContent>
        <w:p>
          <w:pPr>
            <w:pStyle w:val="TOC1"/>
            <w:numPr>
              <w:ilvl w:val="0"/>
              <w:numId w:val="1"/>
            </w:numPr>
            <w:tabs>
              <w:tab w:pos="713" w:val="left" w:leader="none"/>
              <w:tab w:pos="4288" w:val="left" w:leader="none"/>
            </w:tabs>
            <w:spacing w:line="240" w:lineRule="auto" w:before="95" w:after="0"/>
            <w:ind w:left="717" w:right="0" w:hanging="230"/>
            <w:jc w:val="left"/>
          </w:pPr>
          <w:hyperlink w:history="true" w:anchor="_TOC_250015">
            <w:r>
              <w:rPr>
                <w:color w:val="454A68"/>
              </w:rPr>
              <w:t>Introduction</w:t>
              <w:tab/>
              <w:t>2</w:t>
            </w:r>
          </w:hyperlink>
        </w:p>
        <w:p>
          <w:pPr>
            <w:pStyle w:val="TOC1"/>
            <w:numPr>
              <w:ilvl w:val="0"/>
              <w:numId w:val="1"/>
            </w:numPr>
            <w:tabs>
              <w:tab w:pos="713" w:val="left" w:leader="none"/>
            </w:tabs>
            <w:spacing w:line="240" w:lineRule="auto" w:before="130" w:after="0"/>
            <w:ind w:left="717" w:right="0" w:hanging="230"/>
            <w:jc w:val="left"/>
          </w:pPr>
          <w:r>
            <w:rPr>
              <w:color w:val="454A68"/>
            </w:rPr>
            <w:t>Key terms regarding</w:t>
          </w:r>
          <w:r>
            <w:rPr>
              <w:color w:val="454A68"/>
              <w:spacing w:val="2"/>
            </w:rPr>
            <w:t> </w:t>
          </w:r>
          <w:r>
            <w:rPr>
              <w:color w:val="454A68"/>
            </w:rPr>
            <w:t>data</w:t>
          </w:r>
        </w:p>
        <w:p>
          <w:pPr>
            <w:pStyle w:val="TOC2"/>
            <w:tabs>
              <w:tab w:pos="4288" w:val="left" w:leader="none"/>
            </w:tabs>
            <w:spacing w:before="11"/>
          </w:pPr>
          <w:r>
            <w:rPr>
              <w:color w:val="454A68"/>
            </w:rPr>
            <w:t>protection</w:t>
            <w:tab/>
            <w:t>3</w:t>
          </w:r>
        </w:p>
        <w:p>
          <w:pPr>
            <w:pStyle w:val="TOC1"/>
            <w:numPr>
              <w:ilvl w:val="0"/>
              <w:numId w:val="1"/>
            </w:numPr>
            <w:tabs>
              <w:tab w:pos="713" w:val="left" w:leader="none"/>
              <w:tab w:pos="4288" w:val="left" w:leader="none"/>
            </w:tabs>
            <w:spacing w:line="249" w:lineRule="auto" w:before="130" w:after="0"/>
            <w:ind w:left="717" w:right="38" w:hanging="230"/>
            <w:jc w:val="left"/>
          </w:pPr>
          <w:hyperlink w:history="true" w:anchor="_TOC_250014">
            <w:r>
              <w:rPr>
                <w:color w:val="454A68"/>
              </w:rPr>
              <w:t>Who is responsible for processing your Personal</w:t>
            </w:r>
            <w:r>
              <w:rPr>
                <w:color w:val="454A68"/>
                <w:spacing w:val="-2"/>
              </w:rPr>
              <w:t> </w:t>
            </w:r>
            <w:r>
              <w:rPr>
                <w:color w:val="454A68"/>
              </w:rPr>
              <w:t>data</w:t>
              <w:tab/>
              <w:t>4</w:t>
            </w:r>
          </w:hyperlink>
        </w:p>
        <w:p>
          <w:pPr>
            <w:pStyle w:val="TOC3"/>
            <w:numPr>
              <w:ilvl w:val="1"/>
              <w:numId w:val="1"/>
            </w:numPr>
            <w:tabs>
              <w:tab w:pos="1054" w:val="left" w:leader="none"/>
              <w:tab w:pos="4288" w:val="left" w:leader="none"/>
            </w:tabs>
            <w:spacing w:line="249" w:lineRule="auto" w:before="126" w:after="0"/>
            <w:ind w:left="1053" w:right="38" w:hanging="336"/>
            <w:jc w:val="left"/>
          </w:pPr>
          <w:hyperlink w:history="true" w:anchor="_TOC_250013">
            <w:r>
              <w:rPr>
                <w:color w:val="454A68"/>
              </w:rPr>
              <w:t>Identity and contact details </w:t>
            </w:r>
            <w:r>
              <w:rPr>
                <w:color w:val="454A68"/>
                <w:spacing w:val="-4"/>
              </w:rPr>
              <w:t>of </w:t>
            </w:r>
            <w:r>
              <w:rPr>
                <w:color w:val="454A68"/>
              </w:rPr>
              <w:t>the Data controller</w:t>
              <w:tab/>
              <w:t>4</w:t>
            </w:r>
          </w:hyperlink>
        </w:p>
        <w:p>
          <w:pPr>
            <w:pStyle w:val="TOC3"/>
            <w:numPr>
              <w:ilvl w:val="1"/>
              <w:numId w:val="1"/>
            </w:numPr>
            <w:tabs>
              <w:tab w:pos="1054" w:val="left" w:leader="none"/>
            </w:tabs>
            <w:spacing w:line="240" w:lineRule="auto" w:before="122" w:after="0"/>
            <w:ind w:left="1053" w:right="0" w:hanging="336"/>
            <w:jc w:val="left"/>
          </w:pPr>
          <w:r>
            <w:rPr>
              <w:color w:val="454A68"/>
            </w:rPr>
            <w:t>Contact details </w:t>
          </w:r>
          <w:r>
            <w:rPr>
              <w:color w:val="454A68"/>
              <w:spacing w:val="-4"/>
            </w:rPr>
            <w:t>of </w:t>
          </w:r>
          <w:r>
            <w:rPr>
              <w:color w:val="454A68"/>
            </w:rPr>
            <w:t>the</w:t>
          </w:r>
          <w:r>
            <w:rPr>
              <w:color w:val="454A68"/>
              <w:spacing w:val="6"/>
            </w:rPr>
            <w:t> </w:t>
          </w:r>
          <w:r>
            <w:rPr>
              <w:color w:val="454A68"/>
            </w:rPr>
            <w:t>Data</w:t>
          </w:r>
        </w:p>
        <w:p>
          <w:pPr>
            <w:pStyle w:val="TOC4"/>
            <w:tabs>
              <w:tab w:pos="4288" w:val="left" w:leader="none"/>
            </w:tabs>
          </w:pPr>
          <w:r>
            <w:rPr>
              <w:color w:val="454A68"/>
            </w:rPr>
            <w:t>Protection</w:t>
          </w:r>
          <w:r>
            <w:rPr>
              <w:color w:val="454A68"/>
              <w:spacing w:val="-1"/>
            </w:rPr>
            <w:t> </w:t>
          </w:r>
          <w:r>
            <w:rPr>
              <w:color w:val="454A68"/>
            </w:rPr>
            <w:t>Officer</w:t>
            <w:tab/>
            <w:t>4</w:t>
          </w:r>
        </w:p>
        <w:p>
          <w:pPr>
            <w:pStyle w:val="TOC1"/>
            <w:numPr>
              <w:ilvl w:val="0"/>
              <w:numId w:val="1"/>
            </w:numPr>
            <w:tabs>
              <w:tab w:pos="713" w:val="left" w:leader="none"/>
            </w:tabs>
            <w:spacing w:line="240" w:lineRule="auto" w:before="125" w:after="0"/>
            <w:ind w:left="717" w:right="0" w:hanging="230"/>
            <w:jc w:val="left"/>
          </w:pPr>
          <w:r>
            <w:rPr>
              <w:color w:val="454A68"/>
            </w:rPr>
            <w:t>Why we process your</w:t>
          </w:r>
          <w:r>
            <w:rPr>
              <w:color w:val="454A68"/>
              <w:spacing w:val="-13"/>
            </w:rPr>
            <w:t> </w:t>
          </w:r>
          <w:r>
            <w:rPr>
              <w:color w:val="454A68"/>
            </w:rPr>
            <w:t>Personal</w:t>
          </w:r>
        </w:p>
        <w:p>
          <w:pPr>
            <w:pStyle w:val="TOC2"/>
            <w:tabs>
              <w:tab w:pos="4288" w:val="left" w:leader="none"/>
            </w:tabs>
          </w:pPr>
          <w:r>
            <w:rPr>
              <w:color w:val="454A68"/>
            </w:rPr>
            <w:t>data</w:t>
            <w:tab/>
            <w:t>5</w:t>
          </w:r>
        </w:p>
        <w:p>
          <w:pPr>
            <w:pStyle w:val="TOC1"/>
            <w:numPr>
              <w:ilvl w:val="0"/>
              <w:numId w:val="1"/>
            </w:numPr>
            <w:tabs>
              <w:tab w:pos="713" w:val="left" w:leader="none"/>
            </w:tabs>
            <w:spacing w:line="240" w:lineRule="auto" w:before="130" w:after="0"/>
            <w:ind w:left="717" w:right="0" w:hanging="230"/>
            <w:jc w:val="left"/>
          </w:pPr>
          <w:r>
            <w:rPr>
              <w:color w:val="454A68"/>
            </w:rPr>
            <w:t>What categories of Personal</w:t>
          </w:r>
          <w:r>
            <w:rPr>
              <w:color w:val="454A68"/>
              <w:spacing w:val="-10"/>
            </w:rPr>
            <w:t> </w:t>
          </w:r>
          <w:r>
            <w:rPr>
              <w:color w:val="454A68"/>
            </w:rPr>
            <w:t>data</w:t>
          </w:r>
        </w:p>
        <w:p>
          <w:pPr>
            <w:pStyle w:val="TOC2"/>
            <w:tabs>
              <w:tab w:pos="4288" w:val="left" w:leader="none"/>
            </w:tabs>
          </w:pPr>
          <w:r>
            <w:rPr>
              <w:color w:val="454A68"/>
            </w:rPr>
            <w:t>do we collect</w:t>
          </w:r>
          <w:r>
            <w:rPr>
              <w:color w:val="454A68"/>
              <w:spacing w:val="-3"/>
            </w:rPr>
            <w:t> </w:t>
          </w:r>
          <w:r>
            <w:rPr>
              <w:color w:val="454A68"/>
            </w:rPr>
            <w:t>about</w:t>
          </w:r>
          <w:r>
            <w:rPr>
              <w:color w:val="454A68"/>
              <w:spacing w:val="-3"/>
            </w:rPr>
            <w:t> </w:t>
          </w:r>
          <w:r>
            <w:rPr>
              <w:color w:val="454A68"/>
            </w:rPr>
            <w:t>you?</w:t>
            <w:tab/>
            <w:t>6</w:t>
          </w:r>
        </w:p>
        <w:p>
          <w:pPr>
            <w:pStyle w:val="TOC1"/>
            <w:numPr>
              <w:ilvl w:val="0"/>
              <w:numId w:val="1"/>
            </w:numPr>
            <w:tabs>
              <w:tab w:pos="713" w:val="left" w:leader="none"/>
              <w:tab w:pos="4288" w:val="left" w:leader="none"/>
            </w:tabs>
            <w:spacing w:line="249" w:lineRule="auto" w:before="130" w:after="0"/>
            <w:ind w:left="717" w:right="38" w:hanging="230"/>
            <w:jc w:val="left"/>
          </w:pPr>
          <w:hyperlink w:history="true" w:anchor="_TOC_250012">
            <w:r>
              <w:rPr>
                <w:color w:val="454A68"/>
                <w:spacing w:val="-2"/>
              </w:rPr>
              <w:t>How </w:t>
            </w:r>
            <w:r>
              <w:rPr>
                <w:color w:val="454A68"/>
              </w:rPr>
              <w:t>may your Personal data be collected?</w:t>
              <w:tab/>
              <w:t>9</w:t>
            </w:r>
          </w:hyperlink>
        </w:p>
        <w:p>
          <w:pPr>
            <w:pStyle w:val="TOC3"/>
            <w:numPr>
              <w:ilvl w:val="1"/>
              <w:numId w:val="1"/>
            </w:numPr>
            <w:tabs>
              <w:tab w:pos="1054" w:val="left" w:leader="none"/>
              <w:tab w:pos="4288" w:val="left" w:leader="none"/>
            </w:tabs>
            <w:spacing w:line="240" w:lineRule="auto" w:before="126" w:after="0"/>
            <w:ind w:left="1053" w:right="0" w:hanging="336"/>
            <w:jc w:val="left"/>
          </w:pPr>
          <w:hyperlink w:history="true" w:anchor="_TOC_250011">
            <w:r>
              <w:rPr>
                <w:color w:val="454A68"/>
              </w:rPr>
              <w:t>Directly</w:t>
            </w:r>
            <w:r>
              <w:rPr>
                <w:color w:val="454A68"/>
                <w:spacing w:val="-4"/>
              </w:rPr>
              <w:t> </w:t>
            </w:r>
            <w:r>
              <w:rPr>
                <w:color w:val="454A68"/>
              </w:rPr>
              <w:t>from</w:t>
            </w:r>
            <w:r>
              <w:rPr>
                <w:color w:val="454A68"/>
                <w:spacing w:val="4"/>
              </w:rPr>
              <w:t> </w:t>
            </w:r>
            <w:r>
              <w:rPr>
                <w:color w:val="454A68"/>
              </w:rPr>
              <w:t>you</w:t>
              <w:tab/>
              <w:t>9</w:t>
            </w:r>
          </w:hyperlink>
        </w:p>
        <w:p>
          <w:pPr>
            <w:pStyle w:val="TOC3"/>
            <w:numPr>
              <w:ilvl w:val="1"/>
              <w:numId w:val="1"/>
            </w:numPr>
            <w:tabs>
              <w:tab w:pos="1054" w:val="left" w:leader="none"/>
              <w:tab w:pos="4288" w:val="left" w:leader="none"/>
            </w:tabs>
            <w:spacing w:line="240" w:lineRule="auto" w:before="130" w:after="0"/>
            <w:ind w:left="1053" w:right="0" w:hanging="336"/>
            <w:jc w:val="left"/>
          </w:pPr>
          <w:hyperlink w:history="true" w:anchor="_TOC_250010">
            <w:r>
              <w:rPr>
                <w:color w:val="454A68"/>
              </w:rPr>
              <w:t>From</w:t>
            </w:r>
            <w:r>
              <w:rPr>
                <w:color w:val="454A68"/>
                <w:spacing w:val="-1"/>
              </w:rPr>
              <w:t> </w:t>
            </w:r>
            <w:r>
              <w:rPr>
                <w:color w:val="454A68"/>
              </w:rPr>
              <w:t>third</w:t>
            </w:r>
            <w:r>
              <w:rPr>
                <w:color w:val="454A68"/>
                <w:spacing w:val="-1"/>
              </w:rPr>
              <w:t> </w:t>
            </w:r>
            <w:r>
              <w:rPr>
                <w:color w:val="454A68"/>
              </w:rPr>
              <w:t>parties</w:t>
              <w:tab/>
              <w:t>9</w:t>
            </w:r>
          </w:hyperlink>
        </w:p>
        <w:p>
          <w:pPr>
            <w:pStyle w:val="TOC1"/>
            <w:numPr>
              <w:ilvl w:val="0"/>
              <w:numId w:val="1"/>
            </w:numPr>
            <w:tabs>
              <w:tab w:pos="713" w:val="left" w:leader="none"/>
            </w:tabs>
            <w:spacing w:line="240" w:lineRule="auto" w:before="126" w:after="0"/>
            <w:ind w:left="717" w:right="0" w:hanging="230"/>
            <w:jc w:val="left"/>
          </w:pPr>
          <w:r>
            <w:rPr>
              <w:color w:val="454A68"/>
            </w:rPr>
            <w:t>What is our legal basis</w:t>
          </w:r>
          <w:r>
            <w:rPr>
              <w:color w:val="454A68"/>
              <w:spacing w:val="-18"/>
            </w:rPr>
            <w:t> </w:t>
          </w:r>
          <w:r>
            <w:rPr>
              <w:color w:val="454A68"/>
            </w:rPr>
            <w:t>for</w:t>
          </w:r>
        </w:p>
        <w:p>
          <w:pPr>
            <w:pStyle w:val="TOC2"/>
            <w:tabs>
              <w:tab w:pos="4178" w:val="left" w:leader="none"/>
            </w:tabs>
          </w:pPr>
          <w:r>
            <w:rPr>
              <w:color w:val="454A68"/>
            </w:rPr>
            <w:t>processing your</w:t>
          </w:r>
          <w:r>
            <w:rPr>
              <w:color w:val="454A68"/>
              <w:spacing w:val="-5"/>
            </w:rPr>
            <w:t> </w:t>
          </w:r>
          <w:r>
            <w:rPr>
              <w:color w:val="454A68"/>
            </w:rPr>
            <w:t>Personal</w:t>
          </w:r>
          <w:r>
            <w:rPr>
              <w:color w:val="454A68"/>
              <w:spacing w:val="-4"/>
            </w:rPr>
            <w:t> </w:t>
          </w:r>
          <w:r>
            <w:rPr>
              <w:color w:val="454A68"/>
            </w:rPr>
            <w:t>data?</w:t>
            <w:tab/>
            <w:t>10</w:t>
          </w:r>
        </w:p>
        <w:p>
          <w:pPr>
            <w:pStyle w:val="TOC1"/>
            <w:numPr>
              <w:ilvl w:val="0"/>
              <w:numId w:val="1"/>
            </w:numPr>
            <w:tabs>
              <w:tab w:pos="713" w:val="left" w:leader="none"/>
            </w:tabs>
            <w:spacing w:line="249" w:lineRule="auto" w:before="130" w:after="0"/>
            <w:ind w:left="717" w:right="705" w:hanging="230"/>
            <w:jc w:val="left"/>
          </w:pPr>
          <w:r>
            <w:rPr>
              <w:color w:val="454A68"/>
            </w:rPr>
            <w:t>Will Altran be able </w:t>
          </w:r>
          <w:r>
            <w:rPr>
              <w:color w:val="454A68"/>
              <w:spacing w:val="-3"/>
            </w:rPr>
            <w:t>to </w:t>
          </w:r>
          <w:r>
            <w:rPr>
              <w:color w:val="454A68"/>
            </w:rPr>
            <w:t>make automatic decisions about</w:t>
          </w:r>
          <w:r>
            <w:rPr>
              <w:color w:val="454A68"/>
              <w:spacing w:val="-10"/>
            </w:rPr>
            <w:t> </w:t>
          </w:r>
          <w:r>
            <w:rPr>
              <w:color w:val="454A68"/>
            </w:rPr>
            <w:t>your</w:t>
          </w:r>
        </w:p>
        <w:p>
          <w:pPr>
            <w:pStyle w:val="TOC2"/>
            <w:tabs>
              <w:tab w:pos="4178" w:val="left" w:leader="none"/>
            </w:tabs>
            <w:spacing w:before="1"/>
          </w:pPr>
          <w:r>
            <w:rPr>
              <w:color w:val="454A68"/>
            </w:rPr>
            <w:t>Personal</w:t>
          </w:r>
          <w:r>
            <w:rPr>
              <w:color w:val="454A68"/>
              <w:spacing w:val="-2"/>
            </w:rPr>
            <w:t> </w:t>
          </w:r>
          <w:r>
            <w:rPr>
              <w:color w:val="454A68"/>
            </w:rPr>
            <w:t>data?</w:t>
            <w:tab/>
            <w:t>11</w:t>
          </w:r>
        </w:p>
        <w:p>
          <w:pPr>
            <w:pStyle w:val="TOC1"/>
            <w:numPr>
              <w:ilvl w:val="0"/>
              <w:numId w:val="1"/>
            </w:numPr>
            <w:tabs>
              <w:tab w:pos="713" w:val="left" w:leader="none"/>
            </w:tabs>
            <w:spacing w:line="240" w:lineRule="auto" w:before="130" w:after="0"/>
            <w:ind w:left="717" w:right="0" w:hanging="230"/>
            <w:jc w:val="left"/>
          </w:pPr>
          <w:r>
            <w:rPr>
              <w:color w:val="454A68"/>
            </w:rPr>
            <w:t>Who do we share your</w:t>
          </w:r>
          <w:r>
            <w:rPr>
              <w:color w:val="454A68"/>
              <w:spacing w:val="-11"/>
            </w:rPr>
            <w:t> </w:t>
          </w:r>
          <w:r>
            <w:rPr>
              <w:color w:val="454A68"/>
            </w:rPr>
            <w:t>Personal</w:t>
          </w:r>
        </w:p>
        <w:p>
          <w:pPr>
            <w:pStyle w:val="TOC2"/>
            <w:tabs>
              <w:tab w:pos="4178" w:val="left" w:leader="none"/>
            </w:tabs>
          </w:pPr>
          <w:r>
            <w:rPr>
              <w:color w:val="454A68"/>
            </w:rPr>
            <w:t>data</w:t>
          </w:r>
          <w:r>
            <w:rPr>
              <w:color w:val="454A68"/>
              <w:spacing w:val="-1"/>
            </w:rPr>
            <w:t> </w:t>
          </w:r>
          <w:r>
            <w:rPr>
              <w:color w:val="454A68"/>
            </w:rPr>
            <w:t>with?</w:t>
            <w:tab/>
            <w:t>11</w:t>
          </w:r>
        </w:p>
        <w:p>
          <w:pPr>
            <w:pStyle w:val="TOC3"/>
            <w:numPr>
              <w:ilvl w:val="1"/>
              <w:numId w:val="1"/>
            </w:numPr>
            <w:tabs>
              <w:tab w:pos="1054" w:val="left" w:leader="none"/>
              <w:tab w:pos="4178" w:val="left" w:leader="none"/>
            </w:tabs>
            <w:spacing w:line="249" w:lineRule="auto" w:before="100" w:after="0"/>
            <w:ind w:left="1053" w:right="233" w:hanging="336"/>
            <w:jc w:val="left"/>
          </w:pPr>
          <w:hyperlink w:history="true" w:anchor="_TOC_250009">
            <w:r>
              <w:rPr>
                <w:color w:val="454A68"/>
                <w:w w:val="100"/>
              </w:rPr>
              <w:br w:type="column"/>
            </w:r>
            <w:r>
              <w:rPr>
                <w:color w:val="454A68"/>
              </w:rPr>
              <w:t>Sharing your Personal data with Altran’s</w:t>
            </w:r>
            <w:r>
              <w:rPr>
                <w:color w:val="454A68"/>
                <w:spacing w:val="54"/>
              </w:rPr>
              <w:t> </w:t>
            </w:r>
            <w:r>
              <w:rPr>
                <w:color w:val="454A68"/>
              </w:rPr>
              <w:t>entities</w:t>
              <w:tab/>
              <w:t>11</w:t>
            </w:r>
          </w:hyperlink>
        </w:p>
        <w:p>
          <w:pPr>
            <w:pStyle w:val="TOC3"/>
            <w:numPr>
              <w:ilvl w:val="1"/>
              <w:numId w:val="1"/>
            </w:numPr>
            <w:tabs>
              <w:tab w:pos="1054" w:val="left" w:leader="none"/>
            </w:tabs>
            <w:spacing w:line="249" w:lineRule="auto" w:before="122" w:after="0"/>
            <w:ind w:left="1053" w:right="522" w:hanging="336"/>
            <w:jc w:val="left"/>
          </w:pPr>
          <w:r>
            <w:rPr>
              <w:color w:val="454A68"/>
            </w:rPr>
            <w:t>Sharing your Personal data with third-party service providers</w:t>
          </w:r>
          <w:r>
            <w:rPr>
              <w:color w:val="454A68"/>
              <w:spacing w:val="-8"/>
            </w:rPr>
            <w:t> </w:t>
          </w:r>
          <w:r>
            <w:rPr>
              <w:color w:val="454A68"/>
            </w:rPr>
            <w:t>acting</w:t>
          </w:r>
        </w:p>
        <w:p>
          <w:pPr>
            <w:pStyle w:val="TOC4"/>
            <w:tabs>
              <w:tab w:pos="4178" w:val="left" w:leader="none"/>
            </w:tabs>
            <w:spacing w:before="2"/>
          </w:pPr>
          <w:r>
            <w:rPr>
              <w:color w:val="454A68"/>
            </w:rPr>
            <w:t>as</w:t>
          </w:r>
          <w:r>
            <w:rPr>
              <w:color w:val="454A68"/>
              <w:spacing w:val="-3"/>
            </w:rPr>
            <w:t> </w:t>
          </w:r>
          <w:r>
            <w:rPr>
              <w:color w:val="454A68"/>
            </w:rPr>
            <w:t>Data Processors</w:t>
            <w:tab/>
            <w:t>11</w:t>
          </w:r>
        </w:p>
        <w:p>
          <w:pPr>
            <w:pStyle w:val="TOC3"/>
            <w:numPr>
              <w:ilvl w:val="1"/>
              <w:numId w:val="1"/>
            </w:numPr>
            <w:tabs>
              <w:tab w:pos="1054" w:val="left" w:leader="none"/>
            </w:tabs>
            <w:spacing w:line="240" w:lineRule="auto" w:before="130" w:after="0"/>
            <w:ind w:left="1053" w:right="0" w:hanging="336"/>
            <w:jc w:val="left"/>
          </w:pPr>
          <w:r>
            <w:rPr>
              <w:color w:val="454A68"/>
            </w:rPr>
            <w:t>Sharing your Personal data</w:t>
          </w:r>
          <w:r>
            <w:rPr>
              <w:color w:val="454A68"/>
              <w:spacing w:val="-1"/>
            </w:rPr>
            <w:t> </w:t>
          </w:r>
          <w:r>
            <w:rPr>
              <w:color w:val="454A68"/>
            </w:rPr>
            <w:t>with</w:t>
          </w:r>
        </w:p>
        <w:p>
          <w:pPr>
            <w:pStyle w:val="TOC4"/>
            <w:tabs>
              <w:tab w:pos="4178" w:val="left" w:leader="none"/>
            </w:tabs>
          </w:pPr>
          <w:r>
            <w:rPr>
              <w:color w:val="454A68"/>
            </w:rPr>
            <w:t>third parties,</w:t>
          </w:r>
          <w:r>
            <w:rPr>
              <w:color w:val="454A68"/>
              <w:spacing w:val="-5"/>
            </w:rPr>
            <w:t> </w:t>
          </w:r>
          <w:r>
            <w:rPr>
              <w:color w:val="454A68"/>
            </w:rPr>
            <w:t>legitimate</w:t>
          </w:r>
          <w:r>
            <w:rPr>
              <w:color w:val="454A68"/>
              <w:spacing w:val="-1"/>
            </w:rPr>
            <w:t> </w:t>
          </w:r>
          <w:r>
            <w:rPr>
              <w:color w:val="454A68"/>
            </w:rPr>
            <w:t>recipients</w:t>
            <w:tab/>
            <w:t>12</w:t>
          </w:r>
        </w:p>
        <w:p>
          <w:pPr>
            <w:pStyle w:val="TOC3"/>
            <w:numPr>
              <w:ilvl w:val="1"/>
              <w:numId w:val="1"/>
            </w:numPr>
            <w:tabs>
              <w:tab w:pos="1054" w:val="left" w:leader="none"/>
              <w:tab w:pos="4178" w:val="left" w:leader="none"/>
            </w:tabs>
            <w:spacing w:line="249" w:lineRule="auto" w:before="130" w:after="0"/>
            <w:ind w:left="1053" w:right="233" w:hanging="336"/>
            <w:jc w:val="left"/>
          </w:pPr>
          <w:hyperlink w:history="true" w:anchor="_TOC_250008">
            <w:r>
              <w:rPr>
                <w:color w:val="454A68"/>
              </w:rPr>
              <w:t>Transfers outside the EU and the safeguards</w:t>
            </w:r>
            <w:r>
              <w:rPr>
                <w:color w:val="454A68"/>
                <w:spacing w:val="-3"/>
              </w:rPr>
              <w:t> </w:t>
            </w:r>
            <w:r>
              <w:rPr>
                <w:color w:val="454A68"/>
              </w:rPr>
              <w:t>in</w:t>
            </w:r>
            <w:r>
              <w:rPr>
                <w:color w:val="454A68"/>
                <w:spacing w:val="1"/>
              </w:rPr>
              <w:t> </w:t>
            </w:r>
            <w:r>
              <w:rPr>
                <w:color w:val="454A68"/>
              </w:rPr>
              <w:t>place</w:t>
              <w:tab/>
              <w:t>12</w:t>
            </w:r>
          </w:hyperlink>
        </w:p>
        <w:p>
          <w:pPr>
            <w:pStyle w:val="TOC1"/>
            <w:numPr>
              <w:ilvl w:val="0"/>
              <w:numId w:val="1"/>
            </w:numPr>
            <w:tabs>
              <w:tab w:pos="823" w:val="left" w:leader="none"/>
              <w:tab w:pos="4178" w:val="left" w:leader="none"/>
            </w:tabs>
            <w:spacing w:line="240" w:lineRule="auto" w:before="116" w:after="0"/>
            <w:ind w:left="823" w:right="0" w:hanging="336"/>
            <w:jc w:val="left"/>
          </w:pPr>
          <w:hyperlink w:history="true" w:anchor="_TOC_250007">
            <w:r>
              <w:rPr>
                <w:color w:val="454A68"/>
              </w:rPr>
              <w:t>Data</w:t>
            </w:r>
            <w:r>
              <w:rPr>
                <w:color w:val="454A68"/>
                <w:spacing w:val="-1"/>
              </w:rPr>
              <w:t> </w:t>
            </w:r>
            <w:r>
              <w:rPr>
                <w:color w:val="454A68"/>
              </w:rPr>
              <w:t>security</w:t>
              <w:tab/>
              <w:t>13</w:t>
            </w:r>
          </w:hyperlink>
        </w:p>
        <w:p>
          <w:pPr>
            <w:pStyle w:val="TOC1"/>
            <w:numPr>
              <w:ilvl w:val="0"/>
              <w:numId w:val="1"/>
            </w:numPr>
            <w:tabs>
              <w:tab w:pos="823" w:val="left" w:leader="none"/>
              <w:tab w:pos="4178" w:val="left" w:leader="none"/>
            </w:tabs>
            <w:spacing w:line="249" w:lineRule="auto" w:before="130" w:after="0"/>
            <w:ind w:left="717" w:right="233" w:hanging="230"/>
            <w:jc w:val="left"/>
          </w:pPr>
          <w:hyperlink w:history="true" w:anchor="_TOC_250006">
            <w:r>
              <w:rPr>
                <w:color w:val="454A68"/>
                <w:spacing w:val="-2"/>
              </w:rPr>
              <w:t>How </w:t>
            </w:r>
            <w:r>
              <w:rPr>
                <w:color w:val="454A68"/>
              </w:rPr>
              <w:t>long will your information be held?</w:t>
              <w:tab/>
              <w:t>13</w:t>
            </w:r>
          </w:hyperlink>
        </w:p>
        <w:p>
          <w:pPr>
            <w:pStyle w:val="TOC1"/>
            <w:numPr>
              <w:ilvl w:val="0"/>
              <w:numId w:val="1"/>
            </w:numPr>
            <w:tabs>
              <w:tab w:pos="823" w:val="left" w:leader="none"/>
              <w:tab w:pos="4178" w:val="left" w:leader="none"/>
            </w:tabs>
            <w:spacing w:line="240" w:lineRule="auto" w:before="122" w:after="0"/>
            <w:ind w:left="823" w:right="0" w:hanging="336"/>
            <w:jc w:val="left"/>
          </w:pPr>
          <w:hyperlink w:history="true" w:anchor="_TOC_250005">
            <w:r>
              <w:rPr>
                <w:color w:val="454A68"/>
              </w:rPr>
              <w:t>What are your duties</w:t>
            </w:r>
            <w:r>
              <w:rPr>
                <w:color w:val="454A68"/>
                <w:spacing w:val="-8"/>
              </w:rPr>
              <w:t> </w:t>
            </w:r>
            <w:r>
              <w:rPr>
                <w:color w:val="454A68"/>
                <w:spacing w:val="-2"/>
              </w:rPr>
              <w:t>and</w:t>
            </w:r>
            <w:r>
              <w:rPr>
                <w:color w:val="454A68"/>
                <w:spacing w:val="2"/>
              </w:rPr>
              <w:t> </w:t>
            </w:r>
            <w:r>
              <w:rPr>
                <w:color w:val="454A68"/>
              </w:rPr>
              <w:t>rights?</w:t>
              <w:tab/>
              <w:t>14</w:t>
            </w:r>
          </w:hyperlink>
        </w:p>
        <w:p>
          <w:pPr>
            <w:pStyle w:val="TOC3"/>
            <w:numPr>
              <w:ilvl w:val="1"/>
              <w:numId w:val="1"/>
            </w:numPr>
            <w:tabs>
              <w:tab w:pos="1164" w:val="left" w:leader="none"/>
            </w:tabs>
            <w:spacing w:line="240" w:lineRule="auto" w:before="135" w:after="0"/>
            <w:ind w:left="1053" w:right="0" w:hanging="336"/>
            <w:jc w:val="left"/>
          </w:pPr>
          <w:r>
            <w:rPr>
              <w:color w:val="454A68"/>
            </w:rPr>
            <w:t>Your duty to inform us</w:t>
          </w:r>
          <w:r>
            <w:rPr>
              <w:color w:val="454A68"/>
              <w:spacing w:val="-10"/>
            </w:rPr>
            <w:t> </w:t>
          </w:r>
          <w:r>
            <w:rPr>
              <w:color w:val="454A68"/>
            </w:rPr>
            <w:t>of</w:t>
          </w:r>
        </w:p>
        <w:p>
          <w:pPr>
            <w:pStyle w:val="TOC4"/>
            <w:tabs>
              <w:tab w:pos="4178" w:val="left" w:leader="none"/>
            </w:tabs>
          </w:pPr>
          <w:r>
            <w:rPr>
              <w:color w:val="454A68"/>
            </w:rPr>
            <w:t>changes</w:t>
            <w:tab/>
            <w:t>14</w:t>
          </w:r>
        </w:p>
        <w:p>
          <w:pPr>
            <w:pStyle w:val="TOC3"/>
            <w:numPr>
              <w:ilvl w:val="1"/>
              <w:numId w:val="1"/>
            </w:numPr>
            <w:tabs>
              <w:tab w:pos="1164" w:val="left" w:leader="none"/>
              <w:tab w:pos="4178" w:val="left" w:leader="none"/>
            </w:tabs>
            <w:spacing w:line="249" w:lineRule="auto" w:before="130" w:after="0"/>
            <w:ind w:left="1053" w:right="233" w:hanging="336"/>
            <w:jc w:val="left"/>
          </w:pPr>
          <w:hyperlink w:history="true" w:anchor="_TOC_250004">
            <w:r>
              <w:rPr>
                <w:color w:val="454A68"/>
              </w:rPr>
              <w:t>Your rights in connection with Personal</w:t>
            </w:r>
            <w:r>
              <w:rPr>
                <w:color w:val="454A68"/>
                <w:spacing w:val="2"/>
              </w:rPr>
              <w:t> </w:t>
            </w:r>
            <w:r>
              <w:rPr>
                <w:color w:val="454A68"/>
              </w:rPr>
              <w:t>data</w:t>
              <w:tab/>
              <w:t>14</w:t>
            </w:r>
          </w:hyperlink>
        </w:p>
        <w:p>
          <w:pPr>
            <w:pStyle w:val="TOC3"/>
            <w:numPr>
              <w:ilvl w:val="1"/>
              <w:numId w:val="1"/>
            </w:numPr>
            <w:tabs>
              <w:tab w:pos="1164" w:val="left" w:leader="none"/>
              <w:tab w:pos="4178" w:val="left" w:leader="none"/>
            </w:tabs>
            <w:spacing w:line="240" w:lineRule="auto" w:before="122" w:after="0"/>
            <w:ind w:left="1053" w:right="0" w:hanging="336"/>
            <w:jc w:val="left"/>
          </w:pPr>
          <w:hyperlink w:history="true" w:anchor="_TOC_250003">
            <w:r>
              <w:rPr>
                <w:color w:val="454A68"/>
              </w:rPr>
              <w:t>How to exercise</w:t>
            </w:r>
            <w:r>
              <w:rPr>
                <w:color w:val="454A68"/>
                <w:spacing w:val="-9"/>
              </w:rPr>
              <w:t> </w:t>
            </w:r>
            <w:r>
              <w:rPr>
                <w:color w:val="454A68"/>
              </w:rPr>
              <w:t>your rights?</w:t>
              <w:tab/>
              <w:t>15</w:t>
            </w:r>
          </w:hyperlink>
        </w:p>
        <w:p>
          <w:pPr>
            <w:pStyle w:val="TOC3"/>
            <w:numPr>
              <w:ilvl w:val="1"/>
              <w:numId w:val="1"/>
            </w:numPr>
            <w:tabs>
              <w:tab w:pos="1164" w:val="left" w:leader="none"/>
              <w:tab w:pos="4178" w:val="left" w:leader="none"/>
            </w:tabs>
            <w:spacing w:line="240" w:lineRule="auto" w:before="130" w:after="0"/>
            <w:ind w:left="1053" w:right="0" w:hanging="336"/>
            <w:jc w:val="left"/>
          </w:pPr>
          <w:hyperlink w:history="true" w:anchor="_TOC_250002">
            <w:r>
              <w:rPr>
                <w:color w:val="454A68"/>
              </w:rPr>
              <w:t>Reply to</w:t>
            </w:r>
            <w:r>
              <w:rPr>
                <w:color w:val="454A68"/>
                <w:spacing w:val="-6"/>
              </w:rPr>
              <w:t> </w:t>
            </w:r>
            <w:r>
              <w:rPr>
                <w:color w:val="454A68"/>
              </w:rPr>
              <w:t>your request</w:t>
              <w:tab/>
              <w:t>15</w:t>
            </w:r>
          </w:hyperlink>
        </w:p>
        <w:p>
          <w:pPr>
            <w:pStyle w:val="TOC1"/>
            <w:numPr>
              <w:ilvl w:val="0"/>
              <w:numId w:val="1"/>
            </w:numPr>
            <w:tabs>
              <w:tab w:pos="823" w:val="left" w:leader="none"/>
              <w:tab w:pos="4178" w:val="left" w:leader="none"/>
            </w:tabs>
            <w:spacing w:line="240" w:lineRule="auto" w:before="125" w:after="0"/>
            <w:ind w:left="823" w:right="0" w:hanging="336"/>
            <w:jc w:val="left"/>
          </w:pPr>
          <w:hyperlink w:history="true" w:anchor="_TOC_250001">
            <w:r>
              <w:rPr>
                <w:color w:val="454A68"/>
              </w:rPr>
              <w:t>Changes </w:t>
            </w:r>
            <w:r>
              <w:rPr>
                <w:color w:val="454A68"/>
                <w:spacing w:val="-3"/>
              </w:rPr>
              <w:t>to </w:t>
            </w:r>
            <w:r>
              <w:rPr>
                <w:color w:val="454A68"/>
              </w:rPr>
              <w:t>this</w:t>
            </w:r>
            <w:r>
              <w:rPr>
                <w:color w:val="454A68"/>
                <w:spacing w:val="-1"/>
              </w:rPr>
              <w:t> </w:t>
            </w:r>
            <w:r>
              <w:rPr>
                <w:color w:val="454A68"/>
              </w:rPr>
              <w:t>Privacy Notice</w:t>
              <w:tab/>
              <w:t>16</w:t>
            </w:r>
          </w:hyperlink>
        </w:p>
        <w:p>
          <w:pPr>
            <w:pStyle w:val="TOC1"/>
            <w:numPr>
              <w:ilvl w:val="0"/>
              <w:numId w:val="1"/>
            </w:numPr>
            <w:tabs>
              <w:tab w:pos="823" w:val="left" w:leader="none"/>
              <w:tab w:pos="4178" w:val="left" w:leader="none"/>
            </w:tabs>
            <w:spacing w:line="240" w:lineRule="auto" w:before="130" w:after="0"/>
            <w:ind w:left="823" w:right="0" w:hanging="336"/>
            <w:jc w:val="left"/>
          </w:pPr>
          <w:hyperlink w:history="true" w:anchor="_TOC_250000">
            <w:r>
              <w:rPr>
                <w:color w:val="454A68"/>
              </w:rPr>
              <w:t>Appendix – List of</w:t>
            </w:r>
            <w:r>
              <w:rPr>
                <w:color w:val="454A68"/>
                <w:spacing w:val="-12"/>
              </w:rPr>
              <w:t> </w:t>
            </w:r>
            <w:r>
              <w:rPr>
                <w:color w:val="454A68"/>
              </w:rPr>
              <w:t>Local</w:t>
            </w:r>
            <w:r>
              <w:rPr>
                <w:color w:val="454A68"/>
                <w:spacing w:val="3"/>
              </w:rPr>
              <w:t> </w:t>
            </w:r>
            <w:r>
              <w:rPr>
                <w:color w:val="454A68"/>
              </w:rPr>
              <w:t>DPOs</w:t>
              <w:tab/>
              <w:t>17</w:t>
            </w:r>
          </w:hyperlink>
        </w:p>
      </w:sdtContent>
    </w:sdt>
    <w:p>
      <w:pPr>
        <w:spacing w:after="0" w:line="240" w:lineRule="auto"/>
        <w:jc w:val="left"/>
        <w:sectPr>
          <w:type w:val="continuous"/>
          <w:pgSz w:w="11900" w:h="16840"/>
          <w:pgMar w:top="1600" w:bottom="280" w:left="420" w:right="440"/>
          <w:cols w:num="2" w:equalWidth="0">
            <w:col w:w="4441" w:space="1962"/>
            <w:col w:w="4637"/>
          </w:cols>
        </w:sectPr>
      </w:pPr>
    </w:p>
    <w:p>
      <w:pPr>
        <w:pStyle w:val="BodyText"/>
        <w:rPr>
          <w:b/>
          <w:sz w:val="56"/>
        </w:rPr>
      </w:pPr>
    </w:p>
    <w:p>
      <w:pPr>
        <w:pStyle w:val="BodyText"/>
        <w:rPr>
          <w:b/>
          <w:sz w:val="56"/>
        </w:rPr>
      </w:pPr>
    </w:p>
    <w:p>
      <w:pPr>
        <w:pStyle w:val="BodyText"/>
        <w:spacing w:before="7"/>
        <w:rPr>
          <w:b/>
          <w:sz w:val="72"/>
        </w:rPr>
      </w:pPr>
    </w:p>
    <w:p>
      <w:pPr>
        <w:spacing w:before="0"/>
        <w:ind w:left="261" w:right="0" w:firstLine="0"/>
        <w:jc w:val="left"/>
        <w:rPr>
          <w:sz w:val="50"/>
        </w:rPr>
      </w:pPr>
      <w:r>
        <w:rPr>
          <w:color w:val="00B3B8"/>
          <w:sz w:val="50"/>
        </w:rPr>
        <w:t>History of revisions</w:t>
      </w:r>
    </w:p>
    <w:p>
      <w:pPr>
        <w:pStyle w:val="BodyText"/>
      </w:pPr>
    </w:p>
    <w:p>
      <w:pPr>
        <w:pStyle w:val="BodyText"/>
      </w:pPr>
    </w:p>
    <w:p>
      <w:pPr>
        <w:pStyle w:val="BodyText"/>
        <w:spacing w:before="2" w:after="1"/>
        <w:rPr>
          <w:sz w:val="14"/>
        </w:rPr>
      </w:pPr>
    </w:p>
    <w:tbl>
      <w:tblPr>
        <w:tblW w:w="0" w:type="auto"/>
        <w:jc w:val="left"/>
        <w:tblInd w:w="1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50"/>
        <w:gridCol w:w="1276"/>
        <w:gridCol w:w="2831"/>
        <w:gridCol w:w="4770"/>
      </w:tblGrid>
      <w:tr>
        <w:trPr>
          <w:trHeight w:val="723" w:hRule="atLeast"/>
        </w:trPr>
        <w:tc>
          <w:tcPr>
            <w:tcW w:w="1550" w:type="dxa"/>
            <w:tcBorders>
              <w:top w:val="nil"/>
              <w:bottom w:val="single" w:sz="24" w:space="0" w:color="FFFFFF"/>
            </w:tcBorders>
            <w:shd w:val="clear" w:color="auto" w:fill="2F94B3"/>
          </w:tcPr>
          <w:p>
            <w:pPr>
              <w:pStyle w:val="TableParagraph"/>
              <w:spacing w:before="9"/>
              <w:rPr>
                <w:sz w:val="20"/>
              </w:rPr>
            </w:pPr>
          </w:p>
          <w:p>
            <w:pPr>
              <w:pStyle w:val="TableParagraph"/>
              <w:ind w:left="143"/>
              <w:rPr>
                <w:b/>
                <w:sz w:val="20"/>
              </w:rPr>
            </w:pPr>
            <w:r>
              <w:rPr>
                <w:b/>
                <w:color w:val="FFFFFF"/>
                <w:sz w:val="20"/>
              </w:rPr>
              <w:t>Date</w:t>
            </w:r>
          </w:p>
        </w:tc>
        <w:tc>
          <w:tcPr>
            <w:tcW w:w="1276" w:type="dxa"/>
            <w:tcBorders>
              <w:top w:val="nil"/>
              <w:bottom w:val="single" w:sz="24" w:space="0" w:color="FFFFFF"/>
            </w:tcBorders>
            <w:shd w:val="clear" w:color="auto" w:fill="2F94B3"/>
          </w:tcPr>
          <w:p>
            <w:pPr>
              <w:pStyle w:val="TableParagraph"/>
              <w:spacing w:before="9"/>
              <w:rPr>
                <w:sz w:val="20"/>
              </w:rPr>
            </w:pPr>
          </w:p>
          <w:p>
            <w:pPr>
              <w:pStyle w:val="TableParagraph"/>
              <w:ind w:right="372"/>
              <w:jc w:val="right"/>
              <w:rPr>
                <w:b/>
                <w:sz w:val="20"/>
              </w:rPr>
            </w:pPr>
            <w:r>
              <w:rPr>
                <w:b/>
                <w:color w:val="FFFFFF"/>
                <w:sz w:val="20"/>
              </w:rPr>
              <w:t>Version</w:t>
            </w:r>
          </w:p>
        </w:tc>
        <w:tc>
          <w:tcPr>
            <w:tcW w:w="2831" w:type="dxa"/>
            <w:tcBorders>
              <w:top w:val="nil"/>
              <w:bottom w:val="single" w:sz="24" w:space="0" w:color="FFFFFF"/>
            </w:tcBorders>
            <w:shd w:val="clear" w:color="auto" w:fill="2F94B3"/>
          </w:tcPr>
          <w:p>
            <w:pPr>
              <w:pStyle w:val="TableParagraph"/>
              <w:spacing w:before="9"/>
              <w:rPr>
                <w:sz w:val="20"/>
              </w:rPr>
            </w:pPr>
          </w:p>
          <w:p>
            <w:pPr>
              <w:pStyle w:val="TableParagraph"/>
              <w:ind w:left="140"/>
              <w:rPr>
                <w:b/>
                <w:sz w:val="20"/>
              </w:rPr>
            </w:pPr>
            <w:r>
              <w:rPr>
                <w:b/>
                <w:color w:val="FFFFFF"/>
                <w:sz w:val="20"/>
              </w:rPr>
              <w:t>Description</w:t>
            </w:r>
          </w:p>
        </w:tc>
        <w:tc>
          <w:tcPr>
            <w:tcW w:w="4770" w:type="dxa"/>
            <w:tcBorders>
              <w:top w:val="nil"/>
              <w:bottom w:val="single" w:sz="24" w:space="0" w:color="FFFFFF"/>
            </w:tcBorders>
            <w:shd w:val="clear" w:color="auto" w:fill="2F94B3"/>
          </w:tcPr>
          <w:p>
            <w:pPr>
              <w:pStyle w:val="TableParagraph"/>
              <w:spacing w:before="9"/>
              <w:rPr>
                <w:sz w:val="20"/>
              </w:rPr>
            </w:pPr>
          </w:p>
          <w:p>
            <w:pPr>
              <w:pStyle w:val="TableParagraph"/>
              <w:ind w:left="145"/>
              <w:rPr>
                <w:b/>
                <w:sz w:val="20"/>
              </w:rPr>
            </w:pPr>
            <w:r>
              <w:rPr>
                <w:b/>
                <w:color w:val="FFFFFF"/>
                <w:sz w:val="20"/>
              </w:rPr>
              <w:t>Author</w:t>
            </w:r>
          </w:p>
        </w:tc>
      </w:tr>
      <w:tr>
        <w:trPr>
          <w:trHeight w:val="732" w:hRule="atLeast"/>
        </w:trPr>
        <w:tc>
          <w:tcPr>
            <w:tcW w:w="1550" w:type="dxa"/>
            <w:tcBorders>
              <w:top w:val="single" w:sz="24" w:space="0" w:color="FFFFFF"/>
            </w:tcBorders>
            <w:shd w:val="clear" w:color="auto" w:fill="CCDCE4"/>
          </w:tcPr>
          <w:p>
            <w:pPr>
              <w:pStyle w:val="TableParagraph"/>
              <w:spacing w:before="6"/>
              <w:rPr>
                <w:sz w:val="21"/>
              </w:rPr>
            </w:pPr>
          </w:p>
          <w:p>
            <w:pPr>
              <w:pStyle w:val="TableParagraph"/>
              <w:ind w:left="143"/>
              <w:rPr>
                <w:sz w:val="20"/>
              </w:rPr>
            </w:pPr>
            <w:r>
              <w:rPr>
                <w:color w:val="454A68"/>
                <w:sz w:val="20"/>
              </w:rPr>
              <w:t>18-09-2018</w:t>
            </w:r>
          </w:p>
        </w:tc>
        <w:tc>
          <w:tcPr>
            <w:tcW w:w="1276" w:type="dxa"/>
            <w:tcBorders>
              <w:top w:val="single" w:sz="24" w:space="0" w:color="FFFFFF"/>
            </w:tcBorders>
            <w:shd w:val="clear" w:color="auto" w:fill="CCDCE4"/>
          </w:tcPr>
          <w:p>
            <w:pPr>
              <w:pStyle w:val="TableParagraph"/>
              <w:spacing w:before="6"/>
              <w:rPr>
                <w:sz w:val="21"/>
              </w:rPr>
            </w:pPr>
          </w:p>
          <w:p>
            <w:pPr>
              <w:pStyle w:val="TableParagraph"/>
              <w:ind w:right="407"/>
              <w:jc w:val="right"/>
              <w:rPr>
                <w:sz w:val="20"/>
              </w:rPr>
            </w:pPr>
            <w:r>
              <w:rPr>
                <w:color w:val="454A68"/>
                <w:sz w:val="20"/>
              </w:rPr>
              <w:t>V1.3</w:t>
            </w:r>
          </w:p>
        </w:tc>
        <w:tc>
          <w:tcPr>
            <w:tcW w:w="2831" w:type="dxa"/>
            <w:tcBorders>
              <w:top w:val="single" w:sz="24" w:space="0" w:color="FFFFFF"/>
            </w:tcBorders>
            <w:shd w:val="clear" w:color="auto" w:fill="CCDCE4"/>
          </w:tcPr>
          <w:p>
            <w:pPr>
              <w:pStyle w:val="TableParagraph"/>
              <w:spacing w:before="6"/>
              <w:rPr>
                <w:sz w:val="21"/>
              </w:rPr>
            </w:pPr>
          </w:p>
          <w:p>
            <w:pPr>
              <w:pStyle w:val="TableParagraph"/>
              <w:ind w:left="140"/>
              <w:rPr>
                <w:sz w:val="20"/>
              </w:rPr>
            </w:pPr>
            <w:r>
              <w:rPr>
                <w:color w:val="454A68"/>
                <w:sz w:val="20"/>
              </w:rPr>
              <w:t>First version</w:t>
            </w:r>
          </w:p>
        </w:tc>
        <w:tc>
          <w:tcPr>
            <w:tcW w:w="4770" w:type="dxa"/>
            <w:tcBorders>
              <w:top w:val="single" w:sz="24" w:space="0" w:color="FFFFFF"/>
            </w:tcBorders>
            <w:shd w:val="clear" w:color="auto" w:fill="CCDCE4"/>
          </w:tcPr>
          <w:p>
            <w:pPr>
              <w:pStyle w:val="TableParagraph"/>
              <w:spacing w:before="133"/>
              <w:ind w:left="145" w:right="1349"/>
              <w:rPr>
                <w:sz w:val="20"/>
              </w:rPr>
            </w:pPr>
            <w:r>
              <w:rPr>
                <w:color w:val="454A68"/>
                <w:sz w:val="20"/>
              </w:rPr>
              <w:t>Sarra Sahtout, Group Legal Counsel Jerome Golaszewski, Group DPO</w:t>
            </w:r>
          </w:p>
        </w:tc>
      </w:tr>
      <w:tr>
        <w:trPr>
          <w:trHeight w:val="723" w:hRule="atLeast"/>
        </w:trPr>
        <w:tc>
          <w:tcPr>
            <w:tcW w:w="1550" w:type="dxa"/>
            <w:shd w:val="clear" w:color="auto" w:fill="E7EEF1"/>
          </w:tcPr>
          <w:p>
            <w:pPr>
              <w:pStyle w:val="TableParagraph"/>
              <w:rPr>
                <w:rFonts w:ascii="Times New Roman"/>
                <w:sz w:val="24"/>
              </w:rPr>
            </w:pPr>
          </w:p>
        </w:tc>
        <w:tc>
          <w:tcPr>
            <w:tcW w:w="1276" w:type="dxa"/>
            <w:shd w:val="clear" w:color="auto" w:fill="E7EEF1"/>
          </w:tcPr>
          <w:p>
            <w:pPr>
              <w:pStyle w:val="TableParagraph"/>
              <w:rPr>
                <w:rFonts w:ascii="Times New Roman"/>
                <w:sz w:val="24"/>
              </w:rPr>
            </w:pPr>
          </w:p>
        </w:tc>
        <w:tc>
          <w:tcPr>
            <w:tcW w:w="2831" w:type="dxa"/>
            <w:shd w:val="clear" w:color="auto" w:fill="E7EEF1"/>
          </w:tcPr>
          <w:p>
            <w:pPr>
              <w:pStyle w:val="TableParagraph"/>
              <w:rPr>
                <w:rFonts w:ascii="Times New Roman"/>
                <w:sz w:val="24"/>
              </w:rPr>
            </w:pPr>
          </w:p>
        </w:tc>
        <w:tc>
          <w:tcPr>
            <w:tcW w:w="4770" w:type="dxa"/>
            <w:shd w:val="clear" w:color="auto" w:fill="E7EEF1"/>
          </w:tcPr>
          <w:p>
            <w:pPr>
              <w:pStyle w:val="TableParagraph"/>
              <w:rPr>
                <w:rFonts w:ascii="Times New Roman"/>
                <w:sz w:val="24"/>
              </w:rPr>
            </w:pPr>
          </w:p>
        </w:tc>
      </w:tr>
      <w:tr>
        <w:trPr>
          <w:trHeight w:val="729" w:hRule="atLeast"/>
        </w:trPr>
        <w:tc>
          <w:tcPr>
            <w:tcW w:w="1550" w:type="dxa"/>
            <w:tcBorders>
              <w:bottom w:val="nil"/>
            </w:tcBorders>
            <w:shd w:val="clear" w:color="auto" w:fill="CCDCE4"/>
          </w:tcPr>
          <w:p>
            <w:pPr>
              <w:pStyle w:val="TableParagraph"/>
              <w:rPr>
                <w:rFonts w:ascii="Times New Roman"/>
                <w:sz w:val="24"/>
              </w:rPr>
            </w:pPr>
          </w:p>
        </w:tc>
        <w:tc>
          <w:tcPr>
            <w:tcW w:w="1276" w:type="dxa"/>
            <w:tcBorders>
              <w:bottom w:val="nil"/>
            </w:tcBorders>
            <w:shd w:val="clear" w:color="auto" w:fill="CCDCE4"/>
          </w:tcPr>
          <w:p>
            <w:pPr>
              <w:pStyle w:val="TableParagraph"/>
              <w:rPr>
                <w:rFonts w:ascii="Times New Roman"/>
                <w:sz w:val="24"/>
              </w:rPr>
            </w:pPr>
          </w:p>
        </w:tc>
        <w:tc>
          <w:tcPr>
            <w:tcW w:w="2831" w:type="dxa"/>
            <w:tcBorders>
              <w:bottom w:val="nil"/>
            </w:tcBorders>
            <w:shd w:val="clear" w:color="auto" w:fill="CCDCE4"/>
          </w:tcPr>
          <w:p>
            <w:pPr>
              <w:pStyle w:val="TableParagraph"/>
              <w:rPr>
                <w:rFonts w:ascii="Times New Roman"/>
                <w:sz w:val="24"/>
              </w:rPr>
            </w:pPr>
          </w:p>
        </w:tc>
        <w:tc>
          <w:tcPr>
            <w:tcW w:w="4770" w:type="dxa"/>
            <w:tcBorders>
              <w:bottom w:val="nil"/>
            </w:tcBorders>
            <w:shd w:val="clear" w:color="auto" w:fill="CCDCE4"/>
          </w:tcPr>
          <w:p>
            <w:pPr>
              <w:pStyle w:val="TableParagraph"/>
              <w:rPr>
                <w:rFonts w:ascii="Times New Roman"/>
                <w:sz w:val="24"/>
              </w:rPr>
            </w:pPr>
          </w:p>
        </w:tc>
      </w:tr>
    </w:tbl>
    <w:p>
      <w:pPr>
        <w:spacing w:after="0"/>
        <w:rPr>
          <w:rFonts w:ascii="Times New Roman"/>
          <w:sz w:val="24"/>
        </w:rPr>
        <w:sectPr>
          <w:pgSz w:w="11900" w:h="16840"/>
          <w:pgMar w:header="659" w:footer="0" w:top="1600" w:bottom="28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6"/>
        </w:rPr>
      </w:pPr>
    </w:p>
    <w:p>
      <w:pPr>
        <w:pStyle w:val="Heading1"/>
        <w:numPr>
          <w:ilvl w:val="0"/>
          <w:numId w:val="2"/>
        </w:numPr>
        <w:tabs>
          <w:tab w:pos="819" w:val="left" w:leader="none"/>
        </w:tabs>
        <w:spacing w:line="240" w:lineRule="auto" w:before="83" w:after="0"/>
        <w:ind w:left="823" w:right="0" w:hanging="562"/>
        <w:jc w:val="both"/>
      </w:pPr>
      <w:bookmarkStart w:name="_TOC_250015" w:id="1"/>
      <w:bookmarkEnd w:id="1"/>
      <w:r>
        <w:rPr>
          <w:color w:val="00B3B8"/>
        </w:rPr>
        <w:t>Introduction</w:t>
      </w:r>
    </w:p>
    <w:p>
      <w:pPr>
        <w:pStyle w:val="BodyText"/>
        <w:spacing w:line="249" w:lineRule="auto" w:before="436"/>
        <w:ind w:left="261" w:right="224"/>
        <w:jc w:val="both"/>
      </w:pPr>
      <w:r>
        <w:rPr>
          <w:color w:val="454A68"/>
        </w:rPr>
        <w:t>ALTRAN TECHNOLOGIES (hereinafter collectively referred to as “Altran”, “the Group”, “we”, “us”, “our”) is committed to protecting the privacy and security </w:t>
      </w:r>
      <w:r>
        <w:rPr>
          <w:color w:val="454A68"/>
          <w:spacing w:val="-4"/>
        </w:rPr>
        <w:t>of </w:t>
      </w:r>
      <w:r>
        <w:rPr>
          <w:color w:val="454A68"/>
        </w:rPr>
        <w:t>your Personal data. This privacy notice aims at providing you with clear and transparent information notably on </w:t>
      </w:r>
      <w:r>
        <w:rPr>
          <w:color w:val="454A68"/>
          <w:spacing w:val="-3"/>
        </w:rPr>
        <w:t>how, </w:t>
      </w:r>
      <w:r>
        <w:rPr>
          <w:color w:val="454A68"/>
        </w:rPr>
        <w:t>where, </w:t>
      </w:r>
      <w:r>
        <w:rPr>
          <w:color w:val="454A68"/>
          <w:spacing w:val="-3"/>
        </w:rPr>
        <w:t>why, </w:t>
      </w:r>
      <w:r>
        <w:rPr>
          <w:color w:val="454A68"/>
        </w:rPr>
        <w:t>for which duration and with </w:t>
      </w:r>
      <w:r>
        <w:rPr>
          <w:color w:val="454A68"/>
          <w:spacing w:val="-3"/>
        </w:rPr>
        <w:t>whom </w:t>
      </w:r>
      <w:r>
        <w:rPr>
          <w:color w:val="454A68"/>
          <w:spacing w:val="-4"/>
        </w:rPr>
        <w:t>we </w:t>
      </w:r>
      <w:r>
        <w:rPr>
          <w:color w:val="454A68"/>
        </w:rPr>
        <w:t>share your Personal data. This during and after your employment relationship with </w:t>
      </w:r>
      <w:r>
        <w:rPr>
          <w:color w:val="454A68"/>
          <w:spacing w:val="-3"/>
        </w:rPr>
        <w:t>us, </w:t>
      </w:r>
      <w:r>
        <w:rPr>
          <w:color w:val="454A68"/>
        </w:rPr>
        <w:t>in accordance with the regulation 2016/679 of the European Parliament and </w:t>
      </w:r>
      <w:r>
        <w:rPr>
          <w:color w:val="454A68"/>
          <w:spacing w:val="-4"/>
        </w:rPr>
        <w:t>of </w:t>
      </w:r>
      <w:r>
        <w:rPr>
          <w:color w:val="454A68"/>
        </w:rPr>
        <w:t>the Council, </w:t>
      </w:r>
      <w:r>
        <w:rPr>
          <w:color w:val="454A68"/>
          <w:spacing w:val="-4"/>
        </w:rPr>
        <w:t>of </w:t>
      </w:r>
      <w:r>
        <w:rPr>
          <w:color w:val="454A68"/>
        </w:rPr>
        <w:t>27th April 2016, on the protection </w:t>
      </w:r>
      <w:r>
        <w:rPr>
          <w:color w:val="454A68"/>
          <w:spacing w:val="-4"/>
        </w:rPr>
        <w:t>of </w:t>
      </w:r>
      <w:r>
        <w:rPr>
          <w:color w:val="454A68"/>
        </w:rPr>
        <w:t>natural persons with regard to the processing of Personal data and on the free movement </w:t>
      </w:r>
      <w:r>
        <w:rPr>
          <w:color w:val="454A68"/>
          <w:spacing w:val="-4"/>
        </w:rPr>
        <w:t>of </w:t>
      </w:r>
      <w:r>
        <w:rPr>
          <w:color w:val="454A68"/>
        </w:rPr>
        <w:t>such data (hereinafter referred as</w:t>
      </w:r>
      <w:r>
        <w:rPr>
          <w:color w:val="454A68"/>
          <w:spacing w:val="-7"/>
        </w:rPr>
        <w:t> </w:t>
      </w:r>
      <w:r>
        <w:rPr>
          <w:color w:val="454A68"/>
        </w:rPr>
        <w:t>“GDPR”).</w:t>
      </w:r>
    </w:p>
    <w:p>
      <w:pPr>
        <w:pStyle w:val="BodyText"/>
        <w:spacing w:before="3"/>
        <w:rPr>
          <w:sz w:val="21"/>
        </w:rPr>
      </w:pPr>
    </w:p>
    <w:p>
      <w:pPr>
        <w:pStyle w:val="BodyText"/>
        <w:spacing w:line="249" w:lineRule="auto" w:before="1"/>
        <w:ind w:left="261" w:right="225"/>
        <w:jc w:val="both"/>
      </w:pPr>
      <w:r>
        <w:rPr>
          <w:color w:val="454A68"/>
        </w:rPr>
        <w:t>Because legislation concerning privacy and Personal data varies from country to country, and because Altran is present internationally, the Group has adopted a global privacy notice concerning human resources personal data processing operations. Please note that local regulations may also contain additional specific provisions. The privacy notice may thus be subject to specific</w:t>
      </w:r>
      <w:r>
        <w:rPr>
          <w:color w:val="454A68"/>
          <w:spacing w:val="-9"/>
        </w:rPr>
        <w:t> </w:t>
      </w:r>
      <w:r>
        <w:rPr>
          <w:color w:val="454A68"/>
        </w:rPr>
        <w:t>amendments.</w:t>
      </w:r>
    </w:p>
    <w:p>
      <w:pPr>
        <w:pStyle w:val="BodyText"/>
        <w:spacing w:before="1"/>
        <w:rPr>
          <w:sz w:val="21"/>
        </w:rPr>
      </w:pPr>
    </w:p>
    <w:p>
      <w:pPr>
        <w:pStyle w:val="BodyText"/>
        <w:spacing w:line="249" w:lineRule="auto"/>
        <w:ind w:left="261" w:right="232"/>
        <w:jc w:val="both"/>
      </w:pPr>
      <w:r>
        <w:rPr>
          <w:color w:val="454A68"/>
        </w:rPr>
        <w:t>This notice applies to any person, regardless of their status, working for Altran (including direct employees, external/temporary workers, interns…).</w:t>
      </w:r>
    </w:p>
    <w:p>
      <w:pPr>
        <w:pStyle w:val="BodyText"/>
        <w:rPr>
          <w:sz w:val="21"/>
        </w:rPr>
      </w:pPr>
    </w:p>
    <w:p>
      <w:pPr>
        <w:pStyle w:val="BodyText"/>
        <w:spacing w:line="249" w:lineRule="auto" w:before="1"/>
        <w:ind w:left="261" w:right="226"/>
        <w:jc w:val="both"/>
      </w:pPr>
      <w:r>
        <w:rPr>
          <w:color w:val="454A68"/>
        </w:rPr>
        <w:t>It is important that you read this privacy notice together with any other Altran policies and any specific processing notice </w:t>
      </w:r>
      <w:r>
        <w:rPr>
          <w:color w:val="454A68"/>
          <w:spacing w:val="-4"/>
        </w:rPr>
        <w:t>we </w:t>
      </w:r>
      <w:r>
        <w:rPr>
          <w:color w:val="454A68"/>
        </w:rPr>
        <w:t>may provide on specific occasions </w:t>
      </w:r>
      <w:r>
        <w:rPr>
          <w:color w:val="454A68"/>
          <w:spacing w:val="-3"/>
        </w:rPr>
        <w:t>when </w:t>
      </w:r>
      <w:r>
        <w:rPr>
          <w:color w:val="454A68"/>
          <w:spacing w:val="-4"/>
        </w:rPr>
        <w:t>we </w:t>
      </w:r>
      <w:r>
        <w:rPr>
          <w:color w:val="454A68"/>
        </w:rPr>
        <w:t>are collecting or processing personal data about you. This privacy notice supplements the other notices and is not intended to override</w:t>
      </w:r>
      <w:r>
        <w:rPr>
          <w:color w:val="454A68"/>
          <w:spacing w:val="-21"/>
        </w:rPr>
        <w:t> </w:t>
      </w:r>
      <w:r>
        <w:rPr>
          <w:color w:val="454A68"/>
        </w:rPr>
        <w:t>them.</w:t>
      </w:r>
    </w:p>
    <w:p>
      <w:pPr>
        <w:spacing w:after="0" w:line="249" w:lineRule="auto"/>
        <w:jc w:val="both"/>
        <w:sectPr>
          <w:footerReference w:type="default" r:id="rId8"/>
          <w:pgSz w:w="11900" w:h="16840"/>
          <w:pgMar w:footer="545" w:header="659" w:top="1600" w:bottom="740" w:left="420" w:right="440"/>
          <w:pgNumType w:start="2"/>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819" w:val="left" w:leader="none"/>
        </w:tabs>
        <w:spacing w:line="240" w:lineRule="auto" w:before="83" w:after="0"/>
        <w:ind w:left="823" w:right="0" w:hanging="562"/>
        <w:jc w:val="both"/>
      </w:pPr>
      <w:r>
        <w:rPr>
          <w:color w:val="00B3B8"/>
        </w:rPr>
        <w:t>Key terms regarding data</w:t>
      </w:r>
      <w:r>
        <w:rPr>
          <w:color w:val="00B3B8"/>
          <w:spacing w:val="-9"/>
        </w:rPr>
        <w:t> </w:t>
      </w:r>
      <w:r>
        <w:rPr>
          <w:color w:val="00B3B8"/>
        </w:rPr>
        <w:t>protection</w:t>
      </w:r>
    </w:p>
    <w:p>
      <w:pPr>
        <w:spacing w:line="254" w:lineRule="auto" w:before="431"/>
        <w:ind w:left="261" w:right="236" w:firstLine="0"/>
        <w:jc w:val="both"/>
        <w:rPr>
          <w:sz w:val="20"/>
        </w:rPr>
      </w:pPr>
      <w:r>
        <w:rPr>
          <w:b/>
          <w:color w:val="454A68"/>
          <w:sz w:val="20"/>
        </w:rPr>
        <w:t>Automated individual decision-making</w:t>
      </w:r>
      <w:r>
        <w:rPr>
          <w:color w:val="454A68"/>
          <w:sz w:val="20"/>
        </w:rPr>
        <w:t>: decision based solely on technological means using Personal data without human involvement</w:t>
      </w:r>
    </w:p>
    <w:p>
      <w:pPr>
        <w:pStyle w:val="BodyText"/>
        <w:spacing w:before="3"/>
      </w:pPr>
    </w:p>
    <w:p>
      <w:pPr>
        <w:pStyle w:val="BodyText"/>
        <w:spacing w:line="252" w:lineRule="auto"/>
        <w:ind w:left="261" w:right="227"/>
        <w:jc w:val="both"/>
      </w:pPr>
      <w:r>
        <w:rPr>
          <w:b/>
          <w:color w:val="454A68"/>
        </w:rPr>
        <w:t>Consent</w:t>
      </w:r>
      <w:r>
        <w:rPr>
          <w:color w:val="454A68"/>
        </w:rPr>
        <w:t>: a freely given, specific, informed and unambiguous indication of agreement. The consent will only cover processing for the specific purposes stated in the information notice; processing for additional purposes will have to be covered by other specific expressions of consent.</w:t>
      </w:r>
    </w:p>
    <w:p>
      <w:pPr>
        <w:pStyle w:val="BodyText"/>
        <w:spacing w:before="5"/>
      </w:pPr>
    </w:p>
    <w:p>
      <w:pPr>
        <w:pStyle w:val="BodyText"/>
        <w:spacing w:line="254" w:lineRule="auto"/>
        <w:ind w:left="261" w:right="229"/>
        <w:jc w:val="both"/>
      </w:pPr>
      <w:r>
        <w:rPr>
          <w:b/>
          <w:color w:val="454A68"/>
        </w:rPr>
        <w:t>Data controller</w:t>
      </w:r>
      <w:r>
        <w:rPr>
          <w:color w:val="454A68"/>
        </w:rPr>
        <w:t>: an individual, an organization or a public authority who exercises overall control over the ‘why’ and the ‘how’ of a data processing activity. The data controller is responsible for the compliance to GDPR.</w:t>
      </w:r>
    </w:p>
    <w:p>
      <w:pPr>
        <w:pStyle w:val="BodyText"/>
        <w:spacing w:before="3"/>
      </w:pPr>
    </w:p>
    <w:p>
      <w:pPr>
        <w:pStyle w:val="BodyText"/>
        <w:spacing w:line="254" w:lineRule="auto"/>
        <w:ind w:left="261" w:right="225"/>
        <w:jc w:val="both"/>
      </w:pPr>
      <w:r>
        <w:rPr>
          <w:b/>
          <w:color w:val="454A68"/>
        </w:rPr>
        <w:t>Data processor</w:t>
      </w:r>
      <w:r>
        <w:rPr>
          <w:color w:val="454A68"/>
        </w:rPr>
        <w:t>: any person (other than an employee of the Data controller) who processes the data on behalf of the Data controller and under its control.</w:t>
      </w:r>
    </w:p>
    <w:p>
      <w:pPr>
        <w:pStyle w:val="BodyText"/>
        <w:spacing w:before="2"/>
      </w:pPr>
    </w:p>
    <w:p>
      <w:pPr>
        <w:pStyle w:val="BodyText"/>
        <w:spacing w:line="252" w:lineRule="auto"/>
        <w:ind w:left="261" w:right="230"/>
        <w:jc w:val="both"/>
      </w:pPr>
      <w:r>
        <w:rPr>
          <w:b/>
          <w:color w:val="454A68"/>
        </w:rPr>
        <w:t>Data protection officer (DPO)</w:t>
      </w:r>
      <w:r>
        <w:rPr>
          <w:color w:val="454A68"/>
        </w:rPr>
        <w:t>: person with expert knowledge of data protection law and practices assisting the Data controller to monitor internal compliance with the GDPR. The DPO informs and advises Altran and its employees about their obligations and rights.</w:t>
      </w:r>
    </w:p>
    <w:p>
      <w:pPr>
        <w:pStyle w:val="BodyText"/>
        <w:spacing w:before="6"/>
      </w:pPr>
    </w:p>
    <w:p>
      <w:pPr>
        <w:pStyle w:val="BodyText"/>
        <w:spacing w:line="252" w:lineRule="auto"/>
        <w:ind w:left="261" w:right="235"/>
        <w:jc w:val="both"/>
      </w:pPr>
      <w:r>
        <w:rPr>
          <w:b/>
          <w:color w:val="454A68"/>
        </w:rPr>
        <w:t>Data recipients</w:t>
      </w:r>
      <w:r>
        <w:rPr>
          <w:color w:val="454A68"/>
        </w:rPr>
        <w:t>: natural or legal person, public authority, agency or another body, to which the Personal data are disclosed, whether a third party or not. However, public authorities which may receive Personal data in the framework of a particular inquiry shall </w:t>
      </w:r>
      <w:r>
        <w:rPr>
          <w:color w:val="454A68"/>
          <w:spacing w:val="-3"/>
        </w:rPr>
        <w:t>not </w:t>
      </w:r>
      <w:r>
        <w:rPr>
          <w:color w:val="454A68"/>
        </w:rPr>
        <w:t>be regarded as</w:t>
      </w:r>
      <w:r>
        <w:rPr>
          <w:color w:val="454A68"/>
          <w:spacing w:val="3"/>
        </w:rPr>
        <w:t> </w:t>
      </w:r>
      <w:r>
        <w:rPr>
          <w:color w:val="454A68"/>
        </w:rPr>
        <w:t>recipients.</w:t>
      </w:r>
    </w:p>
    <w:p>
      <w:pPr>
        <w:pStyle w:val="BodyText"/>
        <w:spacing w:before="5"/>
      </w:pPr>
    </w:p>
    <w:p>
      <w:pPr>
        <w:pStyle w:val="BodyText"/>
        <w:spacing w:line="254" w:lineRule="auto"/>
        <w:ind w:left="261" w:right="230"/>
        <w:jc w:val="both"/>
      </w:pPr>
      <w:r>
        <w:rPr>
          <w:b/>
          <w:color w:val="454A68"/>
        </w:rPr>
        <w:t>Employee</w:t>
      </w:r>
      <w:r>
        <w:rPr>
          <w:color w:val="454A68"/>
        </w:rPr>
        <w:t>: refers to any individual in an employment relationship with Altran, regardless of whether this relationship is based on an employment contract (e.g. interns, freelances, interim contract, etc.).</w:t>
      </w:r>
    </w:p>
    <w:p>
      <w:pPr>
        <w:pStyle w:val="BodyText"/>
        <w:spacing w:before="3"/>
      </w:pPr>
    </w:p>
    <w:p>
      <w:pPr>
        <w:pStyle w:val="BodyText"/>
        <w:spacing w:line="252" w:lineRule="auto"/>
        <w:ind w:left="261" w:right="229"/>
        <w:jc w:val="both"/>
      </w:pPr>
      <w:r>
        <w:rPr>
          <w:b/>
          <w:color w:val="454A68"/>
        </w:rPr>
        <w:t>Lawfulness of processing</w:t>
      </w:r>
      <w:r>
        <w:rPr>
          <w:color w:val="454A68"/>
        </w:rPr>
        <w:t>: data processing may only be executed if it is lawfully based. Amongst other basis, the GDPR provides that data processed (i) on the basis of Consent of the data subject, (ii) in relation to the performance of a contract, (iii) in execution of legal obligations, (iv) public interest, (v) vital interest, or (vi) on legitimate interest, are lawfully based.</w:t>
      </w:r>
    </w:p>
    <w:p>
      <w:pPr>
        <w:pStyle w:val="BodyText"/>
        <w:spacing w:before="4"/>
      </w:pPr>
    </w:p>
    <w:p>
      <w:pPr>
        <w:pStyle w:val="BodyText"/>
        <w:ind w:left="261"/>
        <w:jc w:val="both"/>
      </w:pPr>
      <w:r>
        <w:rPr>
          <w:b/>
          <w:color w:val="454A68"/>
        </w:rPr>
        <w:t>Personal data</w:t>
      </w:r>
      <w:r>
        <w:rPr>
          <w:color w:val="454A68"/>
        </w:rPr>
        <w:t>: any information related to a person who can be identified, directly or indirectly.</w:t>
      </w:r>
    </w:p>
    <w:p>
      <w:pPr>
        <w:pStyle w:val="BodyText"/>
        <w:spacing w:before="8"/>
        <w:rPr>
          <w:sz w:val="21"/>
        </w:rPr>
      </w:pPr>
    </w:p>
    <w:p>
      <w:pPr>
        <w:pStyle w:val="BodyText"/>
        <w:spacing w:line="254" w:lineRule="auto" w:before="1"/>
        <w:ind w:left="261" w:right="228"/>
        <w:jc w:val="both"/>
      </w:pPr>
      <w:r>
        <w:rPr>
          <w:b/>
          <w:color w:val="454A68"/>
        </w:rPr>
        <w:t>Personal data breach</w:t>
      </w:r>
      <w:r>
        <w:rPr>
          <w:color w:val="454A68"/>
        </w:rPr>
        <w:t>: a breach of security leading to the accidental or unlawful destruction, loss, alteration, unauthorized disclosure of, or access to, Personal data.</w:t>
      </w:r>
    </w:p>
    <w:p>
      <w:pPr>
        <w:pStyle w:val="BodyText"/>
        <w:spacing w:before="2"/>
      </w:pPr>
    </w:p>
    <w:p>
      <w:pPr>
        <w:pStyle w:val="BodyText"/>
        <w:spacing w:line="252" w:lineRule="auto"/>
        <w:ind w:left="261" w:right="230"/>
        <w:jc w:val="both"/>
      </w:pPr>
      <w:r>
        <w:rPr>
          <w:b/>
          <w:color w:val="454A68"/>
        </w:rPr>
        <w:t>Processing</w:t>
      </w:r>
      <w:r>
        <w:rPr>
          <w:color w:val="454A68"/>
        </w:rPr>
        <w:t>: Any operation performed on Personal data via any means (such as collection, recording, organization, structuring, storage, adaptation or alteration, retrieval, consultation, use, disclosure by transmission, dissemination or otherwise making available, alignment or combination, restriction, erasure or destruction).</w:t>
      </w:r>
    </w:p>
    <w:p>
      <w:pPr>
        <w:pStyle w:val="BodyText"/>
        <w:spacing w:before="5"/>
      </w:pPr>
    </w:p>
    <w:p>
      <w:pPr>
        <w:pStyle w:val="BodyText"/>
        <w:spacing w:line="252" w:lineRule="auto" w:before="1"/>
        <w:ind w:left="261" w:right="232"/>
        <w:jc w:val="both"/>
      </w:pPr>
      <w:r>
        <w:rPr>
          <w:b/>
          <w:color w:val="454A68"/>
        </w:rPr>
        <w:t>Sensitive Personal data</w:t>
      </w:r>
      <w:r>
        <w:rPr>
          <w:color w:val="454A68"/>
        </w:rPr>
        <w:t>: race or ethnicity, religious or philosophical beliefs, </w:t>
      </w:r>
      <w:r>
        <w:rPr>
          <w:color w:val="454A68"/>
          <w:spacing w:val="-3"/>
        </w:rPr>
        <w:t>sex </w:t>
      </w:r>
      <w:r>
        <w:rPr>
          <w:color w:val="454A68"/>
        </w:rPr>
        <w:t>life, sexual orientation, political opinions, trade union membership, information about your health and genetic and biometric data. In some countries, the national security number may be assimilated as sensitive</w:t>
      </w:r>
      <w:r>
        <w:rPr>
          <w:color w:val="454A68"/>
          <w:spacing w:val="-9"/>
        </w:rPr>
        <w:t> </w:t>
      </w:r>
      <w:r>
        <w:rPr>
          <w:color w:val="454A68"/>
        </w:rPr>
        <w:t>data.</w:t>
      </w:r>
    </w:p>
    <w:p>
      <w:pPr>
        <w:spacing w:after="0" w:line="252" w:lineRule="auto"/>
        <w:jc w:val="both"/>
        <w:sectPr>
          <w:pgSz w:w="11900" w:h="16840"/>
          <w:pgMar w:header="659" w:footer="54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Heading1"/>
        <w:numPr>
          <w:ilvl w:val="0"/>
          <w:numId w:val="2"/>
        </w:numPr>
        <w:tabs>
          <w:tab w:pos="819" w:val="left" w:leader="none"/>
        </w:tabs>
        <w:spacing w:line="249" w:lineRule="auto" w:before="83" w:after="0"/>
        <w:ind w:left="823" w:right="1611" w:hanging="562"/>
        <w:jc w:val="left"/>
      </w:pPr>
      <w:bookmarkStart w:name="_TOC_250014" w:id="2"/>
      <w:r>
        <w:rPr>
          <w:color w:val="00B3B8"/>
          <w:spacing w:val="3"/>
        </w:rPr>
        <w:t>Who </w:t>
      </w:r>
      <w:r>
        <w:rPr>
          <w:color w:val="00B3B8"/>
        </w:rPr>
        <w:t>is responsible for processing</w:t>
      </w:r>
      <w:r>
        <w:rPr>
          <w:color w:val="00B3B8"/>
          <w:spacing w:val="-30"/>
        </w:rPr>
        <w:t> </w:t>
      </w:r>
      <w:r>
        <w:rPr>
          <w:color w:val="00B3B8"/>
        </w:rPr>
        <w:t>your Personal</w:t>
      </w:r>
      <w:r>
        <w:rPr>
          <w:color w:val="00B3B8"/>
          <w:spacing w:val="-2"/>
        </w:rPr>
        <w:t> </w:t>
      </w:r>
      <w:bookmarkEnd w:id="2"/>
      <w:r>
        <w:rPr>
          <w:color w:val="00B3B8"/>
        </w:rPr>
        <w:t>data</w:t>
      </w:r>
    </w:p>
    <w:p>
      <w:pPr>
        <w:pStyle w:val="BodyText"/>
        <w:rPr>
          <w:sz w:val="58"/>
        </w:rPr>
      </w:pPr>
    </w:p>
    <w:p>
      <w:pPr>
        <w:pStyle w:val="Heading2"/>
        <w:numPr>
          <w:ilvl w:val="1"/>
          <w:numId w:val="2"/>
        </w:numPr>
        <w:tabs>
          <w:tab w:pos="1121" w:val="left" w:leader="none"/>
        </w:tabs>
        <w:spacing w:line="240" w:lineRule="auto" w:before="0" w:after="0"/>
        <w:ind w:left="1120" w:right="0" w:hanging="499"/>
        <w:jc w:val="left"/>
      </w:pPr>
      <w:bookmarkStart w:name="_TOC_250013" w:id="3"/>
      <w:r>
        <w:rPr>
          <w:color w:val="00595B"/>
        </w:rPr>
        <w:t>Identity and contact details </w:t>
      </w:r>
      <w:r>
        <w:rPr>
          <w:color w:val="00595B"/>
          <w:spacing w:val="-3"/>
        </w:rPr>
        <w:t>of </w:t>
      </w:r>
      <w:r>
        <w:rPr>
          <w:color w:val="00595B"/>
        </w:rPr>
        <w:t>the Data</w:t>
      </w:r>
      <w:r>
        <w:rPr>
          <w:color w:val="00595B"/>
          <w:spacing w:val="-6"/>
        </w:rPr>
        <w:t> </w:t>
      </w:r>
      <w:bookmarkEnd w:id="3"/>
      <w:r>
        <w:rPr>
          <w:color w:val="00595B"/>
        </w:rPr>
        <w:t>controller</w:t>
      </w:r>
    </w:p>
    <w:p>
      <w:pPr>
        <w:pStyle w:val="BodyText"/>
        <w:spacing w:line="249" w:lineRule="auto" w:before="272"/>
        <w:ind w:left="261" w:right="229"/>
        <w:jc w:val="both"/>
      </w:pPr>
      <w:r>
        <w:rPr>
          <w:color w:val="454A68"/>
        </w:rPr>
        <w:t>ALTRAN TECHNOLOGIES whose registered office is at 96 avenue Charles de Gaulle, 92200 Neuilly-sur-Seine, represented by Mr. Dominique Cerutti, is the Data controller. We are responsible for the management of employment relationships and for deciding how we hold and use your Personal data in accordance with the Data Protection Legislation.</w:t>
      </w:r>
    </w:p>
    <w:p>
      <w:pPr>
        <w:pStyle w:val="BodyText"/>
        <w:rPr>
          <w:sz w:val="22"/>
        </w:rPr>
      </w:pPr>
    </w:p>
    <w:p>
      <w:pPr>
        <w:pStyle w:val="BodyText"/>
        <w:rPr>
          <w:sz w:val="22"/>
        </w:rPr>
      </w:pPr>
    </w:p>
    <w:p>
      <w:pPr>
        <w:pStyle w:val="BodyText"/>
        <w:spacing w:before="6"/>
        <w:rPr>
          <w:sz w:val="29"/>
        </w:rPr>
      </w:pPr>
    </w:p>
    <w:p>
      <w:pPr>
        <w:pStyle w:val="Heading2"/>
        <w:numPr>
          <w:ilvl w:val="1"/>
          <w:numId w:val="2"/>
        </w:numPr>
        <w:tabs>
          <w:tab w:pos="1121" w:val="left" w:leader="none"/>
        </w:tabs>
        <w:spacing w:line="240" w:lineRule="auto" w:before="0" w:after="0"/>
        <w:ind w:left="1120" w:right="0" w:hanging="499"/>
        <w:jc w:val="left"/>
      </w:pPr>
      <w:r>
        <w:rPr>
          <w:color w:val="00595B"/>
        </w:rPr>
        <w:t>Contact details of the Data Protection</w:t>
      </w:r>
      <w:r>
        <w:rPr>
          <w:color w:val="00595B"/>
          <w:spacing w:val="-4"/>
        </w:rPr>
        <w:t> </w:t>
      </w:r>
      <w:r>
        <w:rPr>
          <w:color w:val="00595B"/>
        </w:rPr>
        <w:t>Officer</w:t>
      </w:r>
    </w:p>
    <w:p>
      <w:pPr>
        <w:pStyle w:val="BodyText"/>
        <w:spacing w:line="249" w:lineRule="auto" w:before="277"/>
        <w:ind w:left="261" w:right="224"/>
        <w:jc w:val="both"/>
      </w:pPr>
      <w:r>
        <w:rPr>
          <w:color w:val="454A68"/>
        </w:rPr>
        <w:t>We have a group DPO, Jérôme GOLASZEWSKI, appointed to oversee compliance with this privacy notice. If you have any questions about this privacy notice or how we handle your personal data, please contact him at: </w:t>
      </w:r>
      <w:hyperlink r:id="rId9">
        <w:r>
          <w:rPr>
            <w:color w:val="454A68"/>
          </w:rPr>
          <w:t>dpo.group@altran.com.</w:t>
        </w:r>
      </w:hyperlink>
    </w:p>
    <w:p>
      <w:pPr>
        <w:pStyle w:val="BodyText"/>
        <w:spacing w:before="8"/>
        <w:rPr>
          <w:sz w:val="22"/>
        </w:rPr>
      </w:pPr>
    </w:p>
    <w:p>
      <w:pPr>
        <w:pStyle w:val="BodyText"/>
        <w:spacing w:line="249" w:lineRule="auto"/>
        <w:ind w:left="261" w:right="224"/>
        <w:jc w:val="both"/>
      </w:pPr>
      <w:r>
        <w:rPr>
          <w:color w:val="454A68"/>
        </w:rPr>
        <w:t>The primary point of contact for all issues arising from the processing of your Personal data by the local Altran subsidiary employing you, and for all requests to exercise your rights, is the local DPL, Data Privacy Leader, please review the appended list of the local DPL.</w:t>
      </w:r>
    </w:p>
    <w:p>
      <w:pPr>
        <w:spacing w:after="0" w:line="249" w:lineRule="auto"/>
        <w:jc w:val="both"/>
        <w:sectPr>
          <w:pgSz w:w="11900" w:h="16840"/>
          <w:pgMar w:header="659" w:footer="54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947" w:val="left" w:leader="none"/>
          <w:tab w:pos="948" w:val="left" w:leader="none"/>
        </w:tabs>
        <w:spacing w:line="240" w:lineRule="auto" w:before="83" w:after="0"/>
        <w:ind w:left="948" w:right="0" w:hanging="687"/>
        <w:jc w:val="left"/>
      </w:pPr>
      <w:r>
        <w:rPr>
          <w:color w:val="00B3B8"/>
          <w:spacing w:val="5"/>
        </w:rPr>
        <w:t>Why </w:t>
      </w:r>
      <w:r>
        <w:rPr>
          <w:color w:val="00B3B8"/>
        </w:rPr>
        <w:t>we process your Personal</w:t>
      </w:r>
      <w:r>
        <w:rPr>
          <w:color w:val="00B3B8"/>
          <w:spacing w:val="-16"/>
        </w:rPr>
        <w:t> </w:t>
      </w:r>
      <w:r>
        <w:rPr>
          <w:color w:val="00B3B8"/>
        </w:rPr>
        <w:t>data</w:t>
      </w:r>
    </w:p>
    <w:p>
      <w:pPr>
        <w:pStyle w:val="BodyText"/>
        <w:spacing w:before="9"/>
        <w:rPr>
          <w:sz w:val="58"/>
        </w:rPr>
      </w:pPr>
    </w:p>
    <w:p>
      <w:pPr>
        <w:pStyle w:val="BodyText"/>
        <w:ind w:left="261"/>
      </w:pPr>
      <w:r>
        <w:rPr>
          <w:color w:val="454A68"/>
        </w:rPr>
        <w:t>As your employer, we need to keep and process information about you for the following purpose:</w:t>
      </w:r>
    </w:p>
    <w:p>
      <w:pPr>
        <w:pStyle w:val="BodyText"/>
        <w:spacing w:before="7"/>
      </w:pPr>
    </w:p>
    <w:p>
      <w:pPr>
        <w:pStyle w:val="ListParagraph"/>
        <w:numPr>
          <w:ilvl w:val="0"/>
          <w:numId w:val="3"/>
        </w:numPr>
        <w:tabs>
          <w:tab w:pos="982" w:val="left" w:leader="none"/>
        </w:tabs>
        <w:spacing w:line="252" w:lineRule="auto" w:before="0" w:after="0"/>
        <w:ind w:left="981" w:right="232" w:hanging="360"/>
        <w:jc w:val="both"/>
        <w:rPr>
          <w:sz w:val="20"/>
        </w:rPr>
      </w:pPr>
      <w:r>
        <w:rPr>
          <w:color w:val="454A68"/>
          <w:sz w:val="20"/>
        </w:rPr>
        <w:t>General administration </w:t>
      </w:r>
      <w:r>
        <w:rPr>
          <w:color w:val="454A68"/>
          <w:spacing w:val="-4"/>
          <w:sz w:val="20"/>
        </w:rPr>
        <w:t>of </w:t>
      </w:r>
      <w:r>
        <w:rPr>
          <w:color w:val="454A68"/>
          <w:sz w:val="20"/>
        </w:rPr>
        <w:t>Employees: Employee file, Employees listing, professional equipment and credit card allocations, professional elections, social and cultural actions, directory and organization chart, meetings of Employee representative bodies, contractual and post-contractual relationship</w:t>
      </w:r>
      <w:r>
        <w:rPr>
          <w:color w:val="454A68"/>
          <w:spacing w:val="-7"/>
          <w:sz w:val="20"/>
        </w:rPr>
        <w:t> </w:t>
      </w:r>
      <w:r>
        <w:rPr>
          <w:color w:val="454A68"/>
          <w:sz w:val="20"/>
        </w:rPr>
        <w:t>management.</w:t>
      </w:r>
    </w:p>
    <w:p>
      <w:pPr>
        <w:pStyle w:val="BodyText"/>
        <w:spacing w:before="6"/>
        <w:rPr>
          <w:sz w:val="19"/>
        </w:rPr>
      </w:pPr>
    </w:p>
    <w:p>
      <w:pPr>
        <w:pStyle w:val="ListParagraph"/>
        <w:numPr>
          <w:ilvl w:val="0"/>
          <w:numId w:val="3"/>
        </w:numPr>
        <w:tabs>
          <w:tab w:pos="982" w:val="left" w:leader="none"/>
        </w:tabs>
        <w:spacing w:line="252" w:lineRule="auto" w:before="0" w:after="0"/>
        <w:ind w:left="981" w:right="229" w:hanging="360"/>
        <w:jc w:val="both"/>
        <w:rPr>
          <w:sz w:val="20"/>
        </w:rPr>
      </w:pPr>
      <w:r>
        <w:rPr>
          <w:color w:val="454A68"/>
          <w:sz w:val="20"/>
        </w:rPr>
        <w:t>Provision </w:t>
      </w:r>
      <w:r>
        <w:rPr>
          <w:color w:val="454A68"/>
          <w:spacing w:val="-4"/>
          <w:sz w:val="20"/>
        </w:rPr>
        <w:t>of </w:t>
      </w:r>
      <w:r>
        <w:rPr>
          <w:color w:val="454A68"/>
          <w:sz w:val="20"/>
        </w:rPr>
        <w:t>IT tools: professional electronic mail, networks, electronic calendar, computer and other devices, management </w:t>
      </w:r>
      <w:r>
        <w:rPr>
          <w:color w:val="454A68"/>
          <w:spacing w:val="-4"/>
          <w:sz w:val="20"/>
        </w:rPr>
        <w:t>of </w:t>
      </w:r>
      <w:r>
        <w:rPr>
          <w:color w:val="454A68"/>
          <w:sz w:val="20"/>
        </w:rPr>
        <w:t>active directory, IT systems maintenance, security and availability </w:t>
      </w:r>
      <w:r>
        <w:rPr>
          <w:color w:val="454A68"/>
          <w:spacing w:val="-4"/>
          <w:sz w:val="20"/>
        </w:rPr>
        <w:t>of </w:t>
      </w:r>
      <w:r>
        <w:rPr>
          <w:color w:val="454A68"/>
          <w:sz w:val="20"/>
        </w:rPr>
        <w:t>IT, limiting abuses related to personal </w:t>
      </w:r>
      <w:r>
        <w:rPr>
          <w:color w:val="454A68"/>
          <w:spacing w:val="-3"/>
          <w:sz w:val="20"/>
        </w:rPr>
        <w:t>use </w:t>
      </w:r>
      <w:r>
        <w:rPr>
          <w:color w:val="454A68"/>
          <w:sz w:val="20"/>
        </w:rPr>
        <w:t>of the Internet and electronic mail by monitoring computer and telephone use, as detailed in our Computer/telephone/electronic communications/expenses policy, available in the company intranets and portals.</w:t>
      </w:r>
    </w:p>
    <w:p>
      <w:pPr>
        <w:pStyle w:val="BodyText"/>
        <w:spacing w:before="3"/>
        <w:rPr>
          <w:sz w:val="19"/>
        </w:rPr>
      </w:pPr>
    </w:p>
    <w:p>
      <w:pPr>
        <w:pStyle w:val="ListParagraph"/>
        <w:numPr>
          <w:ilvl w:val="0"/>
          <w:numId w:val="3"/>
        </w:numPr>
        <w:tabs>
          <w:tab w:pos="982" w:val="left" w:leader="none"/>
        </w:tabs>
        <w:spacing w:line="252" w:lineRule="auto" w:before="0" w:after="0"/>
        <w:ind w:left="981" w:right="233" w:hanging="360"/>
        <w:jc w:val="both"/>
        <w:rPr>
          <w:sz w:val="20"/>
        </w:rPr>
      </w:pPr>
      <w:r>
        <w:rPr>
          <w:color w:val="454A68"/>
          <w:sz w:val="20"/>
        </w:rPr>
        <w:t>Management </w:t>
      </w:r>
      <w:r>
        <w:rPr>
          <w:color w:val="454A68"/>
          <w:spacing w:val="-4"/>
          <w:sz w:val="20"/>
        </w:rPr>
        <w:t>of </w:t>
      </w:r>
      <w:r>
        <w:rPr>
          <w:color w:val="454A68"/>
          <w:sz w:val="20"/>
        </w:rPr>
        <w:t>career and mobility: professional appraisals, professional skills management, professional mobility (internal/external).</w:t>
      </w:r>
    </w:p>
    <w:p>
      <w:pPr>
        <w:pStyle w:val="BodyText"/>
        <w:spacing w:before="7"/>
        <w:rPr>
          <w:sz w:val="19"/>
        </w:rPr>
      </w:pPr>
    </w:p>
    <w:p>
      <w:pPr>
        <w:pStyle w:val="ListParagraph"/>
        <w:numPr>
          <w:ilvl w:val="0"/>
          <w:numId w:val="3"/>
        </w:numPr>
        <w:tabs>
          <w:tab w:pos="981" w:val="left" w:leader="none"/>
          <w:tab w:pos="982" w:val="left" w:leader="none"/>
        </w:tabs>
        <w:spacing w:line="240" w:lineRule="auto" w:before="1" w:after="0"/>
        <w:ind w:left="981" w:right="0" w:hanging="360"/>
        <w:jc w:val="left"/>
        <w:rPr>
          <w:sz w:val="20"/>
        </w:rPr>
      </w:pPr>
      <w:r>
        <w:rPr>
          <w:color w:val="454A68"/>
          <w:sz w:val="20"/>
        </w:rPr>
        <w:t>Training: management </w:t>
      </w:r>
      <w:r>
        <w:rPr>
          <w:color w:val="454A68"/>
          <w:spacing w:val="-4"/>
          <w:sz w:val="20"/>
        </w:rPr>
        <w:t>of </w:t>
      </w:r>
      <w:r>
        <w:rPr>
          <w:color w:val="454A68"/>
          <w:sz w:val="20"/>
        </w:rPr>
        <w:t>training requests, training organization and</w:t>
      </w:r>
      <w:r>
        <w:rPr>
          <w:color w:val="454A68"/>
          <w:spacing w:val="2"/>
          <w:sz w:val="20"/>
        </w:rPr>
        <w:t> </w:t>
      </w:r>
      <w:r>
        <w:rPr>
          <w:color w:val="454A68"/>
          <w:sz w:val="20"/>
        </w:rPr>
        <w:t>assessments.</w:t>
      </w:r>
    </w:p>
    <w:p>
      <w:pPr>
        <w:pStyle w:val="BodyText"/>
        <w:spacing w:before="4"/>
      </w:pPr>
    </w:p>
    <w:p>
      <w:pPr>
        <w:pStyle w:val="ListParagraph"/>
        <w:numPr>
          <w:ilvl w:val="0"/>
          <w:numId w:val="3"/>
        </w:numPr>
        <w:tabs>
          <w:tab w:pos="982" w:val="left" w:leader="none"/>
        </w:tabs>
        <w:spacing w:line="252" w:lineRule="auto" w:before="1" w:after="0"/>
        <w:ind w:left="981" w:right="229" w:hanging="360"/>
        <w:jc w:val="both"/>
        <w:rPr>
          <w:sz w:val="20"/>
        </w:rPr>
      </w:pPr>
      <w:r>
        <w:rPr>
          <w:color w:val="454A68"/>
          <w:sz w:val="20"/>
        </w:rPr>
        <w:t>General administration </w:t>
      </w:r>
      <w:r>
        <w:rPr>
          <w:color w:val="454A68"/>
          <w:spacing w:val="-4"/>
          <w:sz w:val="20"/>
        </w:rPr>
        <w:t>of </w:t>
      </w:r>
      <w:r>
        <w:rPr>
          <w:color w:val="454A68"/>
          <w:sz w:val="20"/>
        </w:rPr>
        <w:t>payroll and allowances: calculation and payment </w:t>
      </w:r>
      <w:r>
        <w:rPr>
          <w:color w:val="454A68"/>
          <w:spacing w:val="-4"/>
          <w:sz w:val="20"/>
        </w:rPr>
        <w:t>of </w:t>
      </w:r>
      <w:r>
        <w:rPr>
          <w:color w:val="454A68"/>
          <w:sz w:val="20"/>
        </w:rPr>
        <w:t>Employees' remuneration and deductibles, completion </w:t>
      </w:r>
      <w:r>
        <w:rPr>
          <w:color w:val="454A68"/>
          <w:spacing w:val="-4"/>
          <w:sz w:val="20"/>
        </w:rPr>
        <w:t>of </w:t>
      </w:r>
      <w:r>
        <w:rPr>
          <w:color w:val="454A68"/>
          <w:sz w:val="20"/>
        </w:rPr>
        <w:t>necessary declarations before administrations, calculation of Employees' participation, completion </w:t>
      </w:r>
      <w:r>
        <w:rPr>
          <w:color w:val="454A68"/>
          <w:spacing w:val="-4"/>
          <w:sz w:val="20"/>
        </w:rPr>
        <w:t>of </w:t>
      </w:r>
      <w:r>
        <w:rPr>
          <w:color w:val="454A68"/>
          <w:sz w:val="20"/>
        </w:rPr>
        <w:t>financial/accountancy duties, completion </w:t>
      </w:r>
      <w:r>
        <w:rPr>
          <w:color w:val="454A68"/>
          <w:spacing w:val="-4"/>
          <w:sz w:val="20"/>
        </w:rPr>
        <w:t>of </w:t>
      </w:r>
      <w:r>
        <w:rPr>
          <w:color w:val="454A68"/>
          <w:sz w:val="20"/>
        </w:rPr>
        <w:t>impersonal (non-identifying) statistics, management </w:t>
      </w:r>
      <w:r>
        <w:rPr>
          <w:color w:val="454A68"/>
          <w:spacing w:val="-4"/>
          <w:sz w:val="20"/>
        </w:rPr>
        <w:t>of </w:t>
      </w:r>
      <w:r>
        <w:rPr>
          <w:color w:val="454A68"/>
          <w:spacing w:val="-3"/>
          <w:sz w:val="20"/>
        </w:rPr>
        <w:t>expenses, </w:t>
      </w:r>
      <w:r>
        <w:rPr>
          <w:color w:val="454A68"/>
          <w:sz w:val="20"/>
        </w:rPr>
        <w:t>transfer </w:t>
      </w:r>
      <w:r>
        <w:rPr>
          <w:color w:val="454A68"/>
          <w:spacing w:val="-4"/>
          <w:sz w:val="20"/>
        </w:rPr>
        <w:t>of </w:t>
      </w:r>
      <w:r>
        <w:rPr>
          <w:color w:val="454A68"/>
          <w:sz w:val="20"/>
        </w:rPr>
        <w:t>Employees' information to the affiliation</w:t>
      </w:r>
      <w:r>
        <w:rPr>
          <w:color w:val="454A68"/>
          <w:spacing w:val="12"/>
          <w:sz w:val="20"/>
        </w:rPr>
        <w:t> </w:t>
      </w:r>
      <w:r>
        <w:rPr>
          <w:color w:val="454A68"/>
          <w:sz w:val="20"/>
        </w:rPr>
        <w:t>organizations</w:t>
      </w:r>
    </w:p>
    <w:p>
      <w:pPr>
        <w:pStyle w:val="BodyText"/>
        <w:spacing w:before="4"/>
        <w:rPr>
          <w:sz w:val="19"/>
        </w:rPr>
      </w:pPr>
    </w:p>
    <w:p>
      <w:pPr>
        <w:pStyle w:val="ListParagraph"/>
        <w:numPr>
          <w:ilvl w:val="0"/>
          <w:numId w:val="3"/>
        </w:numPr>
        <w:tabs>
          <w:tab w:pos="982" w:val="left" w:leader="none"/>
        </w:tabs>
        <w:spacing w:line="252" w:lineRule="auto" w:before="0" w:after="0"/>
        <w:ind w:left="981" w:right="230" w:hanging="360"/>
        <w:jc w:val="both"/>
        <w:rPr>
          <w:sz w:val="20"/>
        </w:rPr>
      </w:pPr>
      <w:r>
        <w:rPr>
          <w:color w:val="454A68"/>
          <w:sz w:val="20"/>
        </w:rPr>
        <w:t>Ensuring the safety and security </w:t>
      </w:r>
      <w:r>
        <w:rPr>
          <w:color w:val="454A68"/>
          <w:spacing w:val="-4"/>
          <w:sz w:val="20"/>
        </w:rPr>
        <w:t>of </w:t>
      </w:r>
      <w:r>
        <w:rPr>
          <w:color w:val="454A68"/>
          <w:sz w:val="20"/>
        </w:rPr>
        <w:t>equipment and persons: control camera, monitoring </w:t>
      </w:r>
      <w:r>
        <w:rPr>
          <w:color w:val="454A68"/>
          <w:spacing w:val="-4"/>
          <w:sz w:val="20"/>
        </w:rPr>
        <w:t>of </w:t>
      </w:r>
      <w:r>
        <w:rPr>
          <w:color w:val="454A68"/>
          <w:sz w:val="20"/>
        </w:rPr>
        <w:t>IT systems- management </w:t>
      </w:r>
      <w:r>
        <w:rPr>
          <w:color w:val="454A68"/>
          <w:spacing w:val="-4"/>
          <w:sz w:val="20"/>
        </w:rPr>
        <w:t>of </w:t>
      </w:r>
      <w:r>
        <w:rPr>
          <w:color w:val="454A68"/>
          <w:sz w:val="20"/>
        </w:rPr>
        <w:t>electronic access passes within the workplace: monitoring the entrance to premises by Employees and visitors, monitoring Employees’ times and attendance, catering management </w:t>
      </w:r>
      <w:r>
        <w:rPr>
          <w:color w:val="454A68"/>
          <w:spacing w:val="2"/>
          <w:sz w:val="20"/>
        </w:rPr>
        <w:t>via </w:t>
      </w:r>
      <w:r>
        <w:rPr>
          <w:color w:val="454A68"/>
          <w:sz w:val="20"/>
        </w:rPr>
        <w:t>electronic badges.</w:t>
      </w:r>
    </w:p>
    <w:p>
      <w:pPr>
        <w:pStyle w:val="BodyText"/>
        <w:spacing w:before="7"/>
      </w:pPr>
    </w:p>
    <w:p>
      <w:pPr>
        <w:pStyle w:val="BodyText"/>
        <w:spacing w:line="249" w:lineRule="auto"/>
        <w:ind w:left="261" w:right="229"/>
        <w:jc w:val="both"/>
      </w:pPr>
      <w:r>
        <w:rPr>
          <w:color w:val="454A68"/>
          <w:spacing w:val="3"/>
        </w:rPr>
        <w:t>We </w:t>
      </w:r>
      <w:r>
        <w:rPr>
          <w:color w:val="454A68"/>
        </w:rPr>
        <w:t>will only </w:t>
      </w:r>
      <w:r>
        <w:rPr>
          <w:color w:val="454A68"/>
          <w:spacing w:val="-3"/>
        </w:rPr>
        <w:t>use </w:t>
      </w:r>
      <w:r>
        <w:rPr>
          <w:color w:val="454A68"/>
        </w:rPr>
        <w:t>your Personal data for the purposes for which </w:t>
      </w:r>
      <w:r>
        <w:rPr>
          <w:color w:val="454A68"/>
          <w:spacing w:val="-4"/>
        </w:rPr>
        <w:t>we </w:t>
      </w:r>
      <w:r>
        <w:rPr>
          <w:color w:val="454A68"/>
        </w:rPr>
        <w:t>collected it. If </w:t>
      </w:r>
      <w:r>
        <w:rPr>
          <w:color w:val="454A68"/>
          <w:spacing w:val="-4"/>
        </w:rPr>
        <w:t>we </w:t>
      </w:r>
      <w:r>
        <w:rPr>
          <w:color w:val="454A68"/>
        </w:rPr>
        <w:t>do need to process it for other purposes, we will inform you </w:t>
      </w:r>
      <w:r>
        <w:rPr>
          <w:color w:val="454A68"/>
          <w:spacing w:val="-4"/>
        </w:rPr>
        <w:t>of </w:t>
      </w:r>
      <w:r>
        <w:rPr>
          <w:color w:val="454A68"/>
        </w:rPr>
        <w:t>this new processing and may either </w:t>
      </w:r>
      <w:r>
        <w:rPr>
          <w:color w:val="454A68"/>
          <w:spacing w:val="-3"/>
        </w:rPr>
        <w:t>ask </w:t>
      </w:r>
      <w:r>
        <w:rPr>
          <w:color w:val="454A68"/>
        </w:rPr>
        <w:t>for your Consent or provide you with the legal basis which allows us to do</w:t>
      </w:r>
      <w:r>
        <w:rPr>
          <w:color w:val="454A68"/>
          <w:spacing w:val="-4"/>
        </w:rPr>
        <w:t> </w:t>
      </w:r>
      <w:r>
        <w:rPr>
          <w:color w:val="454A68"/>
          <w:spacing w:val="-3"/>
        </w:rPr>
        <w:t>so.</w:t>
      </w:r>
    </w:p>
    <w:p>
      <w:pPr>
        <w:spacing w:after="0" w:line="249" w:lineRule="auto"/>
        <w:jc w:val="both"/>
        <w:sectPr>
          <w:pgSz w:w="11900" w:h="16840"/>
          <w:pgMar w:header="659" w:footer="54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Heading1"/>
        <w:numPr>
          <w:ilvl w:val="0"/>
          <w:numId w:val="2"/>
        </w:numPr>
        <w:tabs>
          <w:tab w:pos="819" w:val="left" w:leader="none"/>
        </w:tabs>
        <w:spacing w:line="249" w:lineRule="auto" w:before="83" w:after="0"/>
        <w:ind w:left="823" w:right="1352" w:hanging="562"/>
        <w:jc w:val="left"/>
      </w:pPr>
      <w:r>
        <w:rPr>
          <w:color w:val="00B3B8"/>
        </w:rPr>
        <w:t>What categories of Personal data do we collect about</w:t>
      </w:r>
      <w:r>
        <w:rPr>
          <w:color w:val="00B3B8"/>
          <w:spacing w:val="-3"/>
        </w:rPr>
        <w:t> </w:t>
      </w:r>
      <w:r>
        <w:rPr>
          <w:color w:val="00B3B8"/>
        </w:rPr>
        <w:t>you?</w:t>
      </w:r>
    </w:p>
    <w:p>
      <w:pPr>
        <w:pStyle w:val="BodyText"/>
        <w:spacing w:before="9"/>
        <w:rPr>
          <w:sz w:val="57"/>
        </w:rPr>
      </w:pPr>
    </w:p>
    <w:p>
      <w:pPr>
        <w:pStyle w:val="BodyText"/>
        <w:spacing w:line="249" w:lineRule="auto"/>
        <w:ind w:left="261" w:right="149"/>
      </w:pPr>
      <w:r>
        <w:rPr>
          <w:color w:val="454A68"/>
        </w:rPr>
        <w:t>We will collect, store, and use the following categories of Personal data about you. Please note that this list is provided as information only, hence not exhaustive.</w:t>
      </w:r>
    </w:p>
    <w:p>
      <w:pPr>
        <w:pStyle w:val="BodyText"/>
      </w:pPr>
    </w:p>
    <w:p>
      <w:pPr>
        <w:pStyle w:val="BodyText"/>
      </w:pPr>
    </w:p>
    <w:p>
      <w:pPr>
        <w:pStyle w:val="BodyText"/>
        <w:spacing w:before="6"/>
        <w:rPr>
          <w:sz w:val="16"/>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7939"/>
      </w:tblGrid>
      <w:tr>
        <w:trPr>
          <w:trHeight w:val="383" w:hRule="atLeast"/>
        </w:trPr>
        <w:tc>
          <w:tcPr>
            <w:tcW w:w="2549" w:type="dxa"/>
            <w:shd w:val="clear" w:color="auto" w:fill="00B3B8"/>
          </w:tcPr>
          <w:p>
            <w:pPr>
              <w:pStyle w:val="TableParagraph"/>
              <w:spacing w:before="66"/>
              <w:ind w:left="110"/>
              <w:rPr>
                <w:b/>
                <w:sz w:val="20"/>
              </w:rPr>
            </w:pPr>
            <w:r>
              <w:rPr>
                <w:b/>
                <w:color w:val="FFFFFF"/>
                <w:sz w:val="20"/>
              </w:rPr>
              <w:t>Purposes</w:t>
            </w:r>
          </w:p>
        </w:tc>
        <w:tc>
          <w:tcPr>
            <w:tcW w:w="7939" w:type="dxa"/>
            <w:shd w:val="clear" w:color="auto" w:fill="00B3B8"/>
          </w:tcPr>
          <w:p>
            <w:pPr>
              <w:pStyle w:val="TableParagraph"/>
              <w:spacing w:before="66"/>
              <w:ind w:left="105"/>
              <w:rPr>
                <w:b/>
                <w:sz w:val="20"/>
              </w:rPr>
            </w:pPr>
            <w:r>
              <w:rPr>
                <w:b/>
                <w:color w:val="FFFFFF"/>
                <w:sz w:val="20"/>
              </w:rPr>
              <w:t>Categories of Personal data collected</w:t>
            </w:r>
          </w:p>
        </w:tc>
      </w:tr>
      <w:tr>
        <w:trPr>
          <w:trHeight w:val="1377" w:hRule="atLeast"/>
        </w:trPr>
        <w:tc>
          <w:tcPr>
            <w:tcW w:w="2549" w:type="dxa"/>
          </w:tcPr>
          <w:p>
            <w:pPr>
              <w:pStyle w:val="TableParagraph"/>
              <w:rPr>
                <w:sz w:val="22"/>
              </w:rPr>
            </w:pPr>
          </w:p>
          <w:p>
            <w:pPr>
              <w:pStyle w:val="TableParagraph"/>
              <w:spacing w:before="6"/>
              <w:rPr>
                <w:sz w:val="17"/>
              </w:rPr>
            </w:pPr>
          </w:p>
          <w:p>
            <w:pPr>
              <w:pStyle w:val="TableParagraph"/>
              <w:spacing w:before="1"/>
              <w:ind w:left="110"/>
              <w:rPr>
                <w:sz w:val="20"/>
              </w:rPr>
            </w:pPr>
            <w:r>
              <w:rPr>
                <w:color w:val="454A68"/>
                <w:sz w:val="20"/>
              </w:rPr>
              <w:t>Employee identification</w:t>
            </w:r>
          </w:p>
        </w:tc>
        <w:tc>
          <w:tcPr>
            <w:tcW w:w="7939" w:type="dxa"/>
          </w:tcPr>
          <w:p>
            <w:pPr>
              <w:pStyle w:val="TableParagraph"/>
              <w:ind w:left="105" w:right="133"/>
              <w:rPr>
                <w:sz w:val="20"/>
              </w:rPr>
            </w:pPr>
            <w:r>
              <w:rPr>
                <w:color w:val="454A68"/>
                <w:sz w:val="20"/>
              </w:rPr>
              <w:t>Name, surname, photograph, sex, date and place of birth, nationality, personal and professional contact details, personnel number (e.g. public tax, social security, pension administration…), passport references, serial number and copy of work permit for foreign employees, contact details of emergency contact (your family/surrounding’s data), honors</w:t>
            </w:r>
          </w:p>
        </w:tc>
      </w:tr>
      <w:tr>
        <w:trPr>
          <w:trHeight w:val="7026" w:hRule="atLeast"/>
        </w:trPr>
        <w:tc>
          <w:tcPr>
            <w:tcW w:w="254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27"/>
              <w:ind w:left="110" w:right="1019"/>
              <w:rPr>
                <w:sz w:val="20"/>
              </w:rPr>
            </w:pPr>
            <w:r>
              <w:rPr>
                <w:color w:val="454A68"/>
                <w:sz w:val="20"/>
              </w:rPr>
              <w:t>Administrative management of employees</w:t>
            </w:r>
          </w:p>
        </w:tc>
        <w:tc>
          <w:tcPr>
            <w:tcW w:w="7939" w:type="dxa"/>
          </w:tcPr>
          <w:p>
            <w:pPr>
              <w:pStyle w:val="TableParagraph"/>
              <w:numPr>
                <w:ilvl w:val="0"/>
                <w:numId w:val="4"/>
              </w:numPr>
              <w:tabs>
                <w:tab w:pos="283" w:val="left" w:leader="none"/>
              </w:tabs>
              <w:spacing w:line="261" w:lineRule="auto" w:before="0" w:after="0"/>
              <w:ind w:left="105" w:right="125" w:firstLine="0"/>
              <w:jc w:val="left"/>
              <w:rPr>
                <w:sz w:val="20"/>
              </w:rPr>
            </w:pPr>
            <w:r>
              <w:rPr>
                <w:color w:val="454A68"/>
                <w:sz w:val="20"/>
                <w:u w:val="single" w:color="454A68"/>
              </w:rPr>
              <w:t>Management </w:t>
            </w:r>
            <w:r>
              <w:rPr>
                <w:color w:val="454A68"/>
                <w:spacing w:val="-4"/>
                <w:sz w:val="20"/>
                <w:u w:val="single" w:color="454A68"/>
              </w:rPr>
              <w:t>of </w:t>
            </w:r>
            <w:r>
              <w:rPr>
                <w:color w:val="454A68"/>
                <w:sz w:val="20"/>
                <w:u w:val="single" w:color="454A68"/>
              </w:rPr>
              <w:t>occupational accident and ill health declarations</w:t>
            </w:r>
            <w:r>
              <w:rPr>
                <w:color w:val="454A68"/>
                <w:sz w:val="20"/>
              </w:rPr>
              <w:t>: occupational health contact details, accident date or first medical report </w:t>
            </w:r>
            <w:r>
              <w:rPr>
                <w:color w:val="454A68"/>
                <w:spacing w:val="-4"/>
                <w:sz w:val="20"/>
              </w:rPr>
              <w:t>of </w:t>
            </w:r>
            <w:r>
              <w:rPr>
                <w:color w:val="454A68"/>
                <w:spacing w:val="-2"/>
                <w:sz w:val="20"/>
              </w:rPr>
              <w:t>the </w:t>
            </w:r>
            <w:r>
              <w:rPr>
                <w:color w:val="454A68"/>
                <w:sz w:val="20"/>
              </w:rPr>
              <w:t>occupational ill health, date of last date </w:t>
            </w:r>
            <w:r>
              <w:rPr>
                <w:color w:val="454A68"/>
                <w:spacing w:val="-4"/>
                <w:sz w:val="20"/>
              </w:rPr>
              <w:t>of </w:t>
            </w:r>
            <w:r>
              <w:rPr>
                <w:color w:val="454A68"/>
                <w:sz w:val="20"/>
              </w:rPr>
              <w:t>work, date </w:t>
            </w:r>
            <w:r>
              <w:rPr>
                <w:color w:val="454A68"/>
                <w:spacing w:val="-4"/>
                <w:sz w:val="20"/>
              </w:rPr>
              <w:t>of </w:t>
            </w:r>
            <w:r>
              <w:rPr>
                <w:color w:val="454A68"/>
                <w:spacing w:val="-3"/>
                <w:sz w:val="20"/>
              </w:rPr>
              <w:t>work </w:t>
            </w:r>
            <w:r>
              <w:rPr>
                <w:color w:val="454A68"/>
                <w:sz w:val="20"/>
              </w:rPr>
              <w:t>return, reason for work stoppage, </w:t>
            </w:r>
            <w:r>
              <w:rPr>
                <w:color w:val="454A68"/>
                <w:spacing w:val="-3"/>
                <w:sz w:val="20"/>
              </w:rPr>
              <w:t>work </w:t>
            </w:r>
            <w:r>
              <w:rPr>
                <w:color w:val="454A68"/>
                <w:sz w:val="20"/>
              </w:rPr>
              <w:t>non-return, certificate </w:t>
            </w:r>
            <w:r>
              <w:rPr>
                <w:color w:val="454A68"/>
                <w:spacing w:val="-4"/>
                <w:sz w:val="20"/>
              </w:rPr>
              <w:t>of </w:t>
            </w:r>
            <w:r>
              <w:rPr>
                <w:color w:val="454A68"/>
                <w:sz w:val="20"/>
              </w:rPr>
              <w:t>medical leave and other</w:t>
            </w:r>
            <w:r>
              <w:rPr>
                <w:color w:val="454A68"/>
                <w:spacing w:val="-3"/>
                <w:sz w:val="20"/>
              </w:rPr>
              <w:t> </w:t>
            </w:r>
            <w:r>
              <w:rPr>
                <w:color w:val="454A68"/>
                <w:sz w:val="20"/>
              </w:rPr>
              <w:t>absence.</w:t>
            </w:r>
          </w:p>
          <w:p>
            <w:pPr>
              <w:pStyle w:val="TableParagraph"/>
              <w:numPr>
                <w:ilvl w:val="0"/>
                <w:numId w:val="4"/>
              </w:numPr>
              <w:tabs>
                <w:tab w:pos="278" w:val="left" w:leader="none"/>
              </w:tabs>
              <w:spacing w:line="261" w:lineRule="auto" w:before="148" w:after="0"/>
              <w:ind w:left="105" w:right="196" w:firstLine="0"/>
              <w:jc w:val="left"/>
              <w:rPr>
                <w:sz w:val="20"/>
              </w:rPr>
            </w:pPr>
            <w:r>
              <w:rPr>
                <w:color w:val="454A68"/>
                <w:sz w:val="20"/>
                <w:u w:val="single" w:color="454A68"/>
              </w:rPr>
              <w:t>Work assessment/appraisal</w:t>
            </w:r>
            <w:r>
              <w:rPr>
                <w:color w:val="454A68"/>
                <w:sz w:val="20"/>
              </w:rPr>
              <w:t>: appraisals dates, appraiser identity, professional skills, professional objectives, assessment results, professional skills assessments based on objective criteria and with direct and necessary link to </w:t>
            </w:r>
            <w:r>
              <w:rPr>
                <w:color w:val="454A68"/>
                <w:spacing w:val="-2"/>
                <w:sz w:val="20"/>
              </w:rPr>
              <w:t>the </w:t>
            </w:r>
            <w:r>
              <w:rPr>
                <w:color w:val="454A68"/>
                <w:sz w:val="20"/>
              </w:rPr>
              <w:t>position, employees’ observations and wishes, planned career</w:t>
            </w:r>
            <w:r>
              <w:rPr>
                <w:color w:val="454A68"/>
                <w:spacing w:val="-1"/>
                <w:sz w:val="20"/>
              </w:rPr>
              <w:t> </w:t>
            </w:r>
            <w:r>
              <w:rPr>
                <w:color w:val="454A68"/>
                <w:sz w:val="20"/>
              </w:rPr>
              <w:t>development.</w:t>
            </w:r>
          </w:p>
          <w:p>
            <w:pPr>
              <w:pStyle w:val="TableParagraph"/>
              <w:numPr>
                <w:ilvl w:val="0"/>
                <w:numId w:val="4"/>
              </w:numPr>
              <w:tabs>
                <w:tab w:pos="283" w:val="left" w:leader="none"/>
              </w:tabs>
              <w:spacing w:line="261" w:lineRule="auto" w:before="150" w:after="0"/>
              <w:ind w:left="105" w:right="541" w:firstLine="0"/>
              <w:jc w:val="left"/>
              <w:rPr>
                <w:sz w:val="20"/>
              </w:rPr>
            </w:pPr>
            <w:r>
              <w:rPr>
                <w:color w:val="454A68"/>
                <w:sz w:val="20"/>
                <w:u w:val="single" w:color="454A68"/>
              </w:rPr>
              <w:t>Validation </w:t>
            </w:r>
            <w:r>
              <w:rPr>
                <w:color w:val="454A68"/>
                <w:spacing w:val="-4"/>
                <w:sz w:val="20"/>
                <w:u w:val="single" w:color="454A68"/>
              </w:rPr>
              <w:t>of </w:t>
            </w:r>
            <w:r>
              <w:rPr>
                <w:color w:val="454A68"/>
                <w:sz w:val="20"/>
                <w:u w:val="single" w:color="454A68"/>
              </w:rPr>
              <w:t>acquired experience</w:t>
            </w:r>
            <w:r>
              <w:rPr>
                <w:color w:val="454A68"/>
                <w:sz w:val="20"/>
              </w:rPr>
              <w:t>: date </w:t>
            </w:r>
            <w:r>
              <w:rPr>
                <w:color w:val="454A68"/>
                <w:spacing w:val="-4"/>
                <w:sz w:val="20"/>
              </w:rPr>
              <w:t>of </w:t>
            </w:r>
            <w:r>
              <w:rPr>
                <w:color w:val="454A68"/>
                <w:sz w:val="20"/>
              </w:rPr>
              <w:t>the validation request, diploma, title or qualification certification certificate, professional experience subject to validation, validation (yes/no), decision</w:t>
            </w:r>
            <w:r>
              <w:rPr>
                <w:color w:val="454A68"/>
                <w:spacing w:val="-3"/>
                <w:sz w:val="20"/>
              </w:rPr>
              <w:t> </w:t>
            </w:r>
            <w:r>
              <w:rPr>
                <w:color w:val="454A68"/>
                <w:sz w:val="20"/>
              </w:rPr>
              <w:t>date.</w:t>
            </w:r>
          </w:p>
          <w:p>
            <w:pPr>
              <w:pStyle w:val="TableParagraph"/>
              <w:numPr>
                <w:ilvl w:val="0"/>
                <w:numId w:val="4"/>
              </w:numPr>
              <w:tabs>
                <w:tab w:pos="283" w:val="left" w:leader="none"/>
              </w:tabs>
              <w:spacing w:line="266" w:lineRule="auto" w:before="150" w:after="0"/>
              <w:ind w:left="105" w:right="275" w:firstLine="0"/>
              <w:jc w:val="left"/>
              <w:rPr>
                <w:sz w:val="20"/>
              </w:rPr>
            </w:pPr>
            <w:r>
              <w:rPr>
                <w:color w:val="454A68"/>
                <w:sz w:val="20"/>
                <w:u w:val="single" w:color="454A68"/>
              </w:rPr>
              <w:t>Administrative follow-up of employees’ medical examinations</w:t>
            </w:r>
            <w:r>
              <w:rPr>
                <w:color w:val="454A68"/>
                <w:sz w:val="20"/>
              </w:rPr>
              <w:t>: examinations date, ability to fill the position (fit for work/unfit for work/adaptation or assignment</w:t>
            </w:r>
            <w:r>
              <w:rPr>
                <w:color w:val="454A68"/>
                <w:spacing w:val="-32"/>
                <w:sz w:val="20"/>
              </w:rPr>
              <w:t> </w:t>
            </w:r>
            <w:r>
              <w:rPr>
                <w:color w:val="454A68"/>
                <w:sz w:val="20"/>
              </w:rPr>
              <w:t>proposal).</w:t>
            </w:r>
          </w:p>
          <w:p>
            <w:pPr>
              <w:pStyle w:val="TableParagraph"/>
              <w:numPr>
                <w:ilvl w:val="0"/>
                <w:numId w:val="4"/>
              </w:numPr>
              <w:tabs>
                <w:tab w:pos="283" w:val="left" w:leader="none"/>
              </w:tabs>
              <w:spacing w:line="240" w:lineRule="auto" w:before="152" w:after="0"/>
              <w:ind w:left="105" w:right="0" w:firstLine="0"/>
              <w:jc w:val="left"/>
              <w:rPr>
                <w:sz w:val="20"/>
              </w:rPr>
            </w:pPr>
            <w:r>
              <w:rPr>
                <w:color w:val="454A68"/>
                <w:sz w:val="20"/>
              </w:rPr>
              <w:t>Type </w:t>
            </w:r>
            <w:r>
              <w:rPr>
                <w:color w:val="454A68"/>
                <w:spacing w:val="-4"/>
                <w:sz w:val="20"/>
              </w:rPr>
              <w:t>of </w:t>
            </w:r>
            <w:r>
              <w:rPr>
                <w:color w:val="454A68"/>
                <w:sz w:val="20"/>
              </w:rPr>
              <w:t>driver’s</w:t>
            </w:r>
            <w:r>
              <w:rPr>
                <w:color w:val="454A68"/>
                <w:spacing w:val="3"/>
                <w:sz w:val="20"/>
              </w:rPr>
              <w:t> </w:t>
            </w:r>
            <w:r>
              <w:rPr>
                <w:color w:val="454A68"/>
                <w:sz w:val="20"/>
              </w:rPr>
              <w:t>license</w:t>
            </w:r>
          </w:p>
          <w:p>
            <w:pPr>
              <w:pStyle w:val="TableParagraph"/>
              <w:numPr>
                <w:ilvl w:val="0"/>
                <w:numId w:val="4"/>
              </w:numPr>
              <w:tabs>
                <w:tab w:pos="283" w:val="left" w:leader="none"/>
              </w:tabs>
              <w:spacing w:line="264" w:lineRule="auto" w:before="173" w:after="0"/>
              <w:ind w:left="105" w:right="429" w:firstLine="0"/>
              <w:jc w:val="both"/>
              <w:rPr>
                <w:sz w:val="20"/>
              </w:rPr>
            </w:pPr>
            <w:r>
              <w:rPr>
                <w:color w:val="454A68"/>
                <w:sz w:val="20"/>
              </w:rPr>
              <w:t>Specific reasons granting rights </w:t>
            </w:r>
            <w:r>
              <w:rPr>
                <w:color w:val="454A68"/>
                <w:spacing w:val="-4"/>
                <w:sz w:val="20"/>
              </w:rPr>
              <w:t>of </w:t>
            </w:r>
            <w:r>
              <w:rPr>
                <w:color w:val="454A68"/>
                <w:sz w:val="20"/>
              </w:rPr>
              <w:t>special leave or </w:t>
            </w:r>
            <w:r>
              <w:rPr>
                <w:color w:val="454A68"/>
                <w:spacing w:val="-3"/>
                <w:sz w:val="20"/>
              </w:rPr>
              <w:t>hours </w:t>
            </w:r>
            <w:r>
              <w:rPr>
                <w:color w:val="454A68"/>
                <w:sz w:val="20"/>
              </w:rPr>
              <w:t>to be dedicated to other activities (e.g. elective or representative trade union mandate, volunteer fire brigade missions, etc.), records of holiday.</w:t>
            </w:r>
          </w:p>
          <w:p>
            <w:pPr>
              <w:pStyle w:val="TableParagraph"/>
              <w:numPr>
                <w:ilvl w:val="0"/>
                <w:numId w:val="4"/>
              </w:numPr>
              <w:tabs>
                <w:tab w:pos="283" w:val="left" w:leader="none"/>
              </w:tabs>
              <w:spacing w:line="261" w:lineRule="auto" w:before="148" w:after="0"/>
              <w:ind w:left="105" w:right="159" w:firstLine="0"/>
              <w:jc w:val="left"/>
              <w:rPr>
                <w:sz w:val="20"/>
              </w:rPr>
            </w:pPr>
            <w:r>
              <w:rPr>
                <w:color w:val="454A68"/>
                <w:sz w:val="20"/>
              </w:rPr>
              <w:t>Your application form and references, employment contract and any amendments to it, correspondence with or about you (e.g. letters to you about a pay rise or, at your request, a letter to your mortgage company confirming your salary; information needed for equal opportunities monitoring policy </w:t>
            </w:r>
            <w:r>
              <w:rPr>
                <w:color w:val="454A68"/>
                <w:spacing w:val="-3"/>
                <w:sz w:val="20"/>
              </w:rPr>
              <w:t>when</w:t>
            </w:r>
            <w:r>
              <w:rPr>
                <w:color w:val="454A68"/>
                <w:spacing w:val="-1"/>
                <w:sz w:val="20"/>
              </w:rPr>
              <w:t> </w:t>
            </w:r>
            <w:r>
              <w:rPr>
                <w:color w:val="454A68"/>
                <w:sz w:val="20"/>
              </w:rPr>
              <w:t>applicable.</w:t>
            </w:r>
          </w:p>
          <w:p>
            <w:pPr>
              <w:pStyle w:val="TableParagraph"/>
              <w:numPr>
                <w:ilvl w:val="0"/>
                <w:numId w:val="4"/>
              </w:numPr>
              <w:tabs>
                <w:tab w:pos="278" w:val="left" w:leader="none"/>
              </w:tabs>
              <w:spacing w:line="230" w:lineRule="atLeast" w:before="150" w:after="0"/>
              <w:ind w:left="105" w:right="229" w:firstLine="0"/>
              <w:jc w:val="left"/>
              <w:rPr>
                <w:sz w:val="20"/>
              </w:rPr>
            </w:pPr>
            <w:r>
              <w:rPr>
                <w:color w:val="454A68"/>
                <w:sz w:val="20"/>
                <w:u w:val="single" w:color="454A68"/>
              </w:rPr>
              <w:t>Work organization,</w:t>
            </w:r>
            <w:r>
              <w:rPr>
                <w:color w:val="454A68"/>
                <w:sz w:val="20"/>
              </w:rPr>
              <w:t> internal directories and organization chart identification, position, professional contact details, training and professional achievements, professional agendas, Employee tasks, individual allocations of supplies, professional</w:t>
            </w:r>
            <w:r>
              <w:rPr>
                <w:color w:val="454A68"/>
                <w:spacing w:val="-15"/>
                <w:sz w:val="20"/>
              </w:rPr>
              <w:t> </w:t>
            </w:r>
            <w:r>
              <w:rPr>
                <w:color w:val="454A68"/>
                <w:sz w:val="20"/>
              </w:rPr>
              <w:t>equipment</w:t>
            </w:r>
          </w:p>
        </w:tc>
      </w:tr>
    </w:tbl>
    <w:p>
      <w:pPr>
        <w:spacing w:after="0" w:line="230" w:lineRule="atLeast"/>
        <w:jc w:val="left"/>
        <w:rPr>
          <w:sz w:val="20"/>
        </w:rPr>
        <w:sectPr>
          <w:pgSz w:w="11900" w:h="16840"/>
          <w:pgMar w:header="659" w:footer="545" w:top="1600" w:bottom="820" w:left="420" w:right="44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7939"/>
      </w:tblGrid>
      <w:tr>
        <w:trPr>
          <w:trHeight w:val="3215" w:hRule="atLeast"/>
        </w:trPr>
        <w:tc>
          <w:tcPr>
            <w:tcW w:w="2549" w:type="dxa"/>
          </w:tcPr>
          <w:p>
            <w:pPr>
              <w:pStyle w:val="TableParagraph"/>
              <w:rPr>
                <w:rFonts w:ascii="Times New Roman"/>
                <w:sz w:val="20"/>
              </w:rPr>
            </w:pPr>
          </w:p>
        </w:tc>
        <w:tc>
          <w:tcPr>
            <w:tcW w:w="7939" w:type="dxa"/>
          </w:tcPr>
          <w:p>
            <w:pPr>
              <w:pStyle w:val="TableParagraph"/>
              <w:spacing w:line="225" w:lineRule="exact"/>
              <w:ind w:left="105"/>
              <w:rPr>
                <w:sz w:val="20"/>
              </w:rPr>
            </w:pPr>
            <w:r>
              <w:rPr>
                <w:color w:val="454A68"/>
                <w:sz w:val="20"/>
              </w:rPr>
              <w:t>and payment cards.</w:t>
            </w:r>
          </w:p>
          <w:p>
            <w:pPr>
              <w:pStyle w:val="TableParagraph"/>
              <w:rPr>
                <w:rFonts w:ascii="Times New Roman"/>
                <w:sz w:val="20"/>
              </w:rPr>
            </w:pPr>
          </w:p>
          <w:p>
            <w:pPr>
              <w:pStyle w:val="TableParagraph"/>
              <w:numPr>
                <w:ilvl w:val="0"/>
                <w:numId w:val="5"/>
              </w:numPr>
              <w:tabs>
                <w:tab w:pos="283" w:val="left" w:leader="none"/>
              </w:tabs>
              <w:spacing w:line="228" w:lineRule="exact" w:before="1" w:after="0"/>
              <w:ind w:left="282" w:right="0" w:hanging="177"/>
              <w:jc w:val="left"/>
              <w:rPr>
                <w:sz w:val="20"/>
              </w:rPr>
            </w:pPr>
            <w:r>
              <w:rPr>
                <w:color w:val="454A68"/>
                <w:sz w:val="20"/>
                <w:u w:val="single" w:color="454A68"/>
              </w:rPr>
              <w:t>Social action and staff</w:t>
            </w:r>
            <w:r>
              <w:rPr>
                <w:color w:val="454A68"/>
                <w:spacing w:val="7"/>
                <w:sz w:val="20"/>
                <w:u w:val="single" w:color="454A68"/>
              </w:rPr>
              <w:t> </w:t>
            </w:r>
            <w:r>
              <w:rPr>
                <w:color w:val="454A68"/>
                <w:sz w:val="20"/>
                <w:u w:val="single" w:color="454A68"/>
              </w:rPr>
              <w:t>representation</w:t>
            </w:r>
            <w:r>
              <w:rPr>
                <w:color w:val="454A68"/>
                <w:sz w:val="20"/>
              </w:rPr>
              <w:t>:</w:t>
            </w:r>
          </w:p>
          <w:p>
            <w:pPr>
              <w:pStyle w:val="TableParagraph"/>
              <w:numPr>
                <w:ilvl w:val="0"/>
                <w:numId w:val="6"/>
              </w:numPr>
              <w:tabs>
                <w:tab w:pos="230" w:val="left" w:leader="none"/>
              </w:tabs>
              <w:spacing w:line="240" w:lineRule="auto" w:before="0" w:after="0"/>
              <w:ind w:left="105" w:right="201" w:firstLine="0"/>
              <w:jc w:val="left"/>
              <w:rPr>
                <w:sz w:val="20"/>
              </w:rPr>
            </w:pPr>
            <w:r>
              <w:rPr>
                <w:color w:val="454A68"/>
                <w:sz w:val="20"/>
              </w:rPr>
              <w:t>social and cultural activities: identity </w:t>
            </w:r>
            <w:r>
              <w:rPr>
                <w:color w:val="454A68"/>
                <w:spacing w:val="-4"/>
                <w:sz w:val="20"/>
              </w:rPr>
              <w:t>of </w:t>
            </w:r>
            <w:r>
              <w:rPr>
                <w:color w:val="454A68"/>
                <w:sz w:val="20"/>
              </w:rPr>
              <w:t>the Employee and their beneficiaries, income, benefits and</w:t>
            </w:r>
            <w:r>
              <w:rPr>
                <w:color w:val="454A68"/>
                <w:spacing w:val="-4"/>
                <w:sz w:val="20"/>
              </w:rPr>
              <w:t> </w:t>
            </w:r>
            <w:r>
              <w:rPr>
                <w:color w:val="454A68"/>
                <w:sz w:val="20"/>
              </w:rPr>
              <w:t>entitlements</w:t>
            </w:r>
          </w:p>
          <w:p>
            <w:pPr>
              <w:pStyle w:val="TableParagraph"/>
              <w:numPr>
                <w:ilvl w:val="0"/>
                <w:numId w:val="6"/>
              </w:numPr>
              <w:tabs>
                <w:tab w:pos="230" w:val="left" w:leader="none"/>
              </w:tabs>
              <w:spacing w:line="240" w:lineRule="auto" w:before="0" w:after="0"/>
              <w:ind w:left="105" w:right="314" w:firstLine="0"/>
              <w:jc w:val="left"/>
              <w:rPr>
                <w:sz w:val="20"/>
              </w:rPr>
            </w:pPr>
            <w:r>
              <w:rPr>
                <w:color w:val="454A68"/>
                <w:sz w:val="20"/>
              </w:rPr>
              <w:t>professional elections: voters identity, age, seniority, electoral college, candidatures (identity, mandate requested, elements related to eligibility requirements and</w:t>
            </w:r>
            <w:r>
              <w:rPr>
                <w:color w:val="454A68"/>
                <w:spacing w:val="-26"/>
                <w:sz w:val="20"/>
              </w:rPr>
              <w:t> </w:t>
            </w:r>
            <w:r>
              <w:rPr>
                <w:color w:val="454A68"/>
                <w:sz w:val="20"/>
              </w:rPr>
              <w:t>results</w:t>
            </w:r>
          </w:p>
          <w:p>
            <w:pPr>
              <w:pStyle w:val="TableParagraph"/>
              <w:numPr>
                <w:ilvl w:val="0"/>
                <w:numId w:val="6"/>
              </w:numPr>
              <w:tabs>
                <w:tab w:pos="226" w:val="left" w:leader="none"/>
              </w:tabs>
              <w:spacing w:line="240" w:lineRule="auto" w:before="0" w:after="0"/>
              <w:ind w:left="105" w:right="406" w:firstLine="0"/>
              <w:jc w:val="left"/>
              <w:rPr>
                <w:sz w:val="20"/>
              </w:rPr>
            </w:pPr>
            <w:r>
              <w:rPr>
                <w:color w:val="454A68"/>
                <w:sz w:val="20"/>
              </w:rPr>
              <w:t>management </w:t>
            </w:r>
            <w:r>
              <w:rPr>
                <w:color w:val="454A68"/>
                <w:spacing w:val="-4"/>
                <w:sz w:val="20"/>
              </w:rPr>
              <w:t>of </w:t>
            </w:r>
            <w:r>
              <w:rPr>
                <w:color w:val="454A68"/>
                <w:sz w:val="20"/>
              </w:rPr>
              <w:t>meetings of staff representative </w:t>
            </w:r>
            <w:r>
              <w:rPr>
                <w:color w:val="454A68"/>
                <w:spacing w:val="-3"/>
                <w:sz w:val="20"/>
              </w:rPr>
              <w:t>bodies: </w:t>
            </w:r>
            <w:r>
              <w:rPr>
                <w:color w:val="454A68"/>
                <w:sz w:val="20"/>
              </w:rPr>
              <w:t>convocations, preparatory documents,</w:t>
            </w:r>
            <w:r>
              <w:rPr>
                <w:color w:val="454A68"/>
                <w:spacing w:val="-3"/>
                <w:sz w:val="20"/>
              </w:rPr>
              <w:t> </w:t>
            </w:r>
            <w:r>
              <w:rPr>
                <w:color w:val="454A68"/>
                <w:sz w:val="20"/>
              </w:rPr>
              <w:t>minutes/records).</w:t>
            </w:r>
          </w:p>
          <w:p>
            <w:pPr>
              <w:pStyle w:val="TableParagraph"/>
              <w:rPr>
                <w:rFonts w:ascii="Times New Roman"/>
                <w:sz w:val="20"/>
              </w:rPr>
            </w:pPr>
          </w:p>
          <w:p>
            <w:pPr>
              <w:pStyle w:val="TableParagraph"/>
              <w:numPr>
                <w:ilvl w:val="0"/>
                <w:numId w:val="7"/>
              </w:numPr>
              <w:tabs>
                <w:tab w:pos="283" w:val="left" w:leader="none"/>
              </w:tabs>
              <w:spacing w:line="240" w:lineRule="auto" w:before="0" w:after="0"/>
              <w:ind w:left="105" w:right="120" w:firstLine="0"/>
              <w:jc w:val="left"/>
              <w:rPr>
                <w:sz w:val="20"/>
              </w:rPr>
            </w:pPr>
            <w:r>
              <w:rPr>
                <w:color w:val="454A68"/>
                <w:sz w:val="20"/>
              </w:rPr>
              <w:t>Management </w:t>
            </w:r>
            <w:r>
              <w:rPr>
                <w:color w:val="454A68"/>
                <w:spacing w:val="-4"/>
                <w:sz w:val="20"/>
              </w:rPr>
              <w:t>of </w:t>
            </w:r>
            <w:r>
              <w:rPr>
                <w:color w:val="454A68"/>
                <w:sz w:val="20"/>
              </w:rPr>
              <w:t>elements related to the execution </w:t>
            </w:r>
            <w:r>
              <w:rPr>
                <w:color w:val="454A68"/>
                <w:spacing w:val="-3"/>
                <w:sz w:val="20"/>
              </w:rPr>
              <w:t>and </w:t>
            </w:r>
            <w:r>
              <w:rPr>
                <w:color w:val="454A68"/>
                <w:sz w:val="20"/>
              </w:rPr>
              <w:t>termination </w:t>
            </w:r>
            <w:r>
              <w:rPr>
                <w:color w:val="454A68"/>
                <w:spacing w:val="-4"/>
                <w:sz w:val="20"/>
              </w:rPr>
              <w:t>of </w:t>
            </w:r>
            <w:r>
              <w:rPr>
                <w:color w:val="454A68"/>
                <w:sz w:val="20"/>
              </w:rPr>
              <w:t>the employment contract: identification data, professional data and information aiming at justifying the contract</w:t>
            </w:r>
            <w:r>
              <w:rPr>
                <w:color w:val="454A68"/>
                <w:spacing w:val="-3"/>
                <w:sz w:val="20"/>
              </w:rPr>
              <w:t> </w:t>
            </w:r>
            <w:r>
              <w:rPr>
                <w:color w:val="454A68"/>
                <w:sz w:val="20"/>
              </w:rPr>
              <w:t>termination.</w:t>
            </w:r>
          </w:p>
        </w:tc>
      </w:tr>
      <w:tr>
        <w:trPr>
          <w:trHeight w:val="921" w:hRule="atLeast"/>
        </w:trPr>
        <w:tc>
          <w:tcPr>
            <w:tcW w:w="2549" w:type="dxa"/>
          </w:tcPr>
          <w:p>
            <w:pPr>
              <w:pStyle w:val="TableParagraph"/>
              <w:spacing w:line="237" w:lineRule="auto" w:before="1"/>
              <w:ind w:left="110" w:right="430"/>
              <w:rPr>
                <w:sz w:val="20"/>
              </w:rPr>
            </w:pPr>
            <w:r>
              <w:rPr>
                <w:color w:val="454A68"/>
                <w:sz w:val="20"/>
              </w:rPr>
              <w:t>Administration of employees career and mobility</w:t>
            </w:r>
          </w:p>
        </w:tc>
        <w:tc>
          <w:tcPr>
            <w:tcW w:w="7939" w:type="dxa"/>
          </w:tcPr>
          <w:p>
            <w:pPr>
              <w:pStyle w:val="TableParagraph"/>
              <w:spacing w:line="264" w:lineRule="auto" w:before="4"/>
              <w:ind w:left="105"/>
              <w:rPr>
                <w:sz w:val="20"/>
              </w:rPr>
            </w:pPr>
            <w:r>
              <w:rPr>
                <w:color w:val="454A68"/>
                <w:sz w:val="20"/>
              </w:rPr>
              <w:t>Hiring date and conditions, date and purpose related to the modifications of employees’ professional status, career simulation, employment wishes and disciplinary sanctions excluding those resulting from amnesties.</w:t>
            </w:r>
          </w:p>
        </w:tc>
      </w:tr>
      <w:tr>
        <w:trPr>
          <w:trHeight w:val="690" w:hRule="atLeast"/>
        </w:trPr>
        <w:tc>
          <w:tcPr>
            <w:tcW w:w="2549" w:type="dxa"/>
          </w:tcPr>
          <w:p>
            <w:pPr>
              <w:pStyle w:val="TableParagraph"/>
              <w:spacing w:before="110"/>
              <w:ind w:left="110"/>
              <w:rPr>
                <w:sz w:val="20"/>
              </w:rPr>
            </w:pPr>
            <w:r>
              <w:rPr>
                <w:color w:val="454A68"/>
                <w:sz w:val="20"/>
              </w:rPr>
              <w:t>Personnel training</w:t>
            </w:r>
          </w:p>
        </w:tc>
        <w:tc>
          <w:tcPr>
            <w:tcW w:w="7939" w:type="dxa"/>
          </w:tcPr>
          <w:p>
            <w:pPr>
              <w:pStyle w:val="TableParagraph"/>
              <w:ind w:left="105" w:right="477"/>
              <w:rPr>
                <w:sz w:val="20"/>
              </w:rPr>
            </w:pPr>
            <w:r>
              <w:rPr>
                <w:color w:val="454A68"/>
                <w:sz w:val="20"/>
              </w:rPr>
              <w:t>Diploma, certificates and attestations, foreign languages, training requests, training completed training and knowledge assessments, training records.</w:t>
            </w:r>
          </w:p>
        </w:tc>
      </w:tr>
      <w:tr>
        <w:trPr>
          <w:trHeight w:val="1790" w:hRule="atLeast"/>
        </w:trPr>
        <w:tc>
          <w:tcPr>
            <w:tcW w:w="2549" w:type="dxa"/>
          </w:tcPr>
          <w:p>
            <w:pPr>
              <w:pStyle w:val="TableParagraph"/>
              <w:rPr>
                <w:rFonts w:ascii="Times New Roman"/>
                <w:sz w:val="22"/>
              </w:rPr>
            </w:pPr>
          </w:p>
          <w:p>
            <w:pPr>
              <w:pStyle w:val="TableParagraph"/>
              <w:rPr>
                <w:rFonts w:ascii="Times New Roman"/>
                <w:sz w:val="22"/>
              </w:rPr>
            </w:pPr>
          </w:p>
          <w:p>
            <w:pPr>
              <w:pStyle w:val="TableParagraph"/>
              <w:spacing w:before="151"/>
              <w:ind w:left="110"/>
              <w:rPr>
                <w:sz w:val="20"/>
              </w:rPr>
            </w:pPr>
            <w:r>
              <w:rPr>
                <w:color w:val="454A68"/>
                <w:sz w:val="20"/>
              </w:rPr>
              <w:t>Provision of IT tools</w:t>
            </w:r>
          </w:p>
        </w:tc>
        <w:tc>
          <w:tcPr>
            <w:tcW w:w="7939" w:type="dxa"/>
          </w:tcPr>
          <w:p>
            <w:pPr>
              <w:pStyle w:val="TableParagraph"/>
              <w:ind w:left="105"/>
              <w:rPr>
                <w:sz w:val="20"/>
              </w:rPr>
            </w:pPr>
            <w:r>
              <w:rPr>
                <w:color w:val="454A68"/>
                <w:sz w:val="20"/>
              </w:rPr>
              <w:t>Computer directories defining access authorizations to applications and networks, connection logs.</w:t>
            </w:r>
          </w:p>
          <w:p>
            <w:pPr>
              <w:pStyle w:val="TableParagraph"/>
              <w:rPr>
                <w:rFonts w:ascii="Times New Roman"/>
                <w:sz w:val="20"/>
              </w:rPr>
            </w:pPr>
          </w:p>
          <w:p>
            <w:pPr>
              <w:pStyle w:val="TableParagraph"/>
              <w:ind w:left="105"/>
              <w:rPr>
                <w:sz w:val="20"/>
              </w:rPr>
            </w:pPr>
            <w:r>
              <w:rPr>
                <w:color w:val="454A68"/>
                <w:sz w:val="20"/>
              </w:rPr>
              <w:t>Electronic mail: address book, individual accounts</w:t>
            </w:r>
          </w:p>
          <w:p>
            <w:pPr>
              <w:pStyle w:val="TableParagraph"/>
              <w:spacing w:before="174"/>
              <w:ind w:left="105" w:right="611"/>
              <w:rPr>
                <w:sz w:val="20"/>
              </w:rPr>
            </w:pPr>
            <w:r>
              <w:rPr>
                <w:color w:val="454A68"/>
                <w:sz w:val="20"/>
              </w:rPr>
              <w:t>Virtual private networks data (intranet): internal administrative forms, organization charts, discussion spaces, information spaces.</w:t>
            </w:r>
          </w:p>
        </w:tc>
      </w:tr>
      <w:tr>
        <w:trPr>
          <w:trHeight w:val="4137" w:hRule="atLeast"/>
        </w:trPr>
        <w:tc>
          <w:tcPr>
            <w:tcW w:w="254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4"/>
              <w:rPr>
                <w:rFonts w:ascii="Times New Roman"/>
                <w:sz w:val="27"/>
              </w:rPr>
            </w:pPr>
          </w:p>
          <w:p>
            <w:pPr>
              <w:pStyle w:val="TableParagraph"/>
              <w:ind w:left="110"/>
              <w:rPr>
                <w:sz w:val="20"/>
              </w:rPr>
            </w:pPr>
            <w:r>
              <w:rPr>
                <w:color w:val="454A68"/>
                <w:sz w:val="20"/>
              </w:rPr>
              <w:t>Employee payroll</w:t>
            </w:r>
          </w:p>
        </w:tc>
        <w:tc>
          <w:tcPr>
            <w:tcW w:w="7939" w:type="dxa"/>
          </w:tcPr>
          <w:p>
            <w:pPr>
              <w:pStyle w:val="TableParagraph"/>
              <w:ind w:left="105" w:right="133"/>
              <w:rPr>
                <w:sz w:val="20"/>
              </w:rPr>
            </w:pPr>
            <w:r>
              <w:rPr>
                <w:color w:val="454A68"/>
                <w:sz w:val="20"/>
              </w:rPr>
              <w:t>Identity: surname, marital name, forename(s), sex, date and place of birth, social security number (NIR), address, identification number assigned by social insurance, pension and providence institutions, nationality</w:t>
            </w:r>
          </w:p>
          <w:p>
            <w:pPr>
              <w:pStyle w:val="TableParagraph"/>
              <w:spacing w:before="2"/>
              <w:rPr>
                <w:rFonts w:ascii="Times New Roman"/>
                <w:sz w:val="19"/>
              </w:rPr>
            </w:pPr>
          </w:p>
          <w:p>
            <w:pPr>
              <w:pStyle w:val="TableParagraph"/>
              <w:spacing w:before="1"/>
              <w:ind w:left="105" w:right="644"/>
              <w:rPr>
                <w:sz w:val="20"/>
              </w:rPr>
            </w:pPr>
            <w:r>
              <w:rPr>
                <w:color w:val="454A68"/>
                <w:sz w:val="20"/>
              </w:rPr>
              <w:t>Family situation: marital status, dependent children, other elements related to the allowance of additional remuneration</w:t>
            </w:r>
          </w:p>
          <w:p>
            <w:pPr>
              <w:pStyle w:val="TableParagraph"/>
              <w:spacing w:before="1"/>
              <w:rPr>
                <w:rFonts w:ascii="Times New Roman"/>
                <w:sz w:val="20"/>
              </w:rPr>
            </w:pPr>
          </w:p>
          <w:p>
            <w:pPr>
              <w:pStyle w:val="TableParagraph"/>
              <w:ind w:left="105" w:right="300"/>
              <w:rPr>
                <w:sz w:val="20"/>
              </w:rPr>
            </w:pPr>
            <w:r>
              <w:rPr>
                <w:color w:val="454A68"/>
                <w:sz w:val="20"/>
              </w:rPr>
              <w:t>Professional life: place of work, internal identification number, date of entry, seniority, position and hierarchical coefficient, nature of employment contract, rate disability, other categories of beneficiaries (disabled pensioner, war veteran)</w:t>
            </w:r>
          </w:p>
          <w:p>
            <w:pPr>
              <w:pStyle w:val="TableParagraph"/>
              <w:spacing w:before="1"/>
              <w:rPr>
                <w:rFonts w:ascii="Times New Roman"/>
                <w:sz w:val="20"/>
              </w:rPr>
            </w:pPr>
          </w:p>
          <w:p>
            <w:pPr>
              <w:pStyle w:val="TableParagraph"/>
              <w:spacing w:before="1"/>
              <w:ind w:left="105" w:right="210"/>
              <w:rPr>
                <w:sz w:val="20"/>
              </w:rPr>
            </w:pPr>
            <w:r>
              <w:rPr>
                <w:color w:val="454A68"/>
                <w:sz w:val="20"/>
              </w:rPr>
              <w:t>Compensation elements: compensation package and basis of calculation, nature, rate and basis of social security contributions, leaves and absences, professional expenses, method of payment, bank account number or postal.</w:t>
            </w:r>
          </w:p>
          <w:p>
            <w:pPr>
              <w:pStyle w:val="TableParagraph"/>
              <w:spacing w:before="8"/>
              <w:rPr>
                <w:rFonts w:ascii="Times New Roman"/>
                <w:sz w:val="19"/>
              </w:rPr>
            </w:pPr>
          </w:p>
          <w:p>
            <w:pPr>
              <w:pStyle w:val="TableParagraph"/>
              <w:ind w:left="105" w:right="666"/>
              <w:rPr>
                <w:sz w:val="20"/>
              </w:rPr>
            </w:pPr>
            <w:r>
              <w:rPr>
                <w:color w:val="454A68"/>
                <w:sz w:val="20"/>
              </w:rPr>
              <w:t>Financial information: your professional debit or credit card information and other banking information.</w:t>
            </w:r>
          </w:p>
        </w:tc>
      </w:tr>
      <w:tr>
        <w:trPr>
          <w:trHeight w:val="945" w:hRule="atLeast"/>
        </w:trPr>
        <w:tc>
          <w:tcPr>
            <w:tcW w:w="2549" w:type="dxa"/>
          </w:tcPr>
          <w:p>
            <w:pPr>
              <w:pStyle w:val="TableParagraph"/>
              <w:spacing w:before="1"/>
              <w:rPr>
                <w:rFonts w:ascii="Times New Roman"/>
                <w:sz w:val="21"/>
              </w:rPr>
            </w:pPr>
          </w:p>
          <w:p>
            <w:pPr>
              <w:pStyle w:val="TableParagraph"/>
              <w:spacing w:line="235" w:lineRule="auto"/>
              <w:ind w:left="110" w:right="107"/>
              <w:rPr>
                <w:sz w:val="20"/>
              </w:rPr>
            </w:pPr>
            <w:r>
              <w:rPr>
                <w:color w:val="454A68"/>
                <w:sz w:val="20"/>
              </w:rPr>
              <w:t>Management of electronic badges</w:t>
            </w:r>
          </w:p>
        </w:tc>
        <w:tc>
          <w:tcPr>
            <w:tcW w:w="7939" w:type="dxa"/>
          </w:tcPr>
          <w:p>
            <w:pPr>
              <w:pStyle w:val="TableParagraph"/>
              <w:spacing w:before="1"/>
              <w:rPr>
                <w:rFonts w:ascii="Times New Roman"/>
                <w:sz w:val="21"/>
              </w:rPr>
            </w:pPr>
          </w:p>
          <w:p>
            <w:pPr>
              <w:pStyle w:val="TableParagraph"/>
              <w:spacing w:line="235" w:lineRule="auto"/>
              <w:ind w:left="105" w:right="655"/>
              <w:rPr>
                <w:sz w:val="20"/>
              </w:rPr>
            </w:pPr>
            <w:r>
              <w:rPr>
                <w:color w:val="454A68"/>
                <w:sz w:val="20"/>
              </w:rPr>
              <w:t>Identification and professional information badge status, entrance date, company department etc…</w:t>
            </w:r>
          </w:p>
        </w:tc>
      </w:tr>
    </w:tbl>
    <w:p>
      <w:pPr>
        <w:spacing w:after="0" w:line="235" w:lineRule="auto"/>
        <w:rPr>
          <w:sz w:val="20"/>
        </w:rPr>
        <w:sectPr>
          <w:pgSz w:w="11900" w:h="16840"/>
          <w:pgMar w:header="659" w:footer="545" w:top="1600" w:bottom="740" w:left="420" w:right="44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2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7939"/>
      </w:tblGrid>
      <w:tr>
        <w:trPr>
          <w:trHeight w:val="2553" w:hRule="atLeast"/>
        </w:trPr>
        <w:tc>
          <w:tcPr>
            <w:tcW w:w="2549"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6"/>
              <w:rPr>
                <w:rFonts w:ascii="Times New Roman"/>
                <w:sz w:val="24"/>
              </w:rPr>
            </w:pPr>
          </w:p>
          <w:p>
            <w:pPr>
              <w:pStyle w:val="TableParagraph"/>
              <w:ind w:left="110" w:right="207"/>
              <w:rPr>
                <w:sz w:val="20"/>
              </w:rPr>
            </w:pPr>
            <w:r>
              <w:rPr>
                <w:color w:val="454A68"/>
                <w:sz w:val="20"/>
              </w:rPr>
              <w:t>Management of telephone, computer use</w:t>
            </w:r>
          </w:p>
        </w:tc>
        <w:tc>
          <w:tcPr>
            <w:tcW w:w="7939" w:type="dxa"/>
          </w:tcPr>
          <w:p>
            <w:pPr>
              <w:pStyle w:val="TableParagraph"/>
              <w:spacing w:line="480" w:lineRule="auto"/>
              <w:ind w:left="105" w:right="3368"/>
              <w:rPr>
                <w:sz w:val="20"/>
              </w:rPr>
            </w:pPr>
            <w:r>
              <w:rPr>
                <w:color w:val="454A68"/>
                <w:sz w:val="20"/>
              </w:rPr>
              <w:t>Identification data, MAC address and line number. Professional situation.</w:t>
            </w:r>
          </w:p>
          <w:p>
            <w:pPr>
              <w:pStyle w:val="TableParagraph"/>
              <w:ind w:left="105" w:right="210"/>
              <w:rPr>
                <w:sz w:val="20"/>
              </w:rPr>
            </w:pPr>
            <w:r>
              <w:rPr>
                <w:color w:val="454A68"/>
                <w:sz w:val="20"/>
              </w:rPr>
              <w:t>Telephone use: device make / model, IMEI number, service used, operator called, nature of the call (local, departmental, national, international), duration, date, start and end time of the call, billing elements (number of charges, volume and nature of data exchanged excluding the content thereof and cost of the service used).</w:t>
            </w:r>
          </w:p>
          <w:p>
            <w:pPr>
              <w:pStyle w:val="TableParagraph"/>
              <w:spacing w:before="3"/>
              <w:rPr>
                <w:rFonts w:ascii="Times New Roman"/>
                <w:sz w:val="20"/>
              </w:rPr>
            </w:pPr>
          </w:p>
          <w:p>
            <w:pPr>
              <w:pStyle w:val="TableParagraph"/>
              <w:ind w:left="105"/>
              <w:rPr>
                <w:sz w:val="20"/>
              </w:rPr>
            </w:pPr>
            <w:r>
              <w:rPr>
                <w:color w:val="454A68"/>
                <w:sz w:val="20"/>
              </w:rPr>
              <w:t>Computer use: connection logs, Internet traffic, downloaded/uploaded files …</w:t>
            </w:r>
          </w:p>
        </w:tc>
      </w:tr>
      <w:tr>
        <w:trPr>
          <w:trHeight w:val="1146" w:hRule="atLeast"/>
        </w:trPr>
        <w:tc>
          <w:tcPr>
            <w:tcW w:w="2549" w:type="dxa"/>
          </w:tcPr>
          <w:p>
            <w:pPr>
              <w:pStyle w:val="TableParagraph"/>
              <w:spacing w:line="237" w:lineRule="auto"/>
              <w:ind w:left="110" w:right="241"/>
              <w:rPr>
                <w:sz w:val="20"/>
              </w:rPr>
            </w:pPr>
            <w:r>
              <w:rPr>
                <w:color w:val="454A68"/>
                <w:sz w:val="20"/>
              </w:rPr>
              <w:t>Premises monitoring by CCTV (where applicable and required for security reasons)</w:t>
            </w:r>
          </w:p>
        </w:tc>
        <w:tc>
          <w:tcPr>
            <w:tcW w:w="7939" w:type="dxa"/>
          </w:tcPr>
          <w:p>
            <w:pPr>
              <w:pStyle w:val="TableParagraph"/>
              <w:spacing w:before="1"/>
              <w:rPr>
                <w:rFonts w:ascii="Times New Roman"/>
                <w:sz w:val="32"/>
              </w:rPr>
            </w:pPr>
          </w:p>
          <w:p>
            <w:pPr>
              <w:pStyle w:val="TableParagraph"/>
              <w:ind w:left="105"/>
              <w:rPr>
                <w:sz w:val="20"/>
              </w:rPr>
            </w:pPr>
            <w:r>
              <w:rPr>
                <w:color w:val="454A68"/>
                <w:sz w:val="20"/>
              </w:rPr>
              <w:t>Identity</w:t>
            </w:r>
          </w:p>
        </w:tc>
      </w:tr>
      <w:tr>
        <w:trPr>
          <w:trHeight w:val="609" w:hRule="atLeast"/>
        </w:trPr>
        <w:tc>
          <w:tcPr>
            <w:tcW w:w="2549" w:type="dxa"/>
          </w:tcPr>
          <w:p>
            <w:pPr>
              <w:pStyle w:val="TableParagraph"/>
              <w:spacing w:before="186"/>
              <w:ind w:left="110"/>
              <w:rPr>
                <w:sz w:val="20"/>
              </w:rPr>
            </w:pPr>
            <w:r>
              <w:rPr>
                <w:color w:val="454A68"/>
                <w:sz w:val="20"/>
              </w:rPr>
              <w:t>Videos, photos …</w:t>
            </w:r>
          </w:p>
        </w:tc>
        <w:tc>
          <w:tcPr>
            <w:tcW w:w="7939" w:type="dxa"/>
          </w:tcPr>
          <w:p>
            <w:pPr>
              <w:pStyle w:val="TableParagraph"/>
              <w:spacing w:before="71"/>
              <w:ind w:left="105" w:right="121"/>
              <w:rPr>
                <w:sz w:val="20"/>
              </w:rPr>
            </w:pPr>
            <w:r>
              <w:rPr>
                <w:color w:val="454A68"/>
                <w:sz w:val="20"/>
              </w:rPr>
              <w:t>The Company reserves the right to use photograph/video taken at any marketing event in case of participating to workshops, showrooms…</w:t>
            </w:r>
          </w:p>
        </w:tc>
      </w:tr>
    </w:tbl>
    <w:p>
      <w:pPr>
        <w:pStyle w:val="BodyText"/>
        <w:rPr>
          <w:rFonts w:ascii="Times New Roman"/>
        </w:rPr>
      </w:pPr>
    </w:p>
    <w:p>
      <w:pPr>
        <w:pStyle w:val="BodyText"/>
        <w:rPr>
          <w:rFonts w:ascii="Times New Roman"/>
        </w:rPr>
      </w:pPr>
    </w:p>
    <w:p>
      <w:pPr>
        <w:pStyle w:val="BodyText"/>
        <w:spacing w:before="9"/>
        <w:rPr>
          <w:rFonts w:ascii="Times New Roman"/>
          <w:sz w:val="23"/>
        </w:rPr>
      </w:pPr>
    </w:p>
    <w:p>
      <w:pPr>
        <w:pStyle w:val="BodyText"/>
        <w:spacing w:line="249" w:lineRule="auto"/>
        <w:ind w:left="261" w:right="149"/>
      </w:pPr>
      <w:r>
        <w:rPr>
          <w:color w:val="454A68"/>
        </w:rPr>
        <w:t>We may, in restrictive circumstances listed in section 7, collect Sensitive Personal data about you and information related to convictions and offences.</w:t>
      </w:r>
    </w:p>
    <w:p>
      <w:pPr>
        <w:pStyle w:val="BodyText"/>
        <w:rPr>
          <w:sz w:val="21"/>
        </w:rPr>
      </w:pPr>
    </w:p>
    <w:p>
      <w:pPr>
        <w:pStyle w:val="BodyText"/>
        <w:spacing w:line="249" w:lineRule="auto"/>
        <w:ind w:left="261" w:right="149"/>
      </w:pPr>
      <w:r>
        <w:rPr>
          <w:color w:val="454A68"/>
        </w:rPr>
        <w:t>We will only access information about criminal convictions if it is appropriate given the nature of the role and where we are legally able to do so as part of the recruitment process or in the course of our work relationship.</w:t>
      </w:r>
    </w:p>
    <w:p>
      <w:pPr>
        <w:pStyle w:val="BodyText"/>
        <w:rPr>
          <w:sz w:val="21"/>
        </w:rPr>
      </w:pPr>
    </w:p>
    <w:p>
      <w:pPr>
        <w:pStyle w:val="BodyText"/>
        <w:spacing w:before="1"/>
        <w:ind w:left="261"/>
      </w:pPr>
      <w:r>
        <w:rPr>
          <w:color w:val="454A68"/>
        </w:rPr>
        <w:t>Please, be ensured that we will solely process your data if necessary and comply with minimization requirement.</w:t>
      </w:r>
    </w:p>
    <w:p>
      <w:pPr>
        <w:spacing w:after="0"/>
        <w:sectPr>
          <w:pgSz w:w="11900" w:h="16840"/>
          <w:pgMar w:header="659" w:footer="545" w:top="1600" w:bottom="74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819" w:val="left" w:leader="none"/>
        </w:tabs>
        <w:spacing w:line="240" w:lineRule="auto" w:before="83" w:after="0"/>
        <w:ind w:left="823" w:right="0" w:hanging="562"/>
        <w:jc w:val="left"/>
      </w:pPr>
      <w:bookmarkStart w:name="_TOC_250012" w:id="4"/>
      <w:r>
        <w:rPr>
          <w:color w:val="00B3B8"/>
        </w:rPr>
        <w:t>How may your Personal data be</w:t>
      </w:r>
      <w:r>
        <w:rPr>
          <w:color w:val="00B3B8"/>
          <w:spacing w:val="-10"/>
        </w:rPr>
        <w:t> </w:t>
      </w:r>
      <w:bookmarkEnd w:id="4"/>
      <w:r>
        <w:rPr>
          <w:color w:val="00B3B8"/>
        </w:rPr>
        <w:t>collected?</w:t>
      </w:r>
    </w:p>
    <w:p>
      <w:pPr>
        <w:pStyle w:val="BodyText"/>
        <w:spacing w:before="5"/>
        <w:rPr>
          <w:sz w:val="60"/>
        </w:rPr>
      </w:pPr>
    </w:p>
    <w:p>
      <w:pPr>
        <w:pStyle w:val="BodyText"/>
        <w:ind w:left="261"/>
      </w:pPr>
      <w:r>
        <w:rPr>
          <w:color w:val="454A68"/>
        </w:rPr>
        <w:t>We may collect or receive Personal data about Employees in the following ways:</w:t>
      </w:r>
    </w:p>
    <w:p>
      <w:pPr>
        <w:pStyle w:val="BodyText"/>
        <w:rPr>
          <w:sz w:val="22"/>
        </w:rPr>
      </w:pPr>
    </w:p>
    <w:p>
      <w:pPr>
        <w:pStyle w:val="BodyText"/>
        <w:rPr>
          <w:sz w:val="22"/>
        </w:rPr>
      </w:pPr>
    </w:p>
    <w:p>
      <w:pPr>
        <w:pStyle w:val="BodyText"/>
        <w:spacing w:before="1"/>
      </w:pPr>
    </w:p>
    <w:p>
      <w:pPr>
        <w:pStyle w:val="Heading2"/>
        <w:numPr>
          <w:ilvl w:val="1"/>
          <w:numId w:val="2"/>
        </w:numPr>
        <w:tabs>
          <w:tab w:pos="1121" w:val="left" w:leader="none"/>
        </w:tabs>
        <w:spacing w:line="240" w:lineRule="auto" w:before="0" w:after="0"/>
        <w:ind w:left="1120" w:right="0" w:hanging="499"/>
        <w:jc w:val="left"/>
      </w:pPr>
      <w:bookmarkStart w:name="_TOC_250011" w:id="5"/>
      <w:r>
        <w:rPr>
          <w:color w:val="00595B"/>
        </w:rPr>
        <w:t>Directly from</w:t>
      </w:r>
      <w:r>
        <w:rPr>
          <w:color w:val="00595B"/>
          <w:spacing w:val="-4"/>
        </w:rPr>
        <w:t> </w:t>
      </w:r>
      <w:bookmarkEnd w:id="5"/>
      <w:r>
        <w:rPr>
          <w:color w:val="00595B"/>
        </w:rPr>
        <w:t>you</w:t>
      </w:r>
    </w:p>
    <w:p>
      <w:pPr>
        <w:pStyle w:val="BodyText"/>
        <w:spacing w:line="249" w:lineRule="auto" w:before="272"/>
        <w:ind w:left="261" w:right="230"/>
        <w:jc w:val="both"/>
      </w:pPr>
      <w:r>
        <w:rPr>
          <w:color w:val="454A68"/>
        </w:rPr>
        <w:t>We collect the data you have provided us during your application, recruitment process and the on-boarding process by filling in forms on our site/on-site or by corresponding with us by phone, e-mail or otherwise.</w:t>
      </w:r>
    </w:p>
    <w:p>
      <w:pPr>
        <w:pStyle w:val="BodyText"/>
        <w:rPr>
          <w:sz w:val="21"/>
        </w:rPr>
      </w:pPr>
    </w:p>
    <w:p>
      <w:pPr>
        <w:pStyle w:val="BodyText"/>
        <w:spacing w:line="242" w:lineRule="auto" w:before="1"/>
        <w:ind w:left="261" w:right="230"/>
        <w:jc w:val="both"/>
        <w:rPr>
          <w:sz w:val="21"/>
        </w:rPr>
      </w:pPr>
      <w:r>
        <w:rPr>
          <w:color w:val="454A68"/>
        </w:rPr>
        <w:t>When </w:t>
      </w:r>
      <w:r>
        <w:rPr>
          <w:color w:val="454A68"/>
          <w:spacing w:val="-4"/>
        </w:rPr>
        <w:t>we </w:t>
      </w:r>
      <w:r>
        <w:rPr>
          <w:color w:val="454A68"/>
        </w:rPr>
        <w:t>collect data, </w:t>
      </w:r>
      <w:r>
        <w:rPr>
          <w:color w:val="454A68"/>
          <w:spacing w:val="-4"/>
        </w:rPr>
        <w:t>we </w:t>
      </w:r>
      <w:r>
        <w:rPr>
          <w:color w:val="454A68"/>
        </w:rPr>
        <w:t>indicate the mandatory fields </w:t>
      </w:r>
      <w:r>
        <w:rPr>
          <w:color w:val="454A68"/>
          <w:spacing w:val="4"/>
        </w:rPr>
        <w:t>via </w:t>
      </w:r>
      <w:r>
        <w:rPr>
          <w:color w:val="454A68"/>
        </w:rPr>
        <w:t>asterisks where such data is necessary for us to comply with legal requirements. If you do not provide this data, </w:t>
      </w:r>
      <w:r>
        <w:rPr>
          <w:color w:val="454A68"/>
          <w:spacing w:val="-4"/>
        </w:rPr>
        <w:t>we </w:t>
      </w:r>
      <w:r>
        <w:rPr>
          <w:color w:val="454A68"/>
        </w:rPr>
        <w:t>may be unable in some circumstances to comply with our obligations</w:t>
      </w:r>
      <w:r>
        <w:rPr>
          <w:sz w:val="21"/>
        </w:rPr>
        <w:t>.</w:t>
      </w:r>
    </w:p>
    <w:p>
      <w:pPr>
        <w:pStyle w:val="BodyText"/>
        <w:rPr>
          <w:sz w:val="24"/>
        </w:rPr>
      </w:pPr>
    </w:p>
    <w:p>
      <w:pPr>
        <w:pStyle w:val="BodyText"/>
        <w:rPr>
          <w:sz w:val="21"/>
        </w:rPr>
      </w:pPr>
    </w:p>
    <w:p>
      <w:pPr>
        <w:pStyle w:val="Heading2"/>
        <w:numPr>
          <w:ilvl w:val="1"/>
          <w:numId w:val="2"/>
        </w:numPr>
        <w:tabs>
          <w:tab w:pos="1121" w:val="left" w:leader="none"/>
        </w:tabs>
        <w:spacing w:line="240" w:lineRule="auto" w:before="0" w:after="0"/>
        <w:ind w:left="1120" w:right="0" w:hanging="499"/>
        <w:jc w:val="left"/>
      </w:pPr>
      <w:bookmarkStart w:name="_TOC_250010" w:id="6"/>
      <w:r>
        <w:rPr>
          <w:color w:val="00595B"/>
        </w:rPr>
        <w:t>From third</w:t>
      </w:r>
      <w:r>
        <w:rPr>
          <w:color w:val="00595B"/>
          <w:spacing w:val="-3"/>
        </w:rPr>
        <w:t> </w:t>
      </w:r>
      <w:bookmarkEnd w:id="6"/>
      <w:r>
        <w:rPr>
          <w:color w:val="00595B"/>
        </w:rPr>
        <w:t>parties</w:t>
      </w:r>
    </w:p>
    <w:p>
      <w:pPr>
        <w:pStyle w:val="BodyText"/>
        <w:spacing w:before="258"/>
        <w:ind w:left="261" w:right="226"/>
        <w:jc w:val="both"/>
        <w:rPr>
          <w:sz w:val="21"/>
        </w:rPr>
      </w:pPr>
      <w:r>
        <w:rPr>
          <w:color w:val="454A68"/>
        </w:rPr>
        <w:t>We collect your data from employment agencies, employment business or background check providers, former employers, credit reference agencies or other background check agencies. If you consent, as stated in our recruitment policy, we may also collect your Personal data publicly available on websites such as jobs boards, social networks, security vetting. For further information, please, refer to our </w:t>
      </w:r>
      <w:r>
        <w:rPr>
          <w:u w:val="single"/>
        </w:rPr>
        <w:t>recruitment policy</w:t>
      </w:r>
      <w:r>
        <w:rPr>
          <w:sz w:val="21"/>
        </w:rPr>
        <w:t>.</w:t>
      </w:r>
    </w:p>
    <w:p>
      <w:pPr>
        <w:spacing w:after="0"/>
        <w:jc w:val="both"/>
        <w:rPr>
          <w:sz w:val="21"/>
        </w:rPr>
        <w:sectPr>
          <w:pgSz w:w="11900" w:h="16840"/>
          <w:pgMar w:header="659" w:footer="54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Heading1"/>
        <w:numPr>
          <w:ilvl w:val="0"/>
          <w:numId w:val="2"/>
        </w:numPr>
        <w:tabs>
          <w:tab w:pos="819" w:val="left" w:leader="none"/>
        </w:tabs>
        <w:spacing w:line="249" w:lineRule="auto" w:before="83" w:after="0"/>
        <w:ind w:left="823" w:right="806" w:hanging="562"/>
        <w:jc w:val="left"/>
      </w:pPr>
      <w:r>
        <w:rPr>
          <w:color w:val="00B3B8"/>
        </w:rPr>
        <w:t>What is our legal basis for processing</w:t>
      </w:r>
      <w:r>
        <w:rPr>
          <w:color w:val="00B3B8"/>
          <w:spacing w:val="-22"/>
        </w:rPr>
        <w:t> </w:t>
      </w:r>
      <w:r>
        <w:rPr>
          <w:color w:val="00B3B8"/>
        </w:rPr>
        <w:t>your Personal</w:t>
      </w:r>
      <w:r>
        <w:rPr>
          <w:color w:val="00B3B8"/>
          <w:spacing w:val="-2"/>
        </w:rPr>
        <w:t> </w:t>
      </w:r>
      <w:r>
        <w:rPr>
          <w:color w:val="00B3B8"/>
        </w:rPr>
        <w:t>data?</w:t>
      </w:r>
    </w:p>
    <w:p>
      <w:pPr>
        <w:pStyle w:val="BodyText"/>
        <w:spacing w:before="3"/>
        <w:rPr>
          <w:sz w:val="55"/>
        </w:rPr>
      </w:pPr>
    </w:p>
    <w:p>
      <w:pPr>
        <w:pStyle w:val="BodyText"/>
        <w:ind w:left="261" w:right="149"/>
      </w:pPr>
      <w:r>
        <w:rPr>
          <w:color w:val="454A68"/>
        </w:rPr>
        <w:t>In order to ensure the Lawfulness of data processing, as your employer, we will notably process your Personal data on the following grounds:</w:t>
      </w:r>
    </w:p>
    <w:p>
      <w:pPr>
        <w:pStyle w:val="BodyText"/>
        <w:spacing w:before="9"/>
        <w:rPr>
          <w:sz w:val="19"/>
        </w:rPr>
      </w:pPr>
    </w:p>
    <w:p>
      <w:pPr>
        <w:pStyle w:val="ListParagraph"/>
        <w:numPr>
          <w:ilvl w:val="0"/>
          <w:numId w:val="8"/>
        </w:numPr>
        <w:tabs>
          <w:tab w:pos="981" w:val="left" w:leader="none"/>
          <w:tab w:pos="982" w:val="left" w:leader="none"/>
        </w:tabs>
        <w:spacing w:line="271" w:lineRule="auto" w:before="0" w:after="0"/>
        <w:ind w:left="981" w:right="628" w:hanging="360"/>
        <w:jc w:val="left"/>
        <w:rPr>
          <w:sz w:val="20"/>
        </w:rPr>
      </w:pPr>
      <w:r>
        <w:rPr>
          <w:color w:val="454A68"/>
          <w:sz w:val="20"/>
        </w:rPr>
        <w:t>Where </w:t>
      </w:r>
      <w:r>
        <w:rPr>
          <w:color w:val="454A68"/>
          <w:spacing w:val="-4"/>
          <w:sz w:val="20"/>
        </w:rPr>
        <w:t>we </w:t>
      </w:r>
      <w:r>
        <w:rPr>
          <w:color w:val="454A68"/>
          <w:sz w:val="20"/>
        </w:rPr>
        <w:t>need to perform the </w:t>
      </w:r>
      <w:r>
        <w:rPr>
          <w:b/>
          <w:i/>
          <w:color w:val="454A68"/>
          <w:sz w:val="20"/>
        </w:rPr>
        <w:t>employment agreement</w:t>
      </w:r>
      <w:r>
        <w:rPr>
          <w:color w:val="454A68"/>
          <w:sz w:val="20"/>
        </w:rPr>
        <w:t>, which </w:t>
      </w:r>
      <w:r>
        <w:rPr>
          <w:color w:val="454A68"/>
          <w:spacing w:val="-4"/>
          <w:sz w:val="20"/>
        </w:rPr>
        <w:t>we </w:t>
      </w:r>
      <w:r>
        <w:rPr>
          <w:color w:val="454A68"/>
          <w:sz w:val="20"/>
        </w:rPr>
        <w:t>have entered into with you (e.g. payroll creation, insurance</w:t>
      </w:r>
      <w:r>
        <w:rPr>
          <w:color w:val="454A68"/>
          <w:spacing w:val="-3"/>
          <w:sz w:val="20"/>
        </w:rPr>
        <w:t> </w:t>
      </w:r>
      <w:r>
        <w:rPr>
          <w:color w:val="454A68"/>
          <w:sz w:val="20"/>
        </w:rPr>
        <w:t>contracts)</w:t>
      </w:r>
    </w:p>
    <w:p>
      <w:pPr>
        <w:pStyle w:val="ListParagraph"/>
        <w:numPr>
          <w:ilvl w:val="0"/>
          <w:numId w:val="8"/>
        </w:numPr>
        <w:tabs>
          <w:tab w:pos="981" w:val="left" w:leader="none"/>
          <w:tab w:pos="982" w:val="left" w:leader="none"/>
        </w:tabs>
        <w:spacing w:line="240" w:lineRule="auto" w:before="145" w:after="0"/>
        <w:ind w:left="981" w:right="0" w:hanging="360"/>
        <w:jc w:val="left"/>
        <w:rPr>
          <w:sz w:val="20"/>
        </w:rPr>
      </w:pPr>
      <w:r>
        <w:rPr>
          <w:color w:val="454A68"/>
          <w:sz w:val="20"/>
        </w:rPr>
        <w:t>Where </w:t>
      </w:r>
      <w:r>
        <w:rPr>
          <w:color w:val="454A68"/>
          <w:spacing w:val="-4"/>
          <w:sz w:val="20"/>
        </w:rPr>
        <w:t>we </w:t>
      </w:r>
      <w:r>
        <w:rPr>
          <w:color w:val="454A68"/>
          <w:sz w:val="20"/>
        </w:rPr>
        <w:t>need to comply with a </w:t>
      </w:r>
      <w:r>
        <w:rPr>
          <w:b/>
          <w:i/>
          <w:color w:val="454A68"/>
          <w:sz w:val="20"/>
        </w:rPr>
        <w:t>legal obligation </w:t>
      </w:r>
      <w:r>
        <w:rPr>
          <w:color w:val="454A68"/>
          <w:sz w:val="20"/>
        </w:rPr>
        <w:t>(</w:t>
      </w:r>
      <w:r>
        <w:rPr>
          <w:i/>
          <w:color w:val="454A68"/>
          <w:sz w:val="20"/>
        </w:rPr>
        <w:t>e.g. </w:t>
      </w:r>
      <w:r>
        <w:rPr>
          <w:color w:val="454A68"/>
          <w:sz w:val="20"/>
        </w:rPr>
        <w:t>tax authorities, social security, </w:t>
      </w:r>
      <w:r>
        <w:rPr>
          <w:color w:val="454A68"/>
          <w:spacing w:val="-3"/>
          <w:sz w:val="20"/>
        </w:rPr>
        <w:t>work</w:t>
      </w:r>
      <w:r>
        <w:rPr>
          <w:color w:val="454A68"/>
          <w:spacing w:val="-2"/>
          <w:sz w:val="20"/>
        </w:rPr>
        <w:t> </w:t>
      </w:r>
      <w:r>
        <w:rPr>
          <w:color w:val="454A68"/>
          <w:sz w:val="20"/>
        </w:rPr>
        <w:t>inspection)</w:t>
      </w:r>
    </w:p>
    <w:p>
      <w:pPr>
        <w:pStyle w:val="ListParagraph"/>
        <w:numPr>
          <w:ilvl w:val="0"/>
          <w:numId w:val="8"/>
        </w:numPr>
        <w:tabs>
          <w:tab w:pos="981" w:val="left" w:leader="none"/>
          <w:tab w:pos="982" w:val="left" w:leader="none"/>
        </w:tabs>
        <w:spacing w:line="266" w:lineRule="auto" w:before="182" w:after="0"/>
        <w:ind w:left="981" w:right="242" w:hanging="360"/>
        <w:jc w:val="left"/>
        <w:rPr>
          <w:sz w:val="20"/>
        </w:rPr>
      </w:pPr>
      <w:r>
        <w:rPr>
          <w:color w:val="454A68"/>
          <w:sz w:val="20"/>
        </w:rPr>
        <w:t>Where it is necessary for our </w:t>
      </w:r>
      <w:r>
        <w:rPr>
          <w:b/>
          <w:i/>
          <w:color w:val="454A68"/>
          <w:sz w:val="20"/>
        </w:rPr>
        <w:t>legitimate interests </w:t>
      </w:r>
      <w:r>
        <w:rPr>
          <w:color w:val="454A68"/>
          <w:sz w:val="20"/>
        </w:rPr>
        <w:t>(or those of a third party) and your interests and fundamental rights do not override those interests (</w:t>
      </w:r>
      <w:r>
        <w:rPr>
          <w:i/>
          <w:color w:val="454A68"/>
          <w:sz w:val="20"/>
        </w:rPr>
        <w:t>e.g. </w:t>
      </w:r>
      <w:r>
        <w:rPr>
          <w:color w:val="454A68"/>
          <w:sz w:val="20"/>
        </w:rPr>
        <w:t>workplace monitoring to ensure the safety </w:t>
      </w:r>
      <w:r>
        <w:rPr>
          <w:color w:val="454A68"/>
          <w:spacing w:val="-4"/>
          <w:sz w:val="20"/>
        </w:rPr>
        <w:t>of </w:t>
      </w:r>
      <w:r>
        <w:rPr>
          <w:color w:val="454A68"/>
          <w:sz w:val="20"/>
        </w:rPr>
        <w:t>personnel, providing adequate</w:t>
      </w:r>
      <w:r>
        <w:rPr>
          <w:color w:val="454A68"/>
          <w:spacing w:val="-1"/>
          <w:sz w:val="20"/>
        </w:rPr>
        <w:t> </w:t>
      </w:r>
      <w:r>
        <w:rPr>
          <w:color w:val="454A68"/>
          <w:sz w:val="20"/>
        </w:rPr>
        <w:t>safeguards)</w:t>
      </w:r>
    </w:p>
    <w:p>
      <w:pPr>
        <w:pStyle w:val="ListParagraph"/>
        <w:numPr>
          <w:ilvl w:val="0"/>
          <w:numId w:val="8"/>
        </w:numPr>
        <w:tabs>
          <w:tab w:pos="981" w:val="left" w:leader="none"/>
          <w:tab w:pos="982" w:val="left" w:leader="none"/>
        </w:tabs>
        <w:spacing w:line="240" w:lineRule="auto" w:before="149" w:after="0"/>
        <w:ind w:left="981" w:right="0" w:hanging="360"/>
        <w:jc w:val="left"/>
        <w:rPr>
          <w:sz w:val="20"/>
        </w:rPr>
      </w:pPr>
      <w:r>
        <w:rPr>
          <w:color w:val="454A68"/>
          <w:sz w:val="20"/>
        </w:rPr>
        <w:t>Where it is necessary to protect your </w:t>
      </w:r>
      <w:r>
        <w:rPr>
          <w:b/>
          <w:i/>
          <w:color w:val="454A68"/>
          <w:sz w:val="20"/>
        </w:rPr>
        <w:t>vital interests </w:t>
      </w:r>
      <w:r>
        <w:rPr>
          <w:color w:val="454A68"/>
          <w:sz w:val="20"/>
        </w:rPr>
        <w:t>or those of another person (</w:t>
      </w:r>
      <w:r>
        <w:rPr>
          <w:i/>
          <w:color w:val="454A68"/>
          <w:sz w:val="20"/>
        </w:rPr>
        <w:t>e.g. travel, health &amp;</w:t>
      </w:r>
      <w:r>
        <w:rPr>
          <w:i/>
          <w:color w:val="454A68"/>
          <w:spacing w:val="-26"/>
          <w:sz w:val="20"/>
        </w:rPr>
        <w:t> </w:t>
      </w:r>
      <w:r>
        <w:rPr>
          <w:i/>
          <w:color w:val="454A68"/>
          <w:sz w:val="20"/>
        </w:rPr>
        <w:t>safety…</w:t>
      </w:r>
      <w:r>
        <w:rPr>
          <w:color w:val="454A68"/>
          <w:sz w:val="20"/>
        </w:rPr>
        <w:t>)</w:t>
      </w:r>
    </w:p>
    <w:p>
      <w:pPr>
        <w:pStyle w:val="ListParagraph"/>
        <w:numPr>
          <w:ilvl w:val="0"/>
          <w:numId w:val="8"/>
        </w:numPr>
        <w:tabs>
          <w:tab w:pos="981" w:val="left" w:leader="none"/>
          <w:tab w:pos="982" w:val="left" w:leader="none"/>
        </w:tabs>
        <w:spacing w:line="266" w:lineRule="auto" w:before="182" w:after="0"/>
        <w:ind w:left="981" w:right="781" w:hanging="360"/>
        <w:jc w:val="left"/>
        <w:rPr>
          <w:sz w:val="20"/>
        </w:rPr>
      </w:pPr>
      <w:r>
        <w:rPr>
          <w:color w:val="454A68"/>
          <w:sz w:val="20"/>
        </w:rPr>
        <w:t>Where it is needed in the </w:t>
      </w:r>
      <w:r>
        <w:rPr>
          <w:b/>
          <w:i/>
          <w:color w:val="454A68"/>
          <w:sz w:val="20"/>
        </w:rPr>
        <w:t>public interest </w:t>
      </w:r>
      <w:r>
        <w:rPr>
          <w:color w:val="454A68"/>
          <w:sz w:val="20"/>
        </w:rPr>
        <w:t>or for official purposes (e.g. exposure to NATO or EU classified activities).</w:t>
      </w:r>
    </w:p>
    <w:p>
      <w:pPr>
        <w:pStyle w:val="ListParagraph"/>
        <w:numPr>
          <w:ilvl w:val="0"/>
          <w:numId w:val="8"/>
        </w:numPr>
        <w:tabs>
          <w:tab w:pos="981" w:val="left" w:leader="none"/>
          <w:tab w:pos="982" w:val="left" w:leader="none"/>
        </w:tabs>
        <w:spacing w:line="240" w:lineRule="auto" w:before="150" w:after="0"/>
        <w:ind w:left="981" w:right="0" w:hanging="360"/>
        <w:jc w:val="left"/>
        <w:rPr>
          <w:sz w:val="20"/>
        </w:rPr>
      </w:pPr>
      <w:r>
        <w:rPr>
          <w:color w:val="454A68"/>
          <w:sz w:val="20"/>
        </w:rPr>
        <w:t>Your </w:t>
      </w:r>
      <w:r>
        <w:rPr>
          <w:b/>
          <w:i/>
          <w:color w:val="454A68"/>
          <w:sz w:val="20"/>
        </w:rPr>
        <w:t>Consent</w:t>
      </w:r>
      <w:r>
        <w:rPr>
          <w:color w:val="454A68"/>
          <w:sz w:val="20"/>
        </w:rPr>
        <w:t>, requested in very limited cases only (</w:t>
      </w:r>
      <w:r>
        <w:rPr>
          <w:i/>
          <w:color w:val="454A68"/>
          <w:sz w:val="20"/>
        </w:rPr>
        <w:t>e.g. </w:t>
      </w:r>
      <w:r>
        <w:rPr>
          <w:color w:val="454A68"/>
          <w:sz w:val="20"/>
        </w:rPr>
        <w:t>photography capture and/or audio-visual</w:t>
      </w:r>
      <w:r>
        <w:rPr>
          <w:color w:val="454A68"/>
          <w:spacing w:val="-28"/>
          <w:sz w:val="20"/>
        </w:rPr>
        <w:t> </w:t>
      </w:r>
      <w:r>
        <w:rPr>
          <w:color w:val="454A68"/>
          <w:sz w:val="20"/>
        </w:rPr>
        <w:t>recordings)</w:t>
      </w:r>
    </w:p>
    <w:p>
      <w:pPr>
        <w:pStyle w:val="BodyText"/>
        <w:rPr>
          <w:sz w:val="24"/>
        </w:rPr>
      </w:pPr>
    </w:p>
    <w:p>
      <w:pPr>
        <w:pStyle w:val="BodyText"/>
        <w:spacing w:before="6"/>
        <w:rPr>
          <w:sz w:val="35"/>
        </w:rPr>
      </w:pPr>
    </w:p>
    <w:p>
      <w:pPr>
        <w:pStyle w:val="BodyText"/>
        <w:ind w:left="261"/>
      </w:pPr>
      <w:r>
        <w:rPr>
          <w:color w:val="454A68"/>
        </w:rPr>
        <w:t>Less commonly, we may process Sensitive Personal data in the following circumstances:</w:t>
      </w:r>
    </w:p>
    <w:p>
      <w:pPr>
        <w:pStyle w:val="ListParagraph"/>
        <w:numPr>
          <w:ilvl w:val="0"/>
          <w:numId w:val="8"/>
        </w:numPr>
        <w:tabs>
          <w:tab w:pos="981" w:val="left" w:leader="none"/>
          <w:tab w:pos="982" w:val="left" w:leader="none"/>
        </w:tabs>
        <w:spacing w:line="264" w:lineRule="auto" w:before="170" w:after="0"/>
        <w:ind w:left="981" w:right="294" w:hanging="360"/>
        <w:jc w:val="left"/>
        <w:rPr>
          <w:sz w:val="20"/>
        </w:rPr>
      </w:pPr>
      <w:r>
        <w:rPr>
          <w:color w:val="454A68"/>
          <w:sz w:val="20"/>
        </w:rPr>
        <w:t>Where </w:t>
      </w:r>
      <w:r>
        <w:rPr>
          <w:color w:val="454A68"/>
          <w:spacing w:val="-4"/>
          <w:sz w:val="20"/>
        </w:rPr>
        <w:t>we </w:t>
      </w:r>
      <w:r>
        <w:rPr>
          <w:color w:val="454A68"/>
          <w:sz w:val="20"/>
        </w:rPr>
        <w:t>need to carry out our </w:t>
      </w:r>
      <w:r>
        <w:rPr>
          <w:b/>
          <w:i/>
          <w:color w:val="454A68"/>
          <w:sz w:val="20"/>
        </w:rPr>
        <w:t>legal obligations </w:t>
      </w:r>
      <w:r>
        <w:rPr>
          <w:color w:val="454A68"/>
          <w:sz w:val="20"/>
        </w:rPr>
        <w:t>or exercise specific rights (either yours or ours) related to employment, social security and social protection law and in line with our data protection policy (</w:t>
      </w:r>
      <w:r>
        <w:rPr>
          <w:i/>
          <w:color w:val="454A68"/>
          <w:sz w:val="20"/>
        </w:rPr>
        <w:t>e.g. </w:t>
      </w:r>
      <w:r>
        <w:rPr>
          <w:color w:val="454A68"/>
          <w:spacing w:val="-4"/>
          <w:sz w:val="20"/>
        </w:rPr>
        <w:t>we </w:t>
      </w:r>
      <w:r>
        <w:rPr>
          <w:color w:val="454A68"/>
          <w:sz w:val="20"/>
        </w:rPr>
        <w:t>collect your social security number to comply with our legal obligation related to payroll such as the social contributions</w:t>
      </w:r>
      <w:r>
        <w:rPr>
          <w:color w:val="454A68"/>
          <w:spacing w:val="-4"/>
          <w:sz w:val="20"/>
        </w:rPr>
        <w:t> </w:t>
      </w:r>
      <w:r>
        <w:rPr>
          <w:color w:val="454A68"/>
          <w:sz w:val="20"/>
        </w:rPr>
        <w:t>calculation)</w:t>
      </w:r>
    </w:p>
    <w:p>
      <w:pPr>
        <w:pStyle w:val="ListParagraph"/>
        <w:numPr>
          <w:ilvl w:val="0"/>
          <w:numId w:val="8"/>
        </w:numPr>
        <w:tabs>
          <w:tab w:pos="981" w:val="left" w:leader="none"/>
          <w:tab w:pos="982" w:val="left" w:leader="none"/>
        </w:tabs>
        <w:spacing w:line="261" w:lineRule="auto" w:before="119" w:after="0"/>
        <w:ind w:left="981" w:right="1047" w:hanging="360"/>
        <w:jc w:val="left"/>
        <w:rPr>
          <w:sz w:val="20"/>
        </w:rPr>
      </w:pPr>
      <w:r>
        <w:rPr>
          <w:color w:val="454A68"/>
          <w:sz w:val="20"/>
        </w:rPr>
        <w:t>Where it is needed in the </w:t>
      </w:r>
      <w:r>
        <w:rPr>
          <w:b/>
          <w:i/>
          <w:color w:val="454A68"/>
          <w:sz w:val="20"/>
        </w:rPr>
        <w:t>public interest</w:t>
      </w:r>
      <w:r>
        <w:rPr>
          <w:color w:val="454A68"/>
          <w:sz w:val="20"/>
        </w:rPr>
        <w:t>, such as for </w:t>
      </w:r>
      <w:r>
        <w:rPr>
          <w:color w:val="454A68"/>
          <w:spacing w:val="-3"/>
          <w:sz w:val="20"/>
        </w:rPr>
        <w:t>equal </w:t>
      </w:r>
      <w:r>
        <w:rPr>
          <w:color w:val="454A68"/>
          <w:sz w:val="20"/>
        </w:rPr>
        <w:t>opportunities monitoring, in relation to our occupational pension scheme, and in line with our data protection</w:t>
      </w:r>
      <w:r>
        <w:rPr>
          <w:color w:val="454A68"/>
          <w:spacing w:val="-8"/>
          <w:sz w:val="20"/>
        </w:rPr>
        <w:t> </w:t>
      </w:r>
      <w:r>
        <w:rPr>
          <w:color w:val="454A68"/>
          <w:sz w:val="20"/>
        </w:rPr>
        <w:t>policy</w:t>
      </w:r>
    </w:p>
    <w:p>
      <w:pPr>
        <w:pStyle w:val="ListParagraph"/>
        <w:numPr>
          <w:ilvl w:val="0"/>
          <w:numId w:val="8"/>
        </w:numPr>
        <w:tabs>
          <w:tab w:pos="982" w:val="left" w:leader="none"/>
        </w:tabs>
        <w:spacing w:line="261" w:lineRule="auto" w:before="125" w:after="0"/>
        <w:ind w:left="981" w:right="335" w:hanging="360"/>
        <w:jc w:val="both"/>
        <w:rPr>
          <w:sz w:val="20"/>
        </w:rPr>
      </w:pPr>
      <w:r>
        <w:rPr>
          <w:color w:val="454A68"/>
          <w:sz w:val="20"/>
        </w:rPr>
        <w:t>Where processing is necessary for purposes of preventive or occupational medicine for the assessment </w:t>
      </w:r>
      <w:r>
        <w:rPr>
          <w:color w:val="454A68"/>
          <w:spacing w:val="-4"/>
          <w:sz w:val="20"/>
        </w:rPr>
        <w:t>of </w:t>
      </w:r>
      <w:r>
        <w:rPr>
          <w:color w:val="454A68"/>
          <w:sz w:val="20"/>
        </w:rPr>
        <w:t>the working capacity </w:t>
      </w:r>
      <w:r>
        <w:rPr>
          <w:color w:val="454A68"/>
          <w:spacing w:val="-4"/>
          <w:sz w:val="20"/>
        </w:rPr>
        <w:t>of </w:t>
      </w:r>
      <w:r>
        <w:rPr>
          <w:color w:val="454A68"/>
          <w:sz w:val="20"/>
        </w:rPr>
        <w:t>the employee, medical diagnosis, </w:t>
      </w:r>
      <w:r>
        <w:rPr>
          <w:color w:val="454A68"/>
          <w:spacing w:val="-2"/>
          <w:sz w:val="20"/>
        </w:rPr>
        <w:t>the </w:t>
      </w:r>
      <w:r>
        <w:rPr>
          <w:color w:val="454A68"/>
          <w:sz w:val="20"/>
        </w:rPr>
        <w:t>provision </w:t>
      </w:r>
      <w:r>
        <w:rPr>
          <w:color w:val="454A68"/>
          <w:spacing w:val="-4"/>
          <w:sz w:val="20"/>
        </w:rPr>
        <w:t>of </w:t>
      </w:r>
      <w:r>
        <w:rPr>
          <w:color w:val="454A68"/>
          <w:sz w:val="20"/>
        </w:rPr>
        <w:t>health or social care or treatment or the management </w:t>
      </w:r>
      <w:r>
        <w:rPr>
          <w:color w:val="454A68"/>
          <w:spacing w:val="-4"/>
          <w:sz w:val="20"/>
        </w:rPr>
        <w:t>of </w:t>
      </w:r>
      <w:r>
        <w:rPr>
          <w:color w:val="454A68"/>
          <w:sz w:val="20"/>
        </w:rPr>
        <w:t>health or social care</w:t>
      </w:r>
      <w:r>
        <w:rPr>
          <w:color w:val="454A68"/>
          <w:spacing w:val="11"/>
          <w:sz w:val="20"/>
        </w:rPr>
        <w:t> </w:t>
      </w:r>
      <w:r>
        <w:rPr>
          <w:color w:val="454A68"/>
          <w:sz w:val="20"/>
        </w:rPr>
        <w:t>systems</w:t>
      </w:r>
    </w:p>
    <w:p>
      <w:pPr>
        <w:pStyle w:val="ListParagraph"/>
        <w:numPr>
          <w:ilvl w:val="0"/>
          <w:numId w:val="8"/>
        </w:numPr>
        <w:tabs>
          <w:tab w:pos="981" w:val="left" w:leader="none"/>
          <w:tab w:pos="982" w:val="left" w:leader="none"/>
        </w:tabs>
        <w:spacing w:line="261" w:lineRule="auto" w:before="120" w:after="0"/>
        <w:ind w:left="981" w:right="1259" w:hanging="360"/>
        <w:jc w:val="left"/>
        <w:rPr>
          <w:sz w:val="20"/>
        </w:rPr>
      </w:pPr>
      <w:r>
        <w:rPr>
          <w:color w:val="454A68"/>
          <w:sz w:val="20"/>
        </w:rPr>
        <w:t>Where processing is </w:t>
      </w:r>
      <w:r>
        <w:rPr>
          <w:b/>
          <w:i/>
          <w:color w:val="454A68"/>
          <w:sz w:val="20"/>
        </w:rPr>
        <w:t>necessary for the establishment, exercise or defence of legal claims </w:t>
      </w:r>
      <w:r>
        <w:rPr>
          <w:color w:val="454A68"/>
          <w:sz w:val="20"/>
        </w:rPr>
        <w:t>(</w:t>
      </w:r>
      <w:r>
        <w:rPr>
          <w:i/>
          <w:color w:val="454A68"/>
          <w:sz w:val="20"/>
        </w:rPr>
        <w:t>e.g. </w:t>
      </w:r>
      <w:r>
        <w:rPr>
          <w:color w:val="454A68"/>
          <w:sz w:val="20"/>
        </w:rPr>
        <w:t>employment or criminal</w:t>
      </w:r>
      <w:r>
        <w:rPr>
          <w:color w:val="454A68"/>
          <w:spacing w:val="-7"/>
          <w:sz w:val="20"/>
        </w:rPr>
        <w:t> </w:t>
      </w:r>
      <w:r>
        <w:rPr>
          <w:color w:val="454A68"/>
          <w:sz w:val="20"/>
        </w:rPr>
        <w:t>litigation)</w:t>
      </w:r>
    </w:p>
    <w:p>
      <w:pPr>
        <w:pStyle w:val="ListParagraph"/>
        <w:numPr>
          <w:ilvl w:val="0"/>
          <w:numId w:val="8"/>
        </w:numPr>
        <w:tabs>
          <w:tab w:pos="981" w:val="left" w:leader="none"/>
          <w:tab w:pos="982" w:val="left" w:leader="none"/>
        </w:tabs>
        <w:spacing w:line="264" w:lineRule="auto" w:before="120" w:after="0"/>
        <w:ind w:left="981" w:right="401" w:hanging="360"/>
        <w:jc w:val="left"/>
        <w:rPr>
          <w:sz w:val="20"/>
        </w:rPr>
      </w:pPr>
      <w:r>
        <w:rPr>
          <w:color w:val="454A68"/>
          <w:sz w:val="20"/>
        </w:rPr>
        <w:t>In limited circumstances, with your explicit written </w:t>
      </w:r>
      <w:r>
        <w:rPr>
          <w:b/>
          <w:i/>
          <w:color w:val="454A68"/>
          <w:sz w:val="20"/>
        </w:rPr>
        <w:t>Consent</w:t>
      </w:r>
      <w:r>
        <w:rPr>
          <w:color w:val="454A68"/>
          <w:sz w:val="20"/>
        </w:rPr>
        <w:t>. If </w:t>
      </w:r>
      <w:r>
        <w:rPr>
          <w:color w:val="454A68"/>
          <w:spacing w:val="-4"/>
          <w:sz w:val="20"/>
        </w:rPr>
        <w:t>we </w:t>
      </w:r>
      <w:r>
        <w:rPr>
          <w:color w:val="454A68"/>
          <w:sz w:val="20"/>
        </w:rPr>
        <w:t>do </w:t>
      </w:r>
      <w:r>
        <w:rPr>
          <w:color w:val="454A68"/>
          <w:spacing w:val="-3"/>
          <w:sz w:val="20"/>
        </w:rPr>
        <w:t>so, </w:t>
      </w:r>
      <w:r>
        <w:rPr>
          <w:color w:val="454A68"/>
          <w:sz w:val="20"/>
        </w:rPr>
        <w:t>we will provide you with full details </w:t>
      </w:r>
      <w:r>
        <w:rPr>
          <w:color w:val="454A68"/>
          <w:spacing w:val="-4"/>
          <w:sz w:val="20"/>
        </w:rPr>
        <w:t>of </w:t>
      </w:r>
      <w:r>
        <w:rPr>
          <w:color w:val="454A68"/>
          <w:sz w:val="20"/>
        </w:rPr>
        <w:t>the information that </w:t>
      </w:r>
      <w:r>
        <w:rPr>
          <w:color w:val="454A68"/>
          <w:spacing w:val="-4"/>
          <w:sz w:val="20"/>
        </w:rPr>
        <w:t>we </w:t>
      </w:r>
      <w:r>
        <w:rPr>
          <w:color w:val="454A68"/>
          <w:sz w:val="20"/>
        </w:rPr>
        <w:t>would like and the reason </w:t>
      </w:r>
      <w:r>
        <w:rPr>
          <w:color w:val="454A68"/>
          <w:spacing w:val="-4"/>
          <w:sz w:val="20"/>
        </w:rPr>
        <w:t>we </w:t>
      </w:r>
      <w:r>
        <w:rPr>
          <w:color w:val="454A68"/>
          <w:sz w:val="20"/>
        </w:rPr>
        <w:t>need it, </w:t>
      </w:r>
      <w:r>
        <w:rPr>
          <w:color w:val="454A68"/>
          <w:spacing w:val="-3"/>
          <w:sz w:val="20"/>
        </w:rPr>
        <w:t>so </w:t>
      </w:r>
      <w:r>
        <w:rPr>
          <w:color w:val="454A68"/>
          <w:sz w:val="20"/>
        </w:rPr>
        <w:t>that you can carefully consider whether you </w:t>
      </w:r>
      <w:r>
        <w:rPr>
          <w:color w:val="454A68"/>
          <w:spacing w:val="-3"/>
          <w:sz w:val="20"/>
        </w:rPr>
        <w:t>wish </w:t>
      </w:r>
      <w:r>
        <w:rPr>
          <w:color w:val="454A68"/>
          <w:sz w:val="20"/>
        </w:rPr>
        <w:t>to consent. You should be </w:t>
      </w:r>
      <w:r>
        <w:rPr>
          <w:color w:val="454A68"/>
          <w:spacing w:val="-3"/>
          <w:sz w:val="20"/>
        </w:rPr>
        <w:t>aware </w:t>
      </w:r>
      <w:r>
        <w:rPr>
          <w:color w:val="454A68"/>
          <w:sz w:val="20"/>
        </w:rPr>
        <w:t>that it is not a condition </w:t>
      </w:r>
      <w:r>
        <w:rPr>
          <w:color w:val="454A68"/>
          <w:spacing w:val="-4"/>
          <w:sz w:val="20"/>
        </w:rPr>
        <w:t>of </w:t>
      </w:r>
      <w:r>
        <w:rPr>
          <w:color w:val="454A68"/>
          <w:sz w:val="20"/>
        </w:rPr>
        <w:t>your contract with us that you agree to any request for </w:t>
      </w:r>
      <w:r>
        <w:rPr>
          <w:color w:val="454A68"/>
          <w:spacing w:val="-3"/>
          <w:sz w:val="20"/>
        </w:rPr>
        <w:t>Consent </w:t>
      </w:r>
      <w:r>
        <w:rPr>
          <w:color w:val="454A68"/>
          <w:sz w:val="20"/>
        </w:rPr>
        <w:t>from</w:t>
      </w:r>
      <w:r>
        <w:rPr>
          <w:color w:val="454A68"/>
          <w:spacing w:val="6"/>
          <w:sz w:val="20"/>
        </w:rPr>
        <w:t> </w:t>
      </w:r>
      <w:r>
        <w:rPr>
          <w:color w:val="454A68"/>
          <w:sz w:val="20"/>
        </w:rPr>
        <w:t>us</w:t>
      </w:r>
    </w:p>
    <w:p>
      <w:pPr>
        <w:spacing w:after="0" w:line="264" w:lineRule="auto"/>
        <w:jc w:val="left"/>
        <w:rPr>
          <w:sz w:val="20"/>
        </w:rPr>
        <w:sectPr>
          <w:footerReference w:type="default" r:id="rId10"/>
          <w:pgSz w:w="11900" w:h="16840"/>
          <w:pgMar w:footer="625" w:header="659" w:top="1600" w:bottom="820" w:left="420" w:right="440"/>
          <w:pgNumType w:start="1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6"/>
        </w:rPr>
      </w:pPr>
    </w:p>
    <w:p>
      <w:pPr>
        <w:pStyle w:val="Heading1"/>
        <w:numPr>
          <w:ilvl w:val="0"/>
          <w:numId w:val="2"/>
        </w:numPr>
        <w:tabs>
          <w:tab w:pos="819" w:val="left" w:leader="none"/>
        </w:tabs>
        <w:spacing w:line="249" w:lineRule="auto" w:before="83" w:after="0"/>
        <w:ind w:left="823" w:right="1969" w:hanging="562"/>
        <w:jc w:val="left"/>
      </w:pPr>
      <w:r>
        <w:rPr>
          <w:color w:val="00B3B8"/>
        </w:rPr>
        <w:t>Will Altran be able to make</w:t>
      </w:r>
      <w:r>
        <w:rPr>
          <w:color w:val="00B3B8"/>
          <w:spacing w:val="-14"/>
        </w:rPr>
        <w:t> </w:t>
      </w:r>
      <w:r>
        <w:rPr>
          <w:color w:val="00B3B8"/>
        </w:rPr>
        <w:t>automatic decisions about your Personal</w:t>
      </w:r>
      <w:r>
        <w:rPr>
          <w:color w:val="00B3B8"/>
          <w:spacing w:val="-18"/>
        </w:rPr>
        <w:t> </w:t>
      </w:r>
      <w:r>
        <w:rPr>
          <w:color w:val="00B3B8"/>
        </w:rPr>
        <w:t>data?</w:t>
      </w:r>
    </w:p>
    <w:p>
      <w:pPr>
        <w:pStyle w:val="BodyText"/>
        <w:spacing w:line="266" w:lineRule="auto" w:before="396"/>
        <w:ind w:left="261" w:right="228"/>
        <w:jc w:val="both"/>
      </w:pPr>
      <w:r>
        <w:rPr>
          <w:color w:val="454A68"/>
        </w:rPr>
        <w:t>No, we inform you that we will not take any kind of automatic decision based solely on automated processing, including profiling, which produces legal effects concerning you or similarly significantly affects you.</w:t>
      </w:r>
    </w:p>
    <w:p>
      <w:pPr>
        <w:pStyle w:val="BodyText"/>
        <w:spacing w:line="266" w:lineRule="auto" w:before="147"/>
        <w:ind w:left="261" w:right="231"/>
        <w:jc w:val="both"/>
      </w:pPr>
      <w:r>
        <w:rPr>
          <w:color w:val="454A68"/>
        </w:rPr>
        <w:t>All decisions that can be taken by Altran will be made by the intervention of our human resources team and any other department that can be involved (HR, IT, Legal…).</w:t>
      </w:r>
    </w:p>
    <w:p>
      <w:pPr>
        <w:pStyle w:val="BodyText"/>
        <w:rPr>
          <w:sz w:val="22"/>
        </w:rPr>
      </w:pPr>
    </w:p>
    <w:p>
      <w:pPr>
        <w:pStyle w:val="BodyText"/>
        <w:spacing w:before="2"/>
        <w:rPr>
          <w:sz w:val="30"/>
        </w:rPr>
      </w:pPr>
    </w:p>
    <w:p>
      <w:pPr>
        <w:pStyle w:val="Heading1"/>
        <w:numPr>
          <w:ilvl w:val="0"/>
          <w:numId w:val="2"/>
        </w:numPr>
        <w:tabs>
          <w:tab w:pos="819" w:val="left" w:leader="none"/>
        </w:tabs>
        <w:spacing w:line="240" w:lineRule="auto" w:before="0" w:after="0"/>
        <w:ind w:left="823" w:right="0" w:hanging="562"/>
        <w:jc w:val="left"/>
      </w:pPr>
      <w:r>
        <w:rPr>
          <w:color w:val="00B3B8"/>
          <w:spacing w:val="3"/>
        </w:rPr>
        <w:t>Who </w:t>
      </w:r>
      <w:r>
        <w:rPr>
          <w:color w:val="00B3B8"/>
        </w:rPr>
        <w:t>do we share your Personal data</w:t>
      </w:r>
      <w:r>
        <w:rPr>
          <w:color w:val="00B3B8"/>
          <w:spacing w:val="-22"/>
        </w:rPr>
        <w:t> </w:t>
      </w:r>
      <w:r>
        <w:rPr>
          <w:color w:val="00B3B8"/>
        </w:rPr>
        <w:t>with?</w:t>
      </w:r>
    </w:p>
    <w:p>
      <w:pPr>
        <w:pStyle w:val="BodyText"/>
        <w:spacing w:before="2"/>
        <w:rPr>
          <w:sz w:val="60"/>
        </w:rPr>
      </w:pPr>
    </w:p>
    <w:p>
      <w:pPr>
        <w:pStyle w:val="Heading2"/>
        <w:numPr>
          <w:ilvl w:val="1"/>
          <w:numId w:val="2"/>
        </w:numPr>
        <w:tabs>
          <w:tab w:pos="1121" w:val="left" w:leader="none"/>
        </w:tabs>
        <w:spacing w:line="240" w:lineRule="auto" w:before="1" w:after="0"/>
        <w:ind w:left="981" w:right="0" w:hanging="360"/>
        <w:jc w:val="left"/>
      </w:pPr>
      <w:bookmarkStart w:name="_TOC_250009" w:id="7"/>
      <w:r>
        <w:rPr>
          <w:color w:val="00595B"/>
        </w:rPr>
        <w:t>Sharing your Personal data </w:t>
      </w:r>
      <w:r>
        <w:rPr>
          <w:color w:val="00595B"/>
          <w:spacing w:val="-3"/>
        </w:rPr>
        <w:t>with </w:t>
      </w:r>
      <w:r>
        <w:rPr>
          <w:color w:val="00595B"/>
        </w:rPr>
        <w:t>Altran’s</w:t>
      </w:r>
      <w:r>
        <w:rPr>
          <w:color w:val="00595B"/>
          <w:spacing w:val="2"/>
        </w:rPr>
        <w:t> </w:t>
      </w:r>
      <w:bookmarkEnd w:id="7"/>
      <w:r>
        <w:rPr>
          <w:color w:val="00595B"/>
        </w:rPr>
        <w:t>entities</w:t>
      </w:r>
    </w:p>
    <w:p>
      <w:pPr>
        <w:pStyle w:val="BodyText"/>
        <w:spacing w:line="264" w:lineRule="auto" w:before="257"/>
        <w:ind w:left="261" w:right="229"/>
        <w:jc w:val="both"/>
      </w:pPr>
      <w:r>
        <w:rPr>
          <w:color w:val="454A68"/>
        </w:rPr>
        <w:t>We will share your Personal data with the human resources department. Your supervisors will also have access to the data necessary to the performance of their mission such as your annual appraisals and assessments or data related to your remuneration once required.</w:t>
      </w:r>
    </w:p>
    <w:p>
      <w:pPr>
        <w:pStyle w:val="BodyText"/>
        <w:spacing w:line="261" w:lineRule="auto" w:before="148"/>
        <w:ind w:left="261" w:right="232"/>
        <w:jc w:val="both"/>
      </w:pPr>
      <w:r>
        <w:rPr>
          <w:color w:val="454A68"/>
        </w:rPr>
        <w:t>Please, note that the Employees and their representatives have access to the personnel register (such as name, surname, nationality, job title, entrance date).</w:t>
      </w:r>
    </w:p>
    <w:p>
      <w:pPr>
        <w:pStyle w:val="BodyText"/>
        <w:spacing w:line="261" w:lineRule="auto" w:before="157"/>
        <w:ind w:left="261" w:right="224"/>
        <w:jc w:val="both"/>
      </w:pPr>
      <w:r>
        <w:rPr>
          <w:color w:val="454A68"/>
        </w:rPr>
        <w:t>Employee representative bodies shall be allowed to access your data on your Consent (employee representative committee, union organizations).</w:t>
      </w:r>
    </w:p>
    <w:p>
      <w:pPr>
        <w:pStyle w:val="BodyText"/>
        <w:spacing w:line="261" w:lineRule="auto" w:before="151"/>
        <w:ind w:left="261" w:right="230"/>
        <w:jc w:val="both"/>
        <w:rPr>
          <w:sz w:val="21"/>
        </w:rPr>
      </w:pPr>
      <w:r>
        <w:rPr>
          <w:color w:val="454A68"/>
          <w:spacing w:val="3"/>
        </w:rPr>
        <w:t>We </w:t>
      </w:r>
      <w:r>
        <w:rPr>
          <w:color w:val="454A68"/>
        </w:rPr>
        <w:t>may </w:t>
      </w:r>
      <w:r>
        <w:rPr>
          <w:color w:val="454A68"/>
          <w:spacing w:val="-3"/>
        </w:rPr>
        <w:t>also </w:t>
      </w:r>
      <w:r>
        <w:rPr>
          <w:color w:val="454A68"/>
        </w:rPr>
        <w:t>share the limited Personal data with other entities in our group as part of our regular reporting activities on company performance, in the context </w:t>
      </w:r>
      <w:r>
        <w:rPr>
          <w:color w:val="454A68"/>
          <w:spacing w:val="-4"/>
        </w:rPr>
        <w:t>of </w:t>
      </w:r>
      <w:r>
        <w:rPr>
          <w:color w:val="454A68"/>
        </w:rPr>
        <w:t>a business reorganization or group restructuring exercise. The list </w:t>
      </w:r>
      <w:r>
        <w:rPr>
          <w:color w:val="454A68"/>
          <w:spacing w:val="-4"/>
        </w:rPr>
        <w:t>of </w:t>
      </w:r>
      <w:r>
        <w:rPr>
          <w:color w:val="454A68"/>
        </w:rPr>
        <w:t>the Altran companies is available online at </w:t>
      </w:r>
      <w:r>
        <w:rPr>
          <w:sz w:val="21"/>
        </w:rPr>
        <w:t>“</w:t>
      </w:r>
      <w:r>
        <w:rPr>
          <w:color w:val="39677C"/>
          <w:sz w:val="22"/>
        </w:rPr>
        <w:t>Altran</w:t>
      </w:r>
      <w:r>
        <w:rPr>
          <w:color w:val="39677C"/>
          <w:spacing w:val="-16"/>
          <w:sz w:val="22"/>
        </w:rPr>
        <w:t> </w:t>
      </w:r>
      <w:r>
        <w:rPr>
          <w:color w:val="39677C"/>
          <w:sz w:val="22"/>
        </w:rPr>
        <w:t>Worldwide</w:t>
      </w:r>
      <w:r>
        <w:rPr>
          <w:sz w:val="21"/>
        </w:rPr>
        <w:t>”.</w:t>
      </w:r>
    </w:p>
    <w:p>
      <w:pPr>
        <w:pStyle w:val="BodyText"/>
        <w:rPr>
          <w:sz w:val="24"/>
        </w:rPr>
      </w:pPr>
    </w:p>
    <w:p>
      <w:pPr>
        <w:pStyle w:val="BodyText"/>
        <w:spacing w:before="2"/>
        <w:rPr>
          <w:sz w:val="22"/>
        </w:rPr>
      </w:pPr>
    </w:p>
    <w:p>
      <w:pPr>
        <w:pStyle w:val="Heading2"/>
        <w:numPr>
          <w:ilvl w:val="1"/>
          <w:numId w:val="2"/>
        </w:numPr>
        <w:tabs>
          <w:tab w:pos="1121" w:val="left" w:leader="none"/>
        </w:tabs>
        <w:spacing w:line="249" w:lineRule="auto" w:before="0" w:after="0"/>
        <w:ind w:left="981" w:right="591" w:hanging="360"/>
        <w:jc w:val="left"/>
      </w:pPr>
      <w:r>
        <w:rPr>
          <w:color w:val="00595B"/>
        </w:rPr>
        <w:t>Sharing your Personal data </w:t>
      </w:r>
      <w:r>
        <w:rPr>
          <w:color w:val="00595B"/>
          <w:spacing w:val="-3"/>
        </w:rPr>
        <w:t>with </w:t>
      </w:r>
      <w:r>
        <w:rPr>
          <w:color w:val="00595B"/>
        </w:rPr>
        <w:t>third-party service providers acting as Data</w:t>
      </w:r>
      <w:r>
        <w:rPr>
          <w:color w:val="00595B"/>
          <w:spacing w:val="-3"/>
        </w:rPr>
        <w:t> </w:t>
      </w:r>
      <w:r>
        <w:rPr>
          <w:color w:val="00595B"/>
        </w:rPr>
        <w:t>Processors</w:t>
      </w:r>
    </w:p>
    <w:p>
      <w:pPr>
        <w:pStyle w:val="BodyText"/>
        <w:spacing w:line="259" w:lineRule="auto" w:before="235"/>
        <w:ind w:left="261" w:right="226"/>
        <w:jc w:val="both"/>
      </w:pPr>
      <w:r>
        <w:rPr>
          <w:color w:val="454A68"/>
        </w:rPr>
        <w:t>We rely on third-party service providers, acting as Data processors, to help us to administer our obligations and for any specific purposes listed in section 4. We only provide them with the information they need to perform the mission we assigned to them and make sure that they do not process your data for any other purposes. We do not permit our Data processors to use your Personal data for their own purposes.</w:t>
      </w:r>
    </w:p>
    <w:p>
      <w:pPr>
        <w:pStyle w:val="BodyText"/>
        <w:spacing w:before="4"/>
        <w:rPr>
          <w:sz w:val="21"/>
        </w:rPr>
      </w:pPr>
    </w:p>
    <w:p>
      <w:pPr>
        <w:pStyle w:val="BodyText"/>
        <w:spacing w:line="261" w:lineRule="auto"/>
        <w:ind w:left="261" w:right="224"/>
        <w:jc w:val="both"/>
      </w:pPr>
      <w:r>
        <w:rPr>
          <w:color w:val="454A68"/>
        </w:rPr>
        <w:t>All our Data processors are required to take appropriate security measures to protect your Personal data in line with our policies.</w:t>
      </w:r>
    </w:p>
    <w:p>
      <w:pPr>
        <w:spacing w:after="0" w:line="261" w:lineRule="auto"/>
        <w:jc w:val="both"/>
        <w:sectPr>
          <w:pgSz w:w="11900" w:h="16840"/>
          <w:pgMar w:header="659" w:footer="62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p>
    <w:p>
      <w:pPr>
        <w:pStyle w:val="BodyText"/>
        <w:spacing w:before="1"/>
        <w:ind w:left="261"/>
      </w:pPr>
      <w:r>
        <w:rPr>
          <w:color w:val="454A68"/>
        </w:rPr>
        <w:t>As a way of example, our Data processors may be:</w:t>
      </w:r>
    </w:p>
    <w:p>
      <w:pPr>
        <w:pStyle w:val="BodyText"/>
        <w:rPr>
          <w:sz w:val="23"/>
        </w:rPr>
      </w:pPr>
    </w:p>
    <w:p>
      <w:pPr>
        <w:pStyle w:val="ListParagraph"/>
        <w:numPr>
          <w:ilvl w:val="0"/>
          <w:numId w:val="9"/>
        </w:numPr>
        <w:tabs>
          <w:tab w:pos="981" w:val="left" w:leader="none"/>
          <w:tab w:pos="982" w:val="left" w:leader="none"/>
        </w:tabs>
        <w:spacing w:line="256" w:lineRule="auto" w:before="0" w:after="0"/>
        <w:ind w:left="981" w:right="232" w:hanging="360"/>
        <w:jc w:val="left"/>
        <w:rPr>
          <w:sz w:val="20"/>
        </w:rPr>
      </w:pPr>
      <w:r>
        <w:rPr>
          <w:color w:val="454A68"/>
          <w:sz w:val="20"/>
        </w:rPr>
        <w:t>[IT service providers for distance and on-site services (e.g. software companies for maintenance and support, hosting services, platform providers as these services may imply access to your</w:t>
      </w:r>
      <w:r>
        <w:rPr>
          <w:color w:val="454A68"/>
          <w:spacing w:val="-13"/>
          <w:sz w:val="20"/>
        </w:rPr>
        <w:t> </w:t>
      </w:r>
      <w:r>
        <w:rPr>
          <w:color w:val="454A68"/>
          <w:sz w:val="20"/>
        </w:rPr>
        <w:t>data</w:t>
      </w:r>
    </w:p>
    <w:p>
      <w:pPr>
        <w:pStyle w:val="ListParagraph"/>
        <w:numPr>
          <w:ilvl w:val="0"/>
          <w:numId w:val="9"/>
        </w:numPr>
        <w:tabs>
          <w:tab w:pos="981" w:val="left" w:leader="none"/>
          <w:tab w:pos="982" w:val="left" w:leader="none"/>
        </w:tabs>
        <w:spacing w:line="240" w:lineRule="auto" w:before="1" w:after="0"/>
        <w:ind w:left="981" w:right="0" w:hanging="360"/>
        <w:jc w:val="left"/>
        <w:rPr>
          <w:sz w:val="20"/>
        </w:rPr>
      </w:pPr>
      <w:r>
        <w:rPr>
          <w:color w:val="454A68"/>
          <w:sz w:val="20"/>
        </w:rPr>
        <w:t>[Service providers that help us in the general administration </w:t>
      </w:r>
      <w:r>
        <w:rPr>
          <w:color w:val="454A68"/>
          <w:spacing w:val="-4"/>
          <w:sz w:val="20"/>
        </w:rPr>
        <w:t>of</w:t>
      </w:r>
      <w:r>
        <w:rPr>
          <w:color w:val="454A68"/>
          <w:spacing w:val="-5"/>
          <w:sz w:val="20"/>
        </w:rPr>
        <w:t> </w:t>
      </w:r>
      <w:r>
        <w:rPr>
          <w:color w:val="454A68"/>
          <w:sz w:val="20"/>
        </w:rPr>
        <w:t>payroll]</w:t>
      </w:r>
    </w:p>
    <w:p>
      <w:pPr>
        <w:pStyle w:val="ListParagraph"/>
        <w:numPr>
          <w:ilvl w:val="0"/>
          <w:numId w:val="9"/>
        </w:numPr>
        <w:tabs>
          <w:tab w:pos="981" w:val="left" w:leader="none"/>
          <w:tab w:pos="982" w:val="left" w:leader="none"/>
        </w:tabs>
        <w:spacing w:line="240" w:lineRule="auto" w:before="19" w:after="0"/>
        <w:ind w:left="981" w:right="0" w:hanging="360"/>
        <w:jc w:val="left"/>
        <w:rPr>
          <w:sz w:val="20"/>
        </w:rPr>
      </w:pPr>
      <w:r>
        <w:rPr>
          <w:color w:val="454A68"/>
          <w:sz w:val="20"/>
        </w:rPr>
        <w:t>[Telecom operators, car-leasing companies, travel</w:t>
      </w:r>
      <w:r>
        <w:rPr>
          <w:color w:val="454A68"/>
          <w:spacing w:val="10"/>
          <w:sz w:val="20"/>
        </w:rPr>
        <w:t> </w:t>
      </w:r>
      <w:r>
        <w:rPr>
          <w:color w:val="454A68"/>
          <w:sz w:val="20"/>
        </w:rPr>
        <w:t>agencies…]</w:t>
      </w:r>
    </w:p>
    <w:p>
      <w:pPr>
        <w:pStyle w:val="BodyText"/>
        <w:spacing w:before="6"/>
        <w:rPr>
          <w:sz w:val="25"/>
        </w:rPr>
      </w:pPr>
    </w:p>
    <w:p>
      <w:pPr>
        <w:pStyle w:val="Heading2"/>
        <w:numPr>
          <w:ilvl w:val="1"/>
          <w:numId w:val="2"/>
        </w:numPr>
        <w:tabs>
          <w:tab w:pos="1121" w:val="left" w:leader="none"/>
        </w:tabs>
        <w:spacing w:line="240" w:lineRule="auto" w:before="0" w:after="0"/>
        <w:ind w:left="981" w:right="0" w:hanging="360"/>
        <w:jc w:val="left"/>
      </w:pPr>
      <w:r>
        <w:rPr>
          <w:color w:val="00595B"/>
        </w:rPr>
        <w:t>Sharing your Personal data </w:t>
      </w:r>
      <w:r>
        <w:rPr>
          <w:color w:val="00595B"/>
          <w:spacing w:val="-3"/>
        </w:rPr>
        <w:t>with </w:t>
      </w:r>
      <w:r>
        <w:rPr>
          <w:color w:val="00595B"/>
        </w:rPr>
        <w:t>third parties, legitimate</w:t>
      </w:r>
      <w:r>
        <w:rPr>
          <w:color w:val="00595B"/>
          <w:spacing w:val="4"/>
        </w:rPr>
        <w:t> </w:t>
      </w:r>
      <w:r>
        <w:rPr>
          <w:color w:val="00595B"/>
        </w:rPr>
        <w:t>recipients</w:t>
      </w:r>
    </w:p>
    <w:p>
      <w:pPr>
        <w:spacing w:line="256" w:lineRule="auto" w:before="258"/>
        <w:ind w:left="261" w:right="229" w:firstLine="0"/>
        <w:jc w:val="both"/>
        <w:rPr>
          <w:sz w:val="20"/>
        </w:rPr>
      </w:pPr>
      <w:r>
        <w:rPr>
          <w:color w:val="454A68"/>
          <w:sz w:val="20"/>
        </w:rPr>
        <w:t>We will share your Personal data with third parties where required by law, where it is necessary to administer the working relationship with you or where we have another legitimate interest in doing so. For instance, those third parties may be social organizations [</w:t>
      </w:r>
      <w:r>
        <w:rPr>
          <w:i/>
          <w:color w:val="454A68"/>
          <w:sz w:val="20"/>
        </w:rPr>
        <w:t>Social care, life insurance, pension companies, unemployment insurance, health </w:t>
      </w:r>
      <w:r>
        <w:rPr>
          <w:i/>
          <w:color w:val="454A68"/>
          <w:sz w:val="20"/>
        </w:rPr>
        <w:t>insurance, health mutual</w:t>
      </w:r>
      <w:r>
        <w:rPr>
          <w:color w:val="454A68"/>
          <w:sz w:val="20"/>
        </w:rPr>
        <w:t>].</w:t>
      </w:r>
    </w:p>
    <w:p>
      <w:pPr>
        <w:pStyle w:val="BodyText"/>
        <w:spacing w:before="1"/>
        <w:rPr>
          <w:sz w:val="22"/>
        </w:rPr>
      </w:pPr>
    </w:p>
    <w:p>
      <w:pPr>
        <w:pStyle w:val="BodyText"/>
        <w:spacing w:line="261" w:lineRule="auto"/>
        <w:ind w:left="261" w:right="229"/>
        <w:jc w:val="both"/>
      </w:pPr>
      <w:r>
        <w:rPr>
          <w:color w:val="454A68"/>
        </w:rPr>
        <w:t>We may also need to share your Personal data with legal and administrative authorities or to otherwise comply with the law.</w:t>
      </w:r>
    </w:p>
    <w:p>
      <w:pPr>
        <w:pStyle w:val="BodyText"/>
        <w:spacing w:before="6"/>
        <w:rPr>
          <w:sz w:val="21"/>
        </w:rPr>
      </w:pPr>
    </w:p>
    <w:p>
      <w:pPr>
        <w:pStyle w:val="BodyText"/>
        <w:spacing w:line="256" w:lineRule="auto"/>
        <w:ind w:left="261" w:right="225"/>
        <w:jc w:val="both"/>
      </w:pPr>
      <w:r>
        <w:rPr>
          <w:color w:val="454A68"/>
        </w:rPr>
        <w:t>We may share your Personal data with other third parties, for example in the context of the possible sale or restructuring of the business, we may disclose your data to potential buyers, providing adequate safeguards such as appropriate technical and organizational measures to ensure appropriate security and confidentiality (pseudonymization, anonymization, encryption, restricted access, contractual obligation of confidentiality). We do not disclose data which might not been necessary regarding the contemplated transactions</w:t>
      </w:r>
      <w:r>
        <w:rPr>
          <w:color w:val="E02263"/>
        </w:rPr>
        <w:t>.</w:t>
      </w:r>
    </w:p>
    <w:p>
      <w:pPr>
        <w:pStyle w:val="BodyText"/>
        <w:rPr>
          <w:sz w:val="22"/>
        </w:rPr>
      </w:pPr>
    </w:p>
    <w:p>
      <w:pPr>
        <w:pStyle w:val="BodyText"/>
        <w:spacing w:before="7"/>
        <w:rPr>
          <w:sz w:val="25"/>
        </w:rPr>
      </w:pPr>
    </w:p>
    <w:p>
      <w:pPr>
        <w:pStyle w:val="Heading2"/>
        <w:numPr>
          <w:ilvl w:val="1"/>
          <w:numId w:val="2"/>
        </w:numPr>
        <w:tabs>
          <w:tab w:pos="1121" w:val="left" w:leader="none"/>
        </w:tabs>
        <w:spacing w:line="240" w:lineRule="auto" w:before="0" w:after="0"/>
        <w:ind w:left="981" w:right="0" w:hanging="360"/>
        <w:jc w:val="left"/>
      </w:pPr>
      <w:bookmarkStart w:name="_TOC_250008" w:id="8"/>
      <w:r>
        <w:rPr>
          <w:color w:val="00595B"/>
        </w:rPr>
        <w:t>Transfers outside the EU and the safeguards in</w:t>
      </w:r>
      <w:r>
        <w:rPr>
          <w:color w:val="00595B"/>
          <w:spacing w:val="-20"/>
        </w:rPr>
        <w:t> </w:t>
      </w:r>
      <w:bookmarkEnd w:id="8"/>
      <w:r>
        <w:rPr>
          <w:color w:val="00595B"/>
        </w:rPr>
        <w:t>place</w:t>
      </w:r>
    </w:p>
    <w:p>
      <w:pPr>
        <w:pStyle w:val="BodyText"/>
        <w:spacing w:line="261" w:lineRule="auto" w:before="239"/>
        <w:ind w:left="261" w:right="229"/>
        <w:jc w:val="both"/>
      </w:pPr>
      <w:r>
        <w:rPr>
          <w:color w:val="454A68"/>
        </w:rPr>
        <w:t>We may transfer your Personal data for the purposes set out in section 4 to the following countries outside the EU: the list of the Altran companies is available online at “Altran Worldwide”.</w:t>
      </w:r>
    </w:p>
    <w:p>
      <w:pPr>
        <w:pStyle w:val="BodyText"/>
        <w:spacing w:before="5"/>
        <w:rPr>
          <w:sz w:val="19"/>
        </w:rPr>
      </w:pPr>
    </w:p>
    <w:p>
      <w:pPr>
        <w:pStyle w:val="BodyText"/>
        <w:ind w:left="261" w:right="229"/>
        <w:jc w:val="both"/>
      </w:pPr>
      <w:r>
        <w:rPr>
          <w:color w:val="454A68"/>
        </w:rPr>
        <w:t>As some of those countries may not warrant an adequate level of protection, we have put in place the following appropriate measures ensuring that your Personal data are processed in a way that is consistent with and which respects the EU laws on data protection:</w:t>
      </w:r>
    </w:p>
    <w:p>
      <w:pPr>
        <w:pStyle w:val="BodyText"/>
        <w:spacing w:before="2"/>
      </w:pPr>
    </w:p>
    <w:p>
      <w:pPr>
        <w:pStyle w:val="ListParagraph"/>
        <w:numPr>
          <w:ilvl w:val="0"/>
          <w:numId w:val="9"/>
        </w:numPr>
        <w:tabs>
          <w:tab w:pos="982" w:val="left" w:leader="none"/>
        </w:tabs>
        <w:spacing w:line="242" w:lineRule="auto" w:before="0" w:after="0"/>
        <w:ind w:left="981" w:right="232" w:hanging="360"/>
        <w:jc w:val="both"/>
        <w:rPr>
          <w:sz w:val="20"/>
        </w:rPr>
      </w:pPr>
      <w:r>
        <w:rPr>
          <w:color w:val="454A68"/>
          <w:sz w:val="20"/>
        </w:rPr>
        <w:t>organizations to which your Personal data is </w:t>
      </w:r>
      <w:r>
        <w:rPr>
          <w:color w:val="454A68"/>
          <w:spacing w:val="-3"/>
          <w:sz w:val="20"/>
        </w:rPr>
        <w:t>sent </w:t>
      </w:r>
      <w:r>
        <w:rPr>
          <w:color w:val="454A68"/>
          <w:sz w:val="20"/>
        </w:rPr>
        <w:t>outside of the EU have a legally binding contract with </w:t>
      </w:r>
      <w:r>
        <w:rPr>
          <w:color w:val="454A68"/>
          <w:spacing w:val="-3"/>
          <w:sz w:val="20"/>
        </w:rPr>
        <w:t>us, </w:t>
      </w:r>
      <w:r>
        <w:rPr>
          <w:color w:val="454A68"/>
          <w:sz w:val="20"/>
        </w:rPr>
        <w:t>referring to the standard contractual clauses issued by the European Commission, governed by French </w:t>
      </w:r>
      <w:r>
        <w:rPr>
          <w:color w:val="454A68"/>
          <w:spacing w:val="-3"/>
          <w:sz w:val="20"/>
        </w:rPr>
        <w:t>Law, </w:t>
      </w:r>
      <w:r>
        <w:rPr>
          <w:color w:val="454A68"/>
          <w:sz w:val="20"/>
        </w:rPr>
        <w:t>requiring them to comply with French legislation relating to data protection and the</w:t>
      </w:r>
      <w:r>
        <w:rPr>
          <w:color w:val="454A68"/>
          <w:spacing w:val="-23"/>
          <w:sz w:val="20"/>
        </w:rPr>
        <w:t> </w:t>
      </w:r>
      <w:r>
        <w:rPr>
          <w:color w:val="454A68"/>
          <w:sz w:val="20"/>
        </w:rPr>
        <w:t>GDPR</w:t>
      </w:r>
    </w:p>
    <w:p>
      <w:pPr>
        <w:pStyle w:val="ListParagraph"/>
        <w:numPr>
          <w:ilvl w:val="0"/>
          <w:numId w:val="9"/>
        </w:numPr>
        <w:tabs>
          <w:tab w:pos="981" w:val="left" w:leader="none"/>
          <w:tab w:pos="982" w:val="left" w:leader="none"/>
        </w:tabs>
        <w:spacing w:line="240" w:lineRule="auto" w:before="157" w:after="0"/>
        <w:ind w:left="981" w:right="0" w:hanging="360"/>
        <w:jc w:val="left"/>
        <w:rPr>
          <w:sz w:val="20"/>
        </w:rPr>
      </w:pPr>
      <w:r>
        <w:rPr>
          <w:color w:val="454A68"/>
          <w:sz w:val="20"/>
        </w:rPr>
        <w:t>all Personal data is kept strictly confidential and can </w:t>
      </w:r>
      <w:r>
        <w:rPr>
          <w:color w:val="454A68"/>
          <w:spacing w:val="-3"/>
          <w:sz w:val="20"/>
        </w:rPr>
        <w:t>only </w:t>
      </w:r>
      <w:r>
        <w:rPr>
          <w:color w:val="454A68"/>
          <w:sz w:val="20"/>
        </w:rPr>
        <w:t>be disclosed as required by the contract;</w:t>
      </w:r>
      <w:r>
        <w:rPr>
          <w:color w:val="454A68"/>
          <w:spacing w:val="-6"/>
          <w:sz w:val="20"/>
        </w:rPr>
        <w:t> </w:t>
      </w:r>
      <w:r>
        <w:rPr>
          <w:color w:val="454A68"/>
          <w:sz w:val="20"/>
        </w:rPr>
        <w:t>and</w:t>
      </w:r>
    </w:p>
    <w:p>
      <w:pPr>
        <w:pStyle w:val="ListParagraph"/>
        <w:numPr>
          <w:ilvl w:val="0"/>
          <w:numId w:val="9"/>
        </w:numPr>
        <w:tabs>
          <w:tab w:pos="981" w:val="left" w:leader="none"/>
          <w:tab w:pos="982" w:val="left" w:leader="none"/>
        </w:tabs>
        <w:spacing w:line="242" w:lineRule="auto" w:before="154" w:after="0"/>
        <w:ind w:left="981" w:right="231" w:hanging="360"/>
        <w:jc w:val="left"/>
        <w:rPr>
          <w:sz w:val="20"/>
        </w:rPr>
      </w:pPr>
      <w:r>
        <w:rPr>
          <w:color w:val="454A68"/>
          <w:sz w:val="20"/>
        </w:rPr>
        <w:t>only those staff </w:t>
      </w:r>
      <w:r>
        <w:rPr>
          <w:color w:val="454A68"/>
          <w:spacing w:val="-3"/>
          <w:sz w:val="20"/>
        </w:rPr>
        <w:t>who </w:t>
      </w:r>
      <w:r>
        <w:rPr>
          <w:color w:val="454A68"/>
          <w:sz w:val="20"/>
        </w:rPr>
        <w:t>need to have access to Personal data for the performance of their contractual obligations are permitted to have access to</w:t>
      </w:r>
      <w:r>
        <w:rPr>
          <w:color w:val="454A68"/>
          <w:spacing w:val="-13"/>
          <w:sz w:val="20"/>
        </w:rPr>
        <w:t> </w:t>
      </w:r>
      <w:r>
        <w:rPr>
          <w:color w:val="454A68"/>
          <w:sz w:val="20"/>
        </w:rPr>
        <w:t>it.</w:t>
      </w:r>
    </w:p>
    <w:p>
      <w:pPr>
        <w:spacing w:after="0" w:line="242" w:lineRule="auto"/>
        <w:jc w:val="left"/>
        <w:rPr>
          <w:sz w:val="20"/>
        </w:rPr>
        <w:sectPr>
          <w:pgSz w:w="11900" w:h="16840"/>
          <w:pgMar w:header="659" w:footer="62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1097" w:val="left" w:leader="none"/>
        </w:tabs>
        <w:spacing w:line="240" w:lineRule="auto" w:before="83" w:after="0"/>
        <w:ind w:left="1096" w:right="0" w:hanging="835"/>
        <w:jc w:val="left"/>
      </w:pPr>
      <w:bookmarkStart w:name="_TOC_250007" w:id="9"/>
      <w:r>
        <w:rPr>
          <w:color w:val="00B3B8"/>
        </w:rPr>
        <w:t>Data</w:t>
      </w:r>
      <w:r>
        <w:rPr>
          <w:color w:val="00B3B8"/>
          <w:spacing w:val="-1"/>
        </w:rPr>
        <w:t> </w:t>
      </w:r>
      <w:bookmarkEnd w:id="9"/>
      <w:r>
        <w:rPr>
          <w:color w:val="00B3B8"/>
        </w:rPr>
        <w:t>security</w:t>
      </w:r>
    </w:p>
    <w:p>
      <w:pPr>
        <w:pStyle w:val="BodyText"/>
        <w:spacing w:before="422"/>
        <w:ind w:left="261" w:right="233"/>
        <w:jc w:val="both"/>
      </w:pPr>
      <w:r>
        <w:rPr>
          <w:color w:val="454A68"/>
          <w:spacing w:val="3"/>
        </w:rPr>
        <w:t>We </w:t>
      </w:r>
      <w:r>
        <w:rPr>
          <w:color w:val="454A68"/>
        </w:rPr>
        <w:t>have put in place appropriate security measures to prevent your Personal data from being lost, used or accessed in an unauthorized </w:t>
      </w:r>
      <w:r>
        <w:rPr>
          <w:color w:val="454A68"/>
          <w:spacing w:val="-3"/>
        </w:rPr>
        <w:t>way, </w:t>
      </w:r>
      <w:r>
        <w:rPr>
          <w:color w:val="454A68"/>
        </w:rPr>
        <w:t>altered or disclosed. In addition, we limit access to your Personal data to those Employees, agents, contractors and other third parties </w:t>
      </w:r>
      <w:r>
        <w:rPr>
          <w:color w:val="454A68"/>
          <w:spacing w:val="-3"/>
        </w:rPr>
        <w:t>who </w:t>
      </w:r>
      <w:r>
        <w:rPr>
          <w:color w:val="454A68"/>
        </w:rPr>
        <w:t>have a need to know. They will only process your Personal Data on our instructions and they are subject to a duty </w:t>
      </w:r>
      <w:r>
        <w:rPr>
          <w:color w:val="454A68"/>
          <w:spacing w:val="-4"/>
        </w:rPr>
        <w:t>of</w:t>
      </w:r>
      <w:r>
        <w:rPr>
          <w:color w:val="454A68"/>
          <w:spacing w:val="-5"/>
        </w:rPr>
        <w:t> </w:t>
      </w:r>
      <w:r>
        <w:rPr>
          <w:color w:val="454A68"/>
        </w:rPr>
        <w:t>confidentiality.</w:t>
      </w:r>
    </w:p>
    <w:p>
      <w:pPr>
        <w:pStyle w:val="BodyText"/>
        <w:spacing w:before="2"/>
      </w:pPr>
    </w:p>
    <w:p>
      <w:pPr>
        <w:pStyle w:val="BodyText"/>
        <w:ind w:left="261" w:right="230"/>
        <w:jc w:val="both"/>
      </w:pPr>
      <w:r>
        <w:rPr>
          <w:color w:val="454A68"/>
        </w:rPr>
        <w:t>We have put in place procedures to deal with any suspected Data security breach and we will notify you and any applicable regulator and supervisory data protection authorities of a breach where we are legally required to do so.</w:t>
      </w:r>
    </w:p>
    <w:p>
      <w:pPr>
        <w:pStyle w:val="BodyText"/>
        <w:rPr>
          <w:sz w:val="22"/>
        </w:rPr>
      </w:pPr>
    </w:p>
    <w:p>
      <w:pPr>
        <w:pStyle w:val="BodyText"/>
        <w:spacing w:before="10"/>
        <w:rPr>
          <w:sz w:val="22"/>
        </w:rPr>
      </w:pPr>
    </w:p>
    <w:p>
      <w:pPr>
        <w:pStyle w:val="Heading1"/>
        <w:numPr>
          <w:ilvl w:val="0"/>
          <w:numId w:val="2"/>
        </w:numPr>
        <w:tabs>
          <w:tab w:pos="1097" w:val="left" w:leader="none"/>
        </w:tabs>
        <w:spacing w:line="240" w:lineRule="auto" w:before="0" w:after="0"/>
        <w:ind w:left="1096" w:right="0" w:hanging="835"/>
        <w:jc w:val="left"/>
      </w:pPr>
      <w:bookmarkStart w:name="_TOC_250006" w:id="10"/>
      <w:bookmarkEnd w:id="10"/>
      <w:r>
        <w:rPr>
          <w:color w:val="00B3B8"/>
        </w:rPr>
        <w:t>How long will your information be held?</w:t>
      </w:r>
    </w:p>
    <w:p>
      <w:pPr>
        <w:pStyle w:val="BodyText"/>
        <w:spacing w:before="422"/>
        <w:ind w:left="261" w:right="229"/>
        <w:jc w:val="both"/>
      </w:pPr>
      <w:r>
        <w:rPr>
          <w:color w:val="454A68"/>
        </w:rPr>
        <w:t>We will only retain your Personal data for as long as necessary to fulfil the purposes we collected it for, including for the purposes of satisfying any legal, accounting, or reporting requirements.</w:t>
      </w:r>
    </w:p>
    <w:p>
      <w:pPr>
        <w:pStyle w:val="BodyText"/>
        <w:spacing w:before="1"/>
      </w:pPr>
    </w:p>
    <w:p>
      <w:pPr>
        <w:pStyle w:val="BodyText"/>
        <w:ind w:left="261" w:right="225"/>
        <w:jc w:val="both"/>
      </w:pPr>
      <w:r>
        <w:rPr>
          <w:color w:val="454A68"/>
        </w:rPr>
        <w:t>To determine the appropriate retention period for Personal data, we consider the amount, nature, and sensitivity of the Personal data, the potential risk of harm from unauthorized use or disclosure of your Personal data, the purposes for which we process your Personal data and whether we can achieve those purposes through other means, and the applicable legal requirements.</w:t>
      </w:r>
    </w:p>
    <w:p>
      <w:pPr>
        <w:pStyle w:val="BodyText"/>
        <w:spacing w:before="5"/>
        <w:rPr>
          <w:sz w:val="21"/>
        </w:rPr>
      </w:pPr>
    </w:p>
    <w:p>
      <w:pPr>
        <w:spacing w:before="0"/>
        <w:ind w:left="717" w:right="0" w:firstLine="0"/>
        <w:jc w:val="left"/>
        <w:rPr>
          <w:b/>
          <w:sz w:val="20"/>
        </w:rPr>
      </w:pPr>
      <w:r>
        <w:rPr>
          <w:b/>
          <w:color w:val="00B3B8"/>
          <w:sz w:val="20"/>
        </w:rPr>
        <w:t>As a way of example:</w:t>
      </w:r>
    </w:p>
    <w:p>
      <w:pPr>
        <w:pStyle w:val="BodyText"/>
        <w:spacing w:before="1"/>
        <w:rPr>
          <w:b/>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9"/>
        <w:gridCol w:w="6427"/>
      </w:tblGrid>
      <w:tr>
        <w:trPr>
          <w:trHeight w:val="455" w:hRule="atLeast"/>
        </w:trPr>
        <w:tc>
          <w:tcPr>
            <w:tcW w:w="4339" w:type="dxa"/>
            <w:shd w:val="clear" w:color="auto" w:fill="00B3B8"/>
          </w:tcPr>
          <w:p>
            <w:pPr>
              <w:pStyle w:val="TableParagraph"/>
              <w:spacing w:before="105"/>
              <w:ind w:left="110"/>
              <w:rPr>
                <w:b/>
                <w:sz w:val="20"/>
              </w:rPr>
            </w:pPr>
            <w:r>
              <w:rPr>
                <w:b/>
                <w:color w:val="FFFFFF"/>
                <w:sz w:val="20"/>
              </w:rPr>
              <w:t>Purposes</w:t>
            </w:r>
          </w:p>
        </w:tc>
        <w:tc>
          <w:tcPr>
            <w:tcW w:w="6427" w:type="dxa"/>
            <w:shd w:val="clear" w:color="auto" w:fill="00B3B8"/>
          </w:tcPr>
          <w:p>
            <w:pPr>
              <w:pStyle w:val="TableParagraph"/>
              <w:spacing w:before="105"/>
              <w:ind w:left="110"/>
              <w:rPr>
                <w:b/>
                <w:sz w:val="20"/>
              </w:rPr>
            </w:pPr>
            <w:r>
              <w:rPr>
                <w:b/>
                <w:color w:val="FFFFFF"/>
                <w:sz w:val="20"/>
              </w:rPr>
              <w:t>Retention period</w:t>
            </w:r>
          </w:p>
        </w:tc>
      </w:tr>
      <w:tr>
        <w:trPr>
          <w:trHeight w:val="460" w:hRule="atLeast"/>
        </w:trPr>
        <w:tc>
          <w:tcPr>
            <w:tcW w:w="4339" w:type="dxa"/>
          </w:tcPr>
          <w:p>
            <w:pPr>
              <w:pStyle w:val="TableParagraph"/>
              <w:spacing w:before="114"/>
              <w:ind w:left="110"/>
              <w:rPr>
                <w:sz w:val="20"/>
              </w:rPr>
            </w:pPr>
            <w:r>
              <w:rPr>
                <w:color w:val="454A68"/>
                <w:sz w:val="20"/>
              </w:rPr>
              <w:t>Employees management</w:t>
            </w:r>
          </w:p>
        </w:tc>
        <w:tc>
          <w:tcPr>
            <w:tcW w:w="6427" w:type="dxa"/>
          </w:tcPr>
          <w:p>
            <w:pPr>
              <w:pStyle w:val="TableParagraph"/>
              <w:spacing w:line="226" w:lineRule="exact" w:before="6"/>
              <w:ind w:left="110" w:right="128"/>
              <w:rPr>
                <w:sz w:val="20"/>
              </w:rPr>
            </w:pPr>
            <w:r>
              <w:rPr>
                <w:color w:val="454A68"/>
                <w:sz w:val="20"/>
              </w:rPr>
              <w:t>Employee presence within the company and five (5) years after, apart from longer period which may be justified by legal limitation periods.</w:t>
            </w:r>
          </w:p>
        </w:tc>
      </w:tr>
      <w:tr>
        <w:trPr>
          <w:trHeight w:val="460" w:hRule="atLeast"/>
        </w:trPr>
        <w:tc>
          <w:tcPr>
            <w:tcW w:w="4339" w:type="dxa"/>
          </w:tcPr>
          <w:p>
            <w:pPr>
              <w:pStyle w:val="TableParagraph"/>
              <w:spacing w:before="110"/>
              <w:ind w:left="110"/>
              <w:rPr>
                <w:sz w:val="20"/>
              </w:rPr>
            </w:pPr>
            <w:r>
              <w:rPr>
                <w:color w:val="454A68"/>
                <w:sz w:val="20"/>
              </w:rPr>
              <w:t>Payroll management</w:t>
            </w:r>
          </w:p>
        </w:tc>
        <w:tc>
          <w:tcPr>
            <w:tcW w:w="6427" w:type="dxa"/>
          </w:tcPr>
          <w:p>
            <w:pPr>
              <w:pStyle w:val="TableParagraph"/>
              <w:spacing w:before="110"/>
              <w:ind w:left="110"/>
              <w:rPr>
                <w:sz w:val="20"/>
              </w:rPr>
            </w:pPr>
            <w:r>
              <w:rPr>
                <w:color w:val="454A68"/>
                <w:sz w:val="20"/>
              </w:rPr>
              <w:t>Pay slip are retained five (5) years after payment</w:t>
            </w:r>
          </w:p>
        </w:tc>
      </w:tr>
      <w:tr>
        <w:trPr>
          <w:trHeight w:val="460" w:hRule="atLeast"/>
        </w:trPr>
        <w:tc>
          <w:tcPr>
            <w:tcW w:w="4339" w:type="dxa"/>
          </w:tcPr>
          <w:p>
            <w:pPr>
              <w:pStyle w:val="TableParagraph"/>
              <w:spacing w:before="110"/>
              <w:ind w:left="110"/>
              <w:rPr>
                <w:sz w:val="20"/>
              </w:rPr>
            </w:pPr>
            <w:r>
              <w:rPr>
                <w:color w:val="454A68"/>
                <w:sz w:val="20"/>
              </w:rPr>
              <w:t>Social and cultural actions</w:t>
            </w:r>
          </w:p>
        </w:tc>
        <w:tc>
          <w:tcPr>
            <w:tcW w:w="6427" w:type="dxa"/>
          </w:tcPr>
          <w:p>
            <w:pPr>
              <w:pStyle w:val="TableParagraph"/>
              <w:spacing w:before="110"/>
              <w:ind w:left="110"/>
              <w:rPr>
                <w:sz w:val="20"/>
              </w:rPr>
            </w:pPr>
            <w:r>
              <w:rPr>
                <w:color w:val="454A68"/>
                <w:sz w:val="20"/>
              </w:rPr>
              <w:t>Employee presence within the company</w:t>
            </w:r>
          </w:p>
        </w:tc>
      </w:tr>
      <w:tr>
        <w:trPr>
          <w:trHeight w:val="460" w:hRule="atLeast"/>
        </w:trPr>
        <w:tc>
          <w:tcPr>
            <w:tcW w:w="4339" w:type="dxa"/>
          </w:tcPr>
          <w:p>
            <w:pPr>
              <w:pStyle w:val="TableParagraph"/>
              <w:spacing w:before="110"/>
              <w:ind w:left="110"/>
              <w:rPr>
                <w:sz w:val="20"/>
              </w:rPr>
            </w:pPr>
            <w:r>
              <w:rPr>
                <w:color w:val="454A68"/>
                <w:sz w:val="20"/>
              </w:rPr>
              <w:t>email box</w:t>
            </w:r>
          </w:p>
        </w:tc>
        <w:tc>
          <w:tcPr>
            <w:tcW w:w="6427" w:type="dxa"/>
          </w:tcPr>
          <w:p>
            <w:pPr>
              <w:pStyle w:val="TableParagraph"/>
              <w:spacing w:before="110"/>
              <w:ind w:left="110"/>
              <w:rPr>
                <w:sz w:val="20"/>
              </w:rPr>
            </w:pPr>
            <w:r>
              <w:rPr>
                <w:color w:val="454A68"/>
                <w:sz w:val="20"/>
              </w:rPr>
              <w:t>Six (6) months from the recording</w:t>
            </w:r>
          </w:p>
        </w:tc>
      </w:tr>
      <w:tr>
        <w:trPr>
          <w:trHeight w:val="460" w:hRule="atLeast"/>
        </w:trPr>
        <w:tc>
          <w:tcPr>
            <w:tcW w:w="4339" w:type="dxa"/>
          </w:tcPr>
          <w:p>
            <w:pPr>
              <w:pStyle w:val="TableParagraph"/>
              <w:spacing w:line="225" w:lineRule="exact"/>
              <w:ind w:left="110"/>
              <w:rPr>
                <w:sz w:val="20"/>
              </w:rPr>
            </w:pPr>
            <w:r>
              <w:rPr>
                <w:color w:val="454A68"/>
                <w:sz w:val="20"/>
              </w:rPr>
              <w:t>Monitoring the entrance to premises by</w:t>
            </w:r>
          </w:p>
          <w:p>
            <w:pPr>
              <w:pStyle w:val="TableParagraph"/>
              <w:spacing w:line="215" w:lineRule="exact"/>
              <w:ind w:left="110"/>
              <w:rPr>
                <w:sz w:val="20"/>
              </w:rPr>
            </w:pPr>
            <w:r>
              <w:rPr>
                <w:color w:val="454A68"/>
                <w:sz w:val="20"/>
              </w:rPr>
              <w:t>Employees and visitors</w:t>
            </w:r>
          </w:p>
        </w:tc>
        <w:tc>
          <w:tcPr>
            <w:tcW w:w="6427" w:type="dxa"/>
          </w:tcPr>
          <w:p>
            <w:pPr>
              <w:pStyle w:val="TableParagraph"/>
              <w:spacing w:line="225" w:lineRule="exact"/>
              <w:ind w:left="110"/>
              <w:rPr>
                <w:sz w:val="20"/>
              </w:rPr>
            </w:pPr>
            <w:r>
              <w:rPr>
                <w:color w:val="454A68"/>
                <w:sz w:val="20"/>
              </w:rPr>
              <w:t>Three (3) months from the motion</w:t>
            </w:r>
          </w:p>
        </w:tc>
      </w:tr>
      <w:tr>
        <w:trPr>
          <w:trHeight w:val="460" w:hRule="atLeast"/>
        </w:trPr>
        <w:tc>
          <w:tcPr>
            <w:tcW w:w="4339" w:type="dxa"/>
          </w:tcPr>
          <w:p>
            <w:pPr>
              <w:pStyle w:val="TableParagraph"/>
              <w:spacing w:before="110"/>
              <w:ind w:left="110"/>
              <w:rPr>
                <w:sz w:val="20"/>
              </w:rPr>
            </w:pPr>
            <w:r>
              <w:rPr>
                <w:color w:val="454A68"/>
                <w:sz w:val="20"/>
              </w:rPr>
              <w:t>Management of telephone and computer use</w:t>
            </w:r>
          </w:p>
        </w:tc>
        <w:tc>
          <w:tcPr>
            <w:tcW w:w="6427" w:type="dxa"/>
          </w:tcPr>
          <w:p>
            <w:pPr>
              <w:pStyle w:val="TableParagraph"/>
              <w:spacing w:before="110"/>
              <w:ind w:left="110"/>
              <w:rPr>
                <w:sz w:val="20"/>
              </w:rPr>
            </w:pPr>
            <w:r>
              <w:rPr>
                <w:color w:val="454A68"/>
                <w:sz w:val="20"/>
              </w:rPr>
              <w:t>Six (6) months from the recording</w:t>
            </w:r>
          </w:p>
        </w:tc>
      </w:tr>
      <w:tr>
        <w:trPr>
          <w:trHeight w:val="460" w:hRule="atLeast"/>
        </w:trPr>
        <w:tc>
          <w:tcPr>
            <w:tcW w:w="4339" w:type="dxa"/>
          </w:tcPr>
          <w:p>
            <w:pPr>
              <w:pStyle w:val="TableParagraph"/>
              <w:spacing w:before="110"/>
              <w:ind w:left="110"/>
              <w:rPr>
                <w:sz w:val="20"/>
              </w:rPr>
            </w:pPr>
            <w:r>
              <w:rPr>
                <w:color w:val="454A68"/>
                <w:sz w:val="20"/>
              </w:rPr>
              <w:t>Video monitoring</w:t>
            </w:r>
          </w:p>
        </w:tc>
        <w:tc>
          <w:tcPr>
            <w:tcW w:w="6427" w:type="dxa"/>
          </w:tcPr>
          <w:p>
            <w:pPr>
              <w:pStyle w:val="TableParagraph"/>
              <w:spacing w:before="110"/>
              <w:ind w:left="110"/>
              <w:rPr>
                <w:sz w:val="20"/>
              </w:rPr>
            </w:pPr>
            <w:r>
              <w:rPr>
                <w:color w:val="454A68"/>
                <w:sz w:val="20"/>
              </w:rPr>
              <w:t>One (1) month from the recording</w:t>
            </w:r>
          </w:p>
        </w:tc>
      </w:tr>
    </w:tbl>
    <w:p>
      <w:pPr>
        <w:pStyle w:val="BodyText"/>
        <w:spacing w:before="4"/>
        <w:rPr>
          <w:b/>
        </w:rPr>
      </w:pPr>
    </w:p>
    <w:p>
      <w:pPr>
        <w:pStyle w:val="BodyText"/>
        <w:spacing w:before="1"/>
        <w:ind w:left="261" w:right="229"/>
        <w:jc w:val="both"/>
      </w:pPr>
      <w:r>
        <w:rPr>
          <w:color w:val="454A68"/>
        </w:rPr>
        <w:t>In some circumstances, </w:t>
      </w:r>
      <w:r>
        <w:rPr>
          <w:color w:val="454A68"/>
          <w:spacing w:val="-4"/>
        </w:rPr>
        <w:t>we </w:t>
      </w:r>
      <w:r>
        <w:rPr>
          <w:color w:val="454A68"/>
        </w:rPr>
        <w:t>may anonymize your Personal data </w:t>
      </w:r>
      <w:r>
        <w:rPr>
          <w:color w:val="454A68"/>
          <w:spacing w:val="-3"/>
        </w:rPr>
        <w:t>so </w:t>
      </w:r>
      <w:r>
        <w:rPr>
          <w:color w:val="454A68"/>
        </w:rPr>
        <w:t>that it can no longer be associated with you, in which case </w:t>
      </w:r>
      <w:r>
        <w:rPr>
          <w:color w:val="454A68"/>
          <w:spacing w:val="-4"/>
        </w:rPr>
        <w:t>we </w:t>
      </w:r>
      <w:r>
        <w:rPr>
          <w:color w:val="454A68"/>
        </w:rPr>
        <w:t>may </w:t>
      </w:r>
      <w:r>
        <w:rPr>
          <w:color w:val="454A68"/>
          <w:spacing w:val="-3"/>
        </w:rPr>
        <w:t>use </w:t>
      </w:r>
      <w:r>
        <w:rPr>
          <w:color w:val="454A68"/>
        </w:rPr>
        <w:t>such information without further notice to</w:t>
      </w:r>
      <w:r>
        <w:rPr>
          <w:color w:val="454A68"/>
          <w:spacing w:val="3"/>
        </w:rPr>
        <w:t> </w:t>
      </w:r>
      <w:r>
        <w:rPr>
          <w:color w:val="454A68"/>
        </w:rPr>
        <w:t>you.</w:t>
      </w:r>
    </w:p>
    <w:p>
      <w:pPr>
        <w:pStyle w:val="BodyText"/>
        <w:spacing w:before="1"/>
      </w:pPr>
    </w:p>
    <w:p>
      <w:pPr>
        <w:pStyle w:val="BodyText"/>
        <w:ind w:left="261"/>
        <w:jc w:val="both"/>
      </w:pPr>
      <w:r>
        <w:rPr>
          <w:color w:val="454A68"/>
        </w:rPr>
        <w:t>We will retain and securely destroy your Personal data in accordance with applicable laws and regulations.</w:t>
      </w:r>
    </w:p>
    <w:p>
      <w:pPr>
        <w:spacing w:after="0"/>
        <w:jc w:val="both"/>
        <w:sectPr>
          <w:pgSz w:w="11900" w:h="16840"/>
          <w:pgMar w:header="659" w:footer="62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1097" w:val="left" w:leader="none"/>
        </w:tabs>
        <w:spacing w:line="240" w:lineRule="auto" w:before="83" w:after="0"/>
        <w:ind w:left="1096" w:right="0" w:hanging="835"/>
        <w:jc w:val="left"/>
      </w:pPr>
      <w:bookmarkStart w:name="_TOC_250005" w:id="11"/>
      <w:r>
        <w:rPr>
          <w:color w:val="00B3B8"/>
        </w:rPr>
        <w:t>What are your duties and</w:t>
      </w:r>
      <w:r>
        <w:rPr>
          <w:color w:val="00B3B8"/>
          <w:spacing w:val="-8"/>
        </w:rPr>
        <w:t> </w:t>
      </w:r>
      <w:bookmarkEnd w:id="11"/>
      <w:r>
        <w:rPr>
          <w:color w:val="00B3B8"/>
        </w:rPr>
        <w:t>rights?</w:t>
      </w:r>
    </w:p>
    <w:p>
      <w:pPr>
        <w:pStyle w:val="BodyText"/>
        <w:spacing w:before="3"/>
        <w:rPr>
          <w:sz w:val="60"/>
        </w:rPr>
      </w:pPr>
    </w:p>
    <w:p>
      <w:pPr>
        <w:pStyle w:val="Heading2"/>
        <w:numPr>
          <w:ilvl w:val="1"/>
          <w:numId w:val="2"/>
        </w:numPr>
        <w:tabs>
          <w:tab w:pos="1289" w:val="left" w:leader="none"/>
        </w:tabs>
        <w:spacing w:line="240" w:lineRule="auto" w:before="0" w:after="0"/>
        <w:ind w:left="1288" w:right="0" w:hanging="667"/>
        <w:jc w:val="left"/>
      </w:pPr>
      <w:r>
        <w:rPr>
          <w:color w:val="00595B"/>
        </w:rPr>
        <w:t>Your duty to inform </w:t>
      </w:r>
      <w:r>
        <w:rPr>
          <w:color w:val="00595B"/>
          <w:spacing w:val="-3"/>
        </w:rPr>
        <w:t>us </w:t>
      </w:r>
      <w:r>
        <w:rPr>
          <w:color w:val="00595B"/>
        </w:rPr>
        <w:t>of</w:t>
      </w:r>
      <w:r>
        <w:rPr>
          <w:color w:val="00595B"/>
          <w:spacing w:val="-10"/>
        </w:rPr>
        <w:t> </w:t>
      </w:r>
      <w:r>
        <w:rPr>
          <w:color w:val="00595B"/>
        </w:rPr>
        <w:t>changes</w:t>
      </w:r>
    </w:p>
    <w:p>
      <w:pPr>
        <w:pStyle w:val="BodyText"/>
        <w:spacing w:line="235" w:lineRule="auto" w:before="256"/>
        <w:ind w:left="261"/>
      </w:pPr>
      <w:r>
        <w:rPr>
          <w:color w:val="454A68"/>
        </w:rPr>
        <w:t>It is important that the Personal data we hold about you is accurate and up to date. Please keep us informed if your Personal data changes during your working relationship with us.</w:t>
      </w:r>
    </w:p>
    <w:p>
      <w:pPr>
        <w:pStyle w:val="BodyText"/>
        <w:spacing w:before="8"/>
        <w:rPr>
          <w:sz w:val="23"/>
        </w:rPr>
      </w:pPr>
    </w:p>
    <w:p>
      <w:pPr>
        <w:pStyle w:val="Heading2"/>
        <w:numPr>
          <w:ilvl w:val="1"/>
          <w:numId w:val="2"/>
        </w:numPr>
        <w:tabs>
          <w:tab w:pos="1289" w:val="left" w:leader="none"/>
        </w:tabs>
        <w:spacing w:line="240" w:lineRule="auto" w:before="0" w:after="0"/>
        <w:ind w:left="1288" w:right="0" w:hanging="667"/>
        <w:jc w:val="left"/>
      </w:pPr>
      <w:bookmarkStart w:name="_TOC_250004" w:id="12"/>
      <w:r>
        <w:rPr>
          <w:color w:val="00595B"/>
        </w:rPr>
        <w:t>Your rights in connection </w:t>
      </w:r>
      <w:r>
        <w:rPr>
          <w:color w:val="00595B"/>
          <w:spacing w:val="-3"/>
        </w:rPr>
        <w:t>with </w:t>
      </w:r>
      <w:r>
        <w:rPr>
          <w:color w:val="00595B"/>
        </w:rPr>
        <w:t>Personal</w:t>
      </w:r>
      <w:r>
        <w:rPr>
          <w:color w:val="00595B"/>
          <w:spacing w:val="1"/>
        </w:rPr>
        <w:t> </w:t>
      </w:r>
      <w:bookmarkEnd w:id="12"/>
      <w:r>
        <w:rPr>
          <w:color w:val="00595B"/>
        </w:rPr>
        <w:t>data</w:t>
      </w:r>
    </w:p>
    <w:p>
      <w:pPr>
        <w:pStyle w:val="BodyText"/>
        <w:spacing w:before="2"/>
        <w:rPr>
          <w:sz w:val="2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8074"/>
      </w:tblGrid>
      <w:tr>
        <w:trPr>
          <w:trHeight w:val="244" w:hRule="atLeast"/>
        </w:trPr>
        <w:tc>
          <w:tcPr>
            <w:tcW w:w="2693" w:type="dxa"/>
            <w:shd w:val="clear" w:color="auto" w:fill="00B3B8"/>
          </w:tcPr>
          <w:p>
            <w:pPr>
              <w:pStyle w:val="TableParagraph"/>
              <w:spacing w:line="224" w:lineRule="exact"/>
              <w:ind w:left="547"/>
              <w:rPr>
                <w:b/>
                <w:sz w:val="20"/>
              </w:rPr>
            </w:pPr>
            <w:r>
              <w:rPr>
                <w:b/>
                <w:color w:val="FFFFFF"/>
                <w:sz w:val="21"/>
              </w:rPr>
              <w:t>Individual </w:t>
            </w:r>
            <w:r>
              <w:rPr>
                <w:b/>
                <w:color w:val="FFFFFF"/>
                <w:sz w:val="20"/>
              </w:rPr>
              <w:t>rights</w:t>
            </w:r>
          </w:p>
        </w:tc>
        <w:tc>
          <w:tcPr>
            <w:tcW w:w="8074" w:type="dxa"/>
            <w:shd w:val="clear" w:color="auto" w:fill="00B3B8"/>
          </w:tcPr>
          <w:p>
            <w:pPr>
              <w:pStyle w:val="TableParagraph"/>
              <w:spacing w:line="224" w:lineRule="exact"/>
              <w:ind w:left="2356"/>
              <w:rPr>
                <w:b/>
                <w:sz w:val="21"/>
              </w:rPr>
            </w:pPr>
            <w:r>
              <w:rPr>
                <w:b/>
                <w:color w:val="FFFFFF"/>
                <w:sz w:val="21"/>
              </w:rPr>
              <w:t>What are you allowed to request?</w:t>
            </w:r>
          </w:p>
        </w:tc>
      </w:tr>
      <w:tr>
        <w:trPr>
          <w:trHeight w:val="690" w:hRule="atLeast"/>
        </w:trPr>
        <w:tc>
          <w:tcPr>
            <w:tcW w:w="2693" w:type="dxa"/>
          </w:tcPr>
          <w:p>
            <w:pPr>
              <w:pStyle w:val="TableParagraph"/>
              <w:spacing w:before="6"/>
              <w:rPr>
                <w:sz w:val="19"/>
              </w:rPr>
            </w:pPr>
          </w:p>
          <w:p>
            <w:pPr>
              <w:pStyle w:val="TableParagraph"/>
              <w:ind w:left="110"/>
              <w:rPr>
                <w:sz w:val="20"/>
              </w:rPr>
            </w:pPr>
            <w:r>
              <w:rPr>
                <w:color w:val="454A68"/>
                <w:sz w:val="20"/>
              </w:rPr>
              <w:t>Right to be informed</w:t>
            </w:r>
          </w:p>
        </w:tc>
        <w:tc>
          <w:tcPr>
            <w:tcW w:w="8074" w:type="dxa"/>
          </w:tcPr>
          <w:p>
            <w:pPr>
              <w:pStyle w:val="TableParagraph"/>
              <w:ind w:left="105" w:right="232"/>
              <w:rPr>
                <w:sz w:val="20"/>
              </w:rPr>
            </w:pPr>
            <w:r>
              <w:rPr>
                <w:color w:val="454A68"/>
                <w:sz w:val="20"/>
              </w:rPr>
              <w:t>You have the right to be informed of any processing of your data in clear, transparent and easily understandable means.</w:t>
            </w:r>
          </w:p>
        </w:tc>
      </w:tr>
      <w:tr>
        <w:trPr>
          <w:trHeight w:val="686" w:hRule="atLeast"/>
        </w:trPr>
        <w:tc>
          <w:tcPr>
            <w:tcW w:w="2693" w:type="dxa"/>
          </w:tcPr>
          <w:p>
            <w:pPr>
              <w:pStyle w:val="TableParagraph"/>
              <w:spacing w:before="6"/>
              <w:rPr>
                <w:sz w:val="19"/>
              </w:rPr>
            </w:pPr>
          </w:p>
          <w:p>
            <w:pPr>
              <w:pStyle w:val="TableParagraph"/>
              <w:ind w:left="110"/>
              <w:rPr>
                <w:sz w:val="20"/>
              </w:rPr>
            </w:pPr>
            <w:r>
              <w:rPr>
                <w:color w:val="454A68"/>
                <w:sz w:val="20"/>
              </w:rPr>
              <w:t>Right of access</w:t>
            </w:r>
          </w:p>
        </w:tc>
        <w:tc>
          <w:tcPr>
            <w:tcW w:w="8074" w:type="dxa"/>
          </w:tcPr>
          <w:p>
            <w:pPr>
              <w:pStyle w:val="TableParagraph"/>
              <w:ind w:left="105" w:right="232" w:firstLine="57"/>
              <w:rPr>
                <w:sz w:val="20"/>
              </w:rPr>
            </w:pPr>
            <w:r>
              <w:rPr>
                <w:color w:val="454A68"/>
                <w:sz w:val="20"/>
              </w:rPr>
              <w:t>It enables you to receive a copy of the Personal data we hold about you and to receive all information about the data processing operated.</w:t>
            </w:r>
          </w:p>
        </w:tc>
      </w:tr>
      <w:tr>
        <w:trPr>
          <w:trHeight w:val="460" w:hRule="atLeast"/>
        </w:trPr>
        <w:tc>
          <w:tcPr>
            <w:tcW w:w="2693" w:type="dxa"/>
          </w:tcPr>
          <w:p>
            <w:pPr>
              <w:pStyle w:val="TableParagraph"/>
              <w:spacing w:before="110"/>
              <w:ind w:left="110"/>
              <w:rPr>
                <w:sz w:val="20"/>
              </w:rPr>
            </w:pPr>
            <w:r>
              <w:rPr>
                <w:color w:val="454A68"/>
                <w:sz w:val="20"/>
              </w:rPr>
              <w:t>Right to rectification</w:t>
            </w:r>
          </w:p>
        </w:tc>
        <w:tc>
          <w:tcPr>
            <w:tcW w:w="8074" w:type="dxa"/>
          </w:tcPr>
          <w:p>
            <w:pPr>
              <w:pStyle w:val="TableParagraph"/>
              <w:spacing w:line="225" w:lineRule="exact"/>
              <w:ind w:left="105"/>
              <w:rPr>
                <w:sz w:val="20"/>
              </w:rPr>
            </w:pPr>
            <w:r>
              <w:rPr>
                <w:color w:val="454A68"/>
                <w:sz w:val="20"/>
              </w:rPr>
              <w:t>You have the right to have your data rectified if it is incomplete or inaccurate.</w:t>
            </w:r>
          </w:p>
        </w:tc>
      </w:tr>
      <w:tr>
        <w:trPr>
          <w:trHeight w:val="3911" w:hRule="atLeast"/>
        </w:trPr>
        <w:tc>
          <w:tcPr>
            <w:tcW w:w="2693"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9"/>
              <w:rPr>
                <w:sz w:val="29"/>
              </w:rPr>
            </w:pPr>
          </w:p>
          <w:p>
            <w:pPr>
              <w:pStyle w:val="TableParagraph"/>
              <w:ind w:left="110" w:right="185"/>
              <w:rPr>
                <w:sz w:val="20"/>
              </w:rPr>
            </w:pPr>
            <w:r>
              <w:rPr>
                <w:color w:val="454A68"/>
                <w:sz w:val="20"/>
              </w:rPr>
              <w:t>Right to erasure/right to be forgotten</w:t>
            </w:r>
          </w:p>
        </w:tc>
        <w:tc>
          <w:tcPr>
            <w:tcW w:w="8074" w:type="dxa"/>
          </w:tcPr>
          <w:p>
            <w:pPr>
              <w:pStyle w:val="TableParagraph"/>
              <w:ind w:left="105" w:right="232"/>
              <w:rPr>
                <w:sz w:val="20"/>
              </w:rPr>
            </w:pPr>
            <w:r>
              <w:rPr>
                <w:color w:val="454A68"/>
                <w:sz w:val="20"/>
              </w:rPr>
              <w:t>It enables you to ask us the deletion of your Personal data where there is no good reason for us continuing to process it, but only where:</w:t>
            </w:r>
          </w:p>
          <w:p>
            <w:pPr>
              <w:pStyle w:val="TableParagraph"/>
              <w:numPr>
                <w:ilvl w:val="0"/>
                <w:numId w:val="10"/>
              </w:numPr>
              <w:tabs>
                <w:tab w:pos="230" w:val="left" w:leader="none"/>
              </w:tabs>
              <w:spacing w:line="240" w:lineRule="auto" w:before="0" w:after="0"/>
              <w:ind w:left="105" w:right="0" w:firstLine="0"/>
              <w:jc w:val="left"/>
              <w:rPr>
                <w:sz w:val="20"/>
              </w:rPr>
            </w:pPr>
            <w:r>
              <w:rPr>
                <w:color w:val="454A68"/>
                <w:sz w:val="20"/>
              </w:rPr>
              <w:t>it is no longer needed for the purposes for which it </w:t>
            </w:r>
            <w:r>
              <w:rPr>
                <w:color w:val="454A68"/>
                <w:spacing w:val="-3"/>
                <w:sz w:val="20"/>
              </w:rPr>
              <w:t>was </w:t>
            </w:r>
            <w:r>
              <w:rPr>
                <w:color w:val="454A68"/>
                <w:sz w:val="20"/>
              </w:rPr>
              <w:t>collected;</w:t>
            </w:r>
            <w:r>
              <w:rPr>
                <w:color w:val="454A68"/>
                <w:spacing w:val="-9"/>
                <w:sz w:val="20"/>
              </w:rPr>
              <w:t> </w:t>
            </w:r>
            <w:r>
              <w:rPr>
                <w:color w:val="454A68"/>
                <w:sz w:val="20"/>
              </w:rPr>
              <w:t>or</w:t>
            </w:r>
          </w:p>
          <w:p>
            <w:pPr>
              <w:pStyle w:val="TableParagraph"/>
              <w:numPr>
                <w:ilvl w:val="0"/>
                <w:numId w:val="10"/>
              </w:numPr>
              <w:tabs>
                <w:tab w:pos="230" w:val="left" w:leader="none"/>
              </w:tabs>
              <w:spacing w:line="240" w:lineRule="auto" w:before="0" w:after="0"/>
              <w:ind w:left="105" w:right="231" w:firstLine="0"/>
              <w:jc w:val="left"/>
              <w:rPr>
                <w:sz w:val="20"/>
              </w:rPr>
            </w:pPr>
            <w:r>
              <w:rPr>
                <w:color w:val="454A68"/>
                <w:sz w:val="20"/>
              </w:rPr>
              <w:t>you have withdrawn your consent (where the data processing was based on</w:t>
            </w:r>
            <w:r>
              <w:rPr>
                <w:color w:val="454A68"/>
                <w:spacing w:val="-25"/>
                <w:sz w:val="20"/>
              </w:rPr>
              <w:t> </w:t>
            </w:r>
            <w:r>
              <w:rPr>
                <w:color w:val="454A68"/>
                <w:sz w:val="20"/>
              </w:rPr>
              <w:t>consent); or</w:t>
            </w:r>
          </w:p>
          <w:p>
            <w:pPr>
              <w:pStyle w:val="TableParagraph"/>
              <w:numPr>
                <w:ilvl w:val="0"/>
                <w:numId w:val="10"/>
              </w:numPr>
              <w:tabs>
                <w:tab w:pos="226" w:val="left" w:leader="none"/>
              </w:tabs>
              <w:spacing w:line="240" w:lineRule="auto" w:before="0" w:after="0"/>
              <w:ind w:left="225" w:right="0" w:hanging="120"/>
              <w:jc w:val="left"/>
              <w:rPr>
                <w:sz w:val="20"/>
              </w:rPr>
            </w:pPr>
            <w:r>
              <w:rPr>
                <w:color w:val="454A68"/>
                <w:sz w:val="20"/>
              </w:rPr>
              <w:t>following a successful right to object request;</w:t>
            </w:r>
            <w:r>
              <w:rPr>
                <w:color w:val="454A68"/>
                <w:spacing w:val="2"/>
                <w:sz w:val="20"/>
              </w:rPr>
              <w:t> </w:t>
            </w:r>
            <w:r>
              <w:rPr>
                <w:color w:val="454A68"/>
                <w:sz w:val="20"/>
              </w:rPr>
              <w:t>or</w:t>
            </w:r>
          </w:p>
          <w:p>
            <w:pPr>
              <w:pStyle w:val="TableParagraph"/>
              <w:numPr>
                <w:ilvl w:val="0"/>
                <w:numId w:val="10"/>
              </w:numPr>
              <w:tabs>
                <w:tab w:pos="230" w:val="left" w:leader="none"/>
              </w:tabs>
              <w:spacing w:line="240" w:lineRule="auto" w:before="0" w:after="0"/>
              <w:ind w:left="105" w:right="0" w:firstLine="0"/>
              <w:jc w:val="left"/>
              <w:rPr>
                <w:sz w:val="20"/>
              </w:rPr>
            </w:pPr>
            <w:r>
              <w:rPr>
                <w:color w:val="454A68"/>
                <w:sz w:val="20"/>
              </w:rPr>
              <w:t>it has been processed unlawfully;</w:t>
            </w:r>
            <w:r>
              <w:rPr>
                <w:color w:val="454A68"/>
                <w:spacing w:val="2"/>
                <w:sz w:val="20"/>
              </w:rPr>
              <w:t> </w:t>
            </w:r>
            <w:r>
              <w:rPr>
                <w:color w:val="454A68"/>
                <w:sz w:val="20"/>
              </w:rPr>
              <w:t>or</w:t>
            </w:r>
          </w:p>
          <w:p>
            <w:pPr>
              <w:pStyle w:val="TableParagraph"/>
              <w:numPr>
                <w:ilvl w:val="0"/>
                <w:numId w:val="10"/>
              </w:numPr>
              <w:tabs>
                <w:tab w:pos="230" w:val="left" w:leader="none"/>
              </w:tabs>
              <w:spacing w:line="240" w:lineRule="auto" w:before="0" w:after="0"/>
              <w:ind w:left="105" w:right="0" w:firstLine="0"/>
              <w:jc w:val="left"/>
              <w:rPr>
                <w:sz w:val="20"/>
              </w:rPr>
            </w:pPr>
            <w:r>
              <w:rPr>
                <w:color w:val="454A68"/>
                <w:sz w:val="20"/>
              </w:rPr>
              <w:t>to comply with a legal obligation which Altran is subject</w:t>
            </w:r>
            <w:r>
              <w:rPr>
                <w:color w:val="454A68"/>
                <w:spacing w:val="-15"/>
                <w:sz w:val="20"/>
              </w:rPr>
              <w:t> </w:t>
            </w:r>
            <w:r>
              <w:rPr>
                <w:color w:val="454A68"/>
                <w:sz w:val="20"/>
              </w:rPr>
              <w:t>to.</w:t>
            </w:r>
          </w:p>
          <w:p>
            <w:pPr>
              <w:pStyle w:val="TableParagraph"/>
              <w:spacing w:before="9"/>
              <w:rPr>
                <w:sz w:val="19"/>
              </w:rPr>
            </w:pPr>
          </w:p>
          <w:p>
            <w:pPr>
              <w:pStyle w:val="TableParagraph"/>
              <w:spacing w:before="1"/>
              <w:ind w:left="105"/>
              <w:rPr>
                <w:sz w:val="20"/>
              </w:rPr>
            </w:pPr>
            <w:r>
              <w:rPr>
                <w:color w:val="454A68"/>
                <w:sz w:val="20"/>
              </w:rPr>
              <w:t>Such right could be exercised simultaneously with your right to object to processing.</w:t>
            </w:r>
          </w:p>
          <w:p>
            <w:pPr>
              <w:pStyle w:val="TableParagraph"/>
              <w:spacing w:before="7"/>
              <w:rPr>
                <w:sz w:val="19"/>
              </w:rPr>
            </w:pPr>
          </w:p>
          <w:p>
            <w:pPr>
              <w:pStyle w:val="TableParagraph"/>
              <w:ind w:left="105" w:right="113"/>
              <w:rPr>
                <w:sz w:val="20"/>
              </w:rPr>
            </w:pPr>
            <w:r>
              <w:rPr>
                <w:color w:val="454A68"/>
                <w:sz w:val="20"/>
              </w:rPr>
              <w:t>Please note that your right to erasure/to be forgotten may be limited in several circumstances (</w:t>
            </w:r>
            <w:r>
              <w:rPr>
                <w:i/>
                <w:color w:val="454A68"/>
                <w:sz w:val="20"/>
              </w:rPr>
              <w:t>e.g. </w:t>
            </w:r>
            <w:r>
              <w:rPr>
                <w:color w:val="454A68"/>
                <w:sz w:val="20"/>
              </w:rPr>
              <w:t>for exercising the right of expression and information, compliance with a legal obligation, public interest in the area of public health, archiving/statistical/scientific or historical research purposes, the establishment, exercise or defense of legal claims).</w:t>
            </w:r>
          </w:p>
        </w:tc>
      </w:tr>
      <w:tr>
        <w:trPr>
          <w:trHeight w:val="921" w:hRule="atLeast"/>
        </w:trPr>
        <w:tc>
          <w:tcPr>
            <w:tcW w:w="2693" w:type="dxa"/>
          </w:tcPr>
          <w:p>
            <w:pPr>
              <w:pStyle w:val="TableParagraph"/>
              <w:spacing w:before="110"/>
              <w:ind w:left="110" w:right="718"/>
              <w:rPr>
                <w:sz w:val="20"/>
              </w:rPr>
            </w:pPr>
            <w:r>
              <w:rPr>
                <w:color w:val="454A68"/>
                <w:sz w:val="20"/>
              </w:rPr>
              <w:t>Right to object to the processing</w:t>
            </w:r>
          </w:p>
        </w:tc>
        <w:tc>
          <w:tcPr>
            <w:tcW w:w="8074" w:type="dxa"/>
          </w:tcPr>
          <w:p>
            <w:pPr>
              <w:pStyle w:val="TableParagraph"/>
              <w:ind w:left="105" w:right="126"/>
              <w:rPr>
                <w:sz w:val="20"/>
              </w:rPr>
            </w:pPr>
            <w:r>
              <w:rPr>
                <w:color w:val="454A68"/>
                <w:sz w:val="20"/>
              </w:rPr>
              <w:t>You have the right to object to the processing </w:t>
            </w:r>
            <w:r>
              <w:rPr>
                <w:color w:val="454A68"/>
                <w:spacing w:val="-3"/>
                <w:sz w:val="20"/>
              </w:rPr>
              <w:t>based </w:t>
            </w:r>
            <w:r>
              <w:rPr>
                <w:color w:val="454A68"/>
                <w:sz w:val="20"/>
              </w:rPr>
              <w:t>(i) on legitimate interests, as listed in section </w:t>
            </w:r>
            <w:r>
              <w:rPr>
                <w:color w:val="454A68"/>
                <w:spacing w:val="-4"/>
                <w:sz w:val="20"/>
              </w:rPr>
              <w:t>7, </w:t>
            </w:r>
            <w:r>
              <w:rPr>
                <w:color w:val="454A68"/>
                <w:sz w:val="20"/>
              </w:rPr>
              <w:t>if you believe your fundamental rights and freedoms outweigh our legitimate interests or (ii) on the public interest or (iii) on the </w:t>
            </w:r>
            <w:r>
              <w:rPr>
                <w:color w:val="454A68"/>
                <w:spacing w:val="-3"/>
                <w:sz w:val="20"/>
              </w:rPr>
              <w:t>exercise </w:t>
            </w:r>
            <w:r>
              <w:rPr>
                <w:color w:val="454A68"/>
                <w:sz w:val="20"/>
              </w:rPr>
              <w:t>of our official authority.</w:t>
            </w:r>
          </w:p>
        </w:tc>
      </w:tr>
      <w:tr>
        <w:trPr>
          <w:trHeight w:val="1607" w:hRule="atLeast"/>
        </w:trPr>
        <w:tc>
          <w:tcPr>
            <w:tcW w:w="2693" w:type="dxa"/>
          </w:tcPr>
          <w:p>
            <w:pPr>
              <w:pStyle w:val="TableParagraph"/>
              <w:rPr>
                <w:sz w:val="22"/>
              </w:rPr>
            </w:pPr>
          </w:p>
          <w:p>
            <w:pPr>
              <w:pStyle w:val="TableParagraph"/>
              <w:rPr>
                <w:sz w:val="22"/>
              </w:rPr>
            </w:pPr>
          </w:p>
          <w:p>
            <w:pPr>
              <w:pStyle w:val="TableParagraph"/>
              <w:spacing w:before="175"/>
              <w:ind w:left="110"/>
              <w:rPr>
                <w:sz w:val="20"/>
              </w:rPr>
            </w:pPr>
            <w:r>
              <w:rPr>
                <w:color w:val="454A68"/>
                <w:sz w:val="20"/>
              </w:rPr>
              <w:t>Right to restriction</w:t>
            </w:r>
          </w:p>
        </w:tc>
        <w:tc>
          <w:tcPr>
            <w:tcW w:w="8074" w:type="dxa"/>
          </w:tcPr>
          <w:p>
            <w:pPr>
              <w:pStyle w:val="TableParagraph"/>
              <w:spacing w:line="225" w:lineRule="exact"/>
              <w:ind w:left="105"/>
              <w:rPr>
                <w:sz w:val="20"/>
              </w:rPr>
            </w:pPr>
            <w:r>
              <w:rPr>
                <w:color w:val="454A68"/>
                <w:sz w:val="20"/>
              </w:rPr>
              <w:t>You may request the restriction of your Personal data processing when:</w:t>
            </w:r>
          </w:p>
          <w:p>
            <w:pPr>
              <w:pStyle w:val="TableParagraph"/>
              <w:numPr>
                <w:ilvl w:val="0"/>
                <w:numId w:val="11"/>
              </w:numPr>
              <w:tabs>
                <w:tab w:pos="230" w:val="left" w:leader="none"/>
              </w:tabs>
              <w:spacing w:line="240" w:lineRule="auto" w:before="0" w:after="0"/>
              <w:ind w:left="105" w:right="0" w:firstLine="0"/>
              <w:jc w:val="left"/>
              <w:rPr>
                <w:sz w:val="20"/>
              </w:rPr>
            </w:pPr>
            <w:r>
              <w:rPr>
                <w:color w:val="454A68"/>
                <w:sz w:val="20"/>
              </w:rPr>
              <w:t>your Personal data accuracy is contested to allow us to verify its accuracy;</w:t>
            </w:r>
            <w:r>
              <w:rPr>
                <w:color w:val="454A68"/>
                <w:spacing w:val="-18"/>
                <w:sz w:val="20"/>
              </w:rPr>
              <w:t> </w:t>
            </w:r>
            <w:r>
              <w:rPr>
                <w:color w:val="454A68"/>
                <w:sz w:val="20"/>
              </w:rPr>
              <w:t>or</w:t>
            </w:r>
          </w:p>
          <w:p>
            <w:pPr>
              <w:pStyle w:val="TableParagraph"/>
              <w:numPr>
                <w:ilvl w:val="0"/>
                <w:numId w:val="11"/>
              </w:numPr>
              <w:tabs>
                <w:tab w:pos="230" w:val="left" w:leader="none"/>
              </w:tabs>
              <w:spacing w:line="228" w:lineRule="exact" w:before="1" w:after="0"/>
              <w:ind w:left="105" w:right="0" w:firstLine="0"/>
              <w:jc w:val="left"/>
              <w:rPr>
                <w:sz w:val="20"/>
              </w:rPr>
            </w:pPr>
            <w:r>
              <w:rPr>
                <w:color w:val="454A68"/>
                <w:sz w:val="20"/>
              </w:rPr>
              <w:t>the processing is unlawful, but you do not </w:t>
            </w:r>
            <w:r>
              <w:rPr>
                <w:color w:val="454A68"/>
                <w:spacing w:val="-3"/>
                <w:sz w:val="20"/>
              </w:rPr>
              <w:t>want </w:t>
            </w:r>
            <w:r>
              <w:rPr>
                <w:color w:val="454A68"/>
                <w:sz w:val="20"/>
              </w:rPr>
              <w:t>it erased;</w:t>
            </w:r>
            <w:r>
              <w:rPr>
                <w:color w:val="454A68"/>
                <w:spacing w:val="1"/>
                <w:sz w:val="20"/>
              </w:rPr>
              <w:t> </w:t>
            </w:r>
            <w:r>
              <w:rPr>
                <w:color w:val="454A68"/>
                <w:sz w:val="20"/>
              </w:rPr>
              <w:t>or</w:t>
            </w:r>
          </w:p>
          <w:p>
            <w:pPr>
              <w:pStyle w:val="TableParagraph"/>
              <w:numPr>
                <w:ilvl w:val="0"/>
                <w:numId w:val="11"/>
              </w:numPr>
              <w:tabs>
                <w:tab w:pos="230" w:val="left" w:leader="none"/>
              </w:tabs>
              <w:spacing w:line="240" w:lineRule="auto" w:before="0" w:after="0"/>
              <w:ind w:left="105" w:right="187" w:firstLine="0"/>
              <w:jc w:val="left"/>
              <w:rPr>
                <w:sz w:val="20"/>
              </w:rPr>
            </w:pPr>
            <w:r>
              <w:rPr>
                <w:color w:val="454A68"/>
                <w:sz w:val="20"/>
              </w:rPr>
              <w:t>your Personal data is no longer needed for the purposes for which it </w:t>
            </w:r>
            <w:r>
              <w:rPr>
                <w:color w:val="454A68"/>
                <w:spacing w:val="-3"/>
                <w:sz w:val="20"/>
              </w:rPr>
              <w:t>was </w:t>
            </w:r>
            <w:r>
              <w:rPr>
                <w:color w:val="454A68"/>
                <w:sz w:val="20"/>
              </w:rPr>
              <w:t>collected, but </w:t>
            </w:r>
            <w:r>
              <w:rPr>
                <w:color w:val="454A68"/>
                <w:spacing w:val="-4"/>
                <w:sz w:val="20"/>
              </w:rPr>
              <w:t>we </w:t>
            </w:r>
            <w:r>
              <w:rPr>
                <w:color w:val="454A68"/>
                <w:sz w:val="20"/>
              </w:rPr>
              <w:t>still need it to establish, exercise or defend legal claims;</w:t>
            </w:r>
            <w:r>
              <w:rPr>
                <w:color w:val="454A68"/>
                <w:spacing w:val="13"/>
                <w:sz w:val="20"/>
              </w:rPr>
              <w:t> </w:t>
            </w:r>
            <w:r>
              <w:rPr>
                <w:color w:val="454A68"/>
                <w:sz w:val="20"/>
              </w:rPr>
              <w:t>or</w:t>
            </w:r>
          </w:p>
          <w:p>
            <w:pPr>
              <w:pStyle w:val="TableParagraph"/>
              <w:numPr>
                <w:ilvl w:val="0"/>
                <w:numId w:val="11"/>
              </w:numPr>
              <w:tabs>
                <w:tab w:pos="230" w:val="left" w:leader="none"/>
              </w:tabs>
              <w:spacing w:line="240" w:lineRule="auto" w:before="0" w:after="0"/>
              <w:ind w:left="105" w:right="0" w:firstLine="0"/>
              <w:jc w:val="left"/>
              <w:rPr>
                <w:sz w:val="20"/>
              </w:rPr>
            </w:pPr>
            <w:r>
              <w:rPr>
                <w:color w:val="454A68"/>
                <w:sz w:val="20"/>
              </w:rPr>
              <w:t>you have exercised the right to object, and verification </w:t>
            </w:r>
            <w:r>
              <w:rPr>
                <w:color w:val="454A68"/>
                <w:spacing w:val="-4"/>
                <w:sz w:val="20"/>
              </w:rPr>
              <w:t>of </w:t>
            </w:r>
            <w:r>
              <w:rPr>
                <w:color w:val="454A68"/>
                <w:sz w:val="20"/>
              </w:rPr>
              <w:t>overriding grounds is</w:t>
            </w:r>
            <w:r>
              <w:rPr>
                <w:color w:val="454A68"/>
                <w:spacing w:val="-21"/>
                <w:sz w:val="20"/>
              </w:rPr>
              <w:t> </w:t>
            </w:r>
            <w:r>
              <w:rPr>
                <w:color w:val="454A68"/>
                <w:sz w:val="20"/>
              </w:rPr>
              <w:t>pending.</w:t>
            </w:r>
          </w:p>
        </w:tc>
      </w:tr>
    </w:tbl>
    <w:p>
      <w:pPr>
        <w:spacing w:after="0" w:line="240" w:lineRule="auto"/>
        <w:jc w:val="left"/>
        <w:rPr>
          <w:sz w:val="20"/>
        </w:rPr>
        <w:sectPr>
          <w:pgSz w:w="11900" w:h="16840"/>
          <w:pgMar w:header="659" w:footer="62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1"/>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8074"/>
      </w:tblGrid>
      <w:tr>
        <w:trPr>
          <w:trHeight w:val="1837" w:hRule="atLeast"/>
        </w:trPr>
        <w:tc>
          <w:tcPr>
            <w:tcW w:w="2693" w:type="dxa"/>
          </w:tcPr>
          <w:p>
            <w:pPr>
              <w:pStyle w:val="TableParagraph"/>
              <w:spacing w:line="225" w:lineRule="exact"/>
              <w:ind w:left="110"/>
              <w:rPr>
                <w:sz w:val="20"/>
              </w:rPr>
            </w:pPr>
            <w:r>
              <w:rPr>
                <w:color w:val="454A68"/>
                <w:sz w:val="20"/>
              </w:rPr>
              <w:t>Right of portability</w:t>
            </w:r>
          </w:p>
        </w:tc>
        <w:tc>
          <w:tcPr>
            <w:tcW w:w="8074" w:type="dxa"/>
          </w:tcPr>
          <w:p>
            <w:pPr>
              <w:pStyle w:val="TableParagraph"/>
              <w:ind w:left="105" w:right="93"/>
              <w:jc w:val="both"/>
              <w:rPr>
                <w:sz w:val="20"/>
              </w:rPr>
            </w:pPr>
            <w:r>
              <w:rPr>
                <w:color w:val="454A68"/>
                <w:sz w:val="20"/>
              </w:rPr>
              <w:t>You can ask us to provide you with your Personal data in a structured, commonly used, machine-readable format or to have it ported to another Data controller, providing the following cumulative criteria:</w:t>
            </w:r>
          </w:p>
          <w:p>
            <w:pPr>
              <w:pStyle w:val="TableParagraph"/>
              <w:numPr>
                <w:ilvl w:val="0"/>
                <w:numId w:val="12"/>
              </w:numPr>
              <w:tabs>
                <w:tab w:pos="355" w:val="left" w:leader="none"/>
              </w:tabs>
              <w:spacing w:line="240" w:lineRule="auto" w:before="0" w:after="0"/>
              <w:ind w:left="105" w:right="93" w:firstLine="0"/>
              <w:jc w:val="both"/>
              <w:rPr>
                <w:sz w:val="20"/>
              </w:rPr>
            </w:pPr>
            <w:r>
              <w:rPr>
                <w:color w:val="454A68"/>
                <w:spacing w:val="-3"/>
                <w:sz w:val="20"/>
              </w:rPr>
              <w:t>when </w:t>
            </w:r>
            <w:r>
              <w:rPr>
                <w:color w:val="454A68"/>
                <w:sz w:val="20"/>
              </w:rPr>
              <w:t>the processing is </w:t>
            </w:r>
            <w:r>
              <w:rPr>
                <w:color w:val="454A68"/>
                <w:spacing w:val="-3"/>
                <w:sz w:val="20"/>
              </w:rPr>
              <w:t>based </w:t>
            </w:r>
            <w:r>
              <w:rPr>
                <w:color w:val="454A68"/>
                <w:sz w:val="20"/>
              </w:rPr>
              <w:t>on your Consent or the performance </w:t>
            </w:r>
            <w:r>
              <w:rPr>
                <w:color w:val="454A68"/>
                <w:spacing w:val="-4"/>
                <w:sz w:val="20"/>
              </w:rPr>
              <w:t>of </w:t>
            </w:r>
            <w:r>
              <w:rPr>
                <w:color w:val="454A68"/>
                <w:sz w:val="20"/>
              </w:rPr>
              <w:t>a contract with you;</w:t>
            </w:r>
          </w:p>
          <w:p>
            <w:pPr>
              <w:pStyle w:val="TableParagraph"/>
              <w:numPr>
                <w:ilvl w:val="0"/>
                <w:numId w:val="12"/>
              </w:numPr>
              <w:tabs>
                <w:tab w:pos="384" w:val="left" w:leader="none"/>
              </w:tabs>
              <w:spacing w:line="240" w:lineRule="auto" w:before="0" w:after="0"/>
              <w:ind w:left="383" w:right="0" w:hanging="278"/>
              <w:jc w:val="both"/>
              <w:rPr>
                <w:sz w:val="20"/>
              </w:rPr>
            </w:pPr>
            <w:r>
              <w:rPr>
                <w:color w:val="454A68"/>
                <w:sz w:val="20"/>
              </w:rPr>
              <w:t>the processing is carried out by automated</w:t>
            </w:r>
            <w:r>
              <w:rPr>
                <w:color w:val="454A68"/>
                <w:spacing w:val="-15"/>
                <w:sz w:val="20"/>
              </w:rPr>
              <w:t> </w:t>
            </w:r>
            <w:r>
              <w:rPr>
                <w:color w:val="454A68"/>
                <w:sz w:val="20"/>
              </w:rPr>
              <w:t>means.</w:t>
            </w:r>
          </w:p>
          <w:p>
            <w:pPr>
              <w:pStyle w:val="TableParagraph"/>
              <w:ind w:left="105"/>
              <w:jc w:val="both"/>
              <w:rPr>
                <w:sz w:val="20"/>
              </w:rPr>
            </w:pPr>
            <w:r>
              <w:rPr>
                <w:color w:val="454A68"/>
                <w:sz w:val="20"/>
              </w:rPr>
              <w:t>Your portability request will be analyzed on a case by case basis.</w:t>
            </w:r>
          </w:p>
        </w:tc>
      </w:tr>
      <w:tr>
        <w:trPr>
          <w:trHeight w:val="1151" w:hRule="atLeast"/>
        </w:trPr>
        <w:tc>
          <w:tcPr>
            <w:tcW w:w="2693" w:type="dxa"/>
          </w:tcPr>
          <w:p>
            <w:pPr>
              <w:pStyle w:val="TableParagraph"/>
              <w:tabs>
                <w:tab w:pos="801" w:val="left" w:leader="none"/>
                <w:tab w:pos="1189" w:val="left" w:leader="none"/>
                <w:tab w:pos="2193" w:val="left" w:leader="none"/>
              </w:tabs>
              <w:ind w:left="110" w:right="99"/>
              <w:rPr>
                <w:sz w:val="20"/>
              </w:rPr>
            </w:pPr>
            <w:r>
              <w:rPr>
                <w:color w:val="454A68"/>
                <w:sz w:val="20"/>
              </w:rPr>
              <w:t>Right</w:t>
              <w:tab/>
              <w:t>to</w:t>
              <w:tab/>
              <w:t>withdraw</w:t>
              <w:tab/>
            </w:r>
            <w:r>
              <w:rPr>
                <w:color w:val="454A68"/>
                <w:spacing w:val="-1"/>
                <w:sz w:val="20"/>
              </w:rPr>
              <w:t>your </w:t>
            </w:r>
            <w:r>
              <w:rPr>
                <w:color w:val="454A68"/>
                <w:sz w:val="20"/>
              </w:rPr>
              <w:t>Consent</w:t>
            </w:r>
          </w:p>
        </w:tc>
        <w:tc>
          <w:tcPr>
            <w:tcW w:w="8074" w:type="dxa"/>
          </w:tcPr>
          <w:p>
            <w:pPr>
              <w:pStyle w:val="TableParagraph"/>
              <w:ind w:left="105" w:right="92"/>
              <w:jc w:val="both"/>
              <w:rPr>
                <w:sz w:val="20"/>
              </w:rPr>
            </w:pPr>
            <w:r>
              <w:rPr>
                <w:color w:val="454A68"/>
                <w:sz w:val="20"/>
              </w:rPr>
              <w:t>You may withdraw your prior Consent to processing based on it, at any time. Once we have received notification that you have withdrawn your Consent, we will no longer process your information for the purpose(s) you originally agreed to, unless we have another legitimate basis for doing so in law.</w:t>
            </w:r>
          </w:p>
        </w:tc>
      </w:tr>
      <w:tr>
        <w:trPr>
          <w:trHeight w:val="1631" w:hRule="atLeast"/>
        </w:trPr>
        <w:tc>
          <w:tcPr>
            <w:tcW w:w="2693" w:type="dxa"/>
          </w:tcPr>
          <w:p>
            <w:pPr>
              <w:pStyle w:val="TableParagraph"/>
              <w:ind w:left="110"/>
              <w:rPr>
                <w:sz w:val="20"/>
              </w:rPr>
            </w:pPr>
            <w:r>
              <w:rPr>
                <w:color w:val="454A68"/>
                <w:sz w:val="20"/>
              </w:rPr>
              <w:t>Right to lodge a complaint with a supervisory authority</w:t>
            </w:r>
          </w:p>
        </w:tc>
        <w:tc>
          <w:tcPr>
            <w:tcW w:w="8074" w:type="dxa"/>
          </w:tcPr>
          <w:p>
            <w:pPr>
              <w:pStyle w:val="TableParagraph"/>
              <w:ind w:left="105" w:right="98"/>
              <w:jc w:val="both"/>
              <w:rPr>
                <w:sz w:val="21"/>
              </w:rPr>
            </w:pPr>
            <w:r>
              <w:rPr>
                <w:color w:val="454A68"/>
                <w:sz w:val="20"/>
              </w:rPr>
              <w:t>If you are unhappy with the </w:t>
            </w:r>
            <w:r>
              <w:rPr>
                <w:color w:val="454A68"/>
                <w:spacing w:val="-3"/>
                <w:sz w:val="20"/>
              </w:rPr>
              <w:t>way </w:t>
            </w:r>
            <w:r>
              <w:rPr>
                <w:color w:val="454A68"/>
                <w:sz w:val="20"/>
              </w:rPr>
              <w:t>in which your </w:t>
            </w:r>
            <w:r>
              <w:rPr>
                <w:color w:val="454A68"/>
                <w:spacing w:val="-3"/>
                <w:sz w:val="20"/>
              </w:rPr>
              <w:t>Personal </w:t>
            </w:r>
            <w:r>
              <w:rPr>
                <w:color w:val="454A68"/>
                <w:sz w:val="20"/>
              </w:rPr>
              <w:t>data has been processed, please, contact our local DPO </w:t>
            </w:r>
            <w:r>
              <w:rPr>
                <w:color w:val="454A68"/>
                <w:spacing w:val="-4"/>
                <w:sz w:val="20"/>
              </w:rPr>
              <w:t>whose </w:t>
            </w:r>
            <w:r>
              <w:rPr>
                <w:color w:val="454A68"/>
                <w:sz w:val="20"/>
              </w:rPr>
              <w:t>contact details have been listed in Section 1.2. If you remain dissatisfied, you have the right to lodge a complaint with the leading supervisory authority, the Commission Nationale </w:t>
            </w:r>
            <w:r>
              <w:rPr>
                <w:color w:val="454A68"/>
                <w:spacing w:val="-4"/>
                <w:sz w:val="20"/>
              </w:rPr>
              <w:t>de </w:t>
            </w:r>
            <w:r>
              <w:rPr>
                <w:color w:val="454A68"/>
                <w:sz w:val="20"/>
              </w:rPr>
              <w:t>l'Informatique et des Libertés (CNIL), the French supervisory authority for data protection, 3 Place de Fontenoy - 75007 Paris </w:t>
            </w:r>
            <w:r>
              <w:rPr>
                <w:color w:val="454A68"/>
                <w:spacing w:val="2"/>
                <w:sz w:val="20"/>
              </w:rPr>
              <w:t>via </w:t>
            </w:r>
            <w:r>
              <w:rPr>
                <w:color w:val="454A68"/>
                <w:sz w:val="20"/>
              </w:rPr>
              <w:t>their online form available </w:t>
            </w:r>
            <w:r>
              <w:rPr>
                <w:color w:val="454A68"/>
                <w:spacing w:val="-2"/>
                <w:sz w:val="20"/>
              </w:rPr>
              <w:t>at:</w:t>
            </w:r>
            <w:r>
              <w:rPr>
                <w:color w:val="454A68"/>
                <w:spacing w:val="-26"/>
                <w:sz w:val="20"/>
              </w:rPr>
              <w:t> </w:t>
            </w:r>
            <w:hyperlink r:id="rId11">
              <w:r>
                <w:rPr>
                  <w:color w:val="39677C"/>
                  <w:sz w:val="21"/>
                </w:rPr>
                <w:t>www.cnil.fr/fr/plaintes</w:t>
              </w:r>
              <w:r>
                <w:rPr>
                  <w:sz w:val="21"/>
                </w:rPr>
                <w:t>.</w:t>
              </w:r>
            </w:hyperlink>
          </w:p>
        </w:tc>
      </w:tr>
    </w:tbl>
    <w:p>
      <w:pPr>
        <w:pStyle w:val="BodyText"/>
      </w:pPr>
    </w:p>
    <w:p>
      <w:pPr>
        <w:pStyle w:val="Heading2"/>
        <w:numPr>
          <w:ilvl w:val="1"/>
          <w:numId w:val="2"/>
        </w:numPr>
        <w:tabs>
          <w:tab w:pos="1289" w:val="left" w:leader="none"/>
        </w:tabs>
        <w:spacing w:line="240" w:lineRule="auto" w:before="266" w:after="0"/>
        <w:ind w:left="1288" w:right="0" w:hanging="667"/>
        <w:jc w:val="left"/>
      </w:pPr>
      <w:bookmarkStart w:name="_TOC_250003" w:id="13"/>
      <w:r>
        <w:rPr>
          <w:color w:val="00595B"/>
        </w:rPr>
        <w:t>How to exercise your</w:t>
      </w:r>
      <w:r>
        <w:rPr>
          <w:color w:val="00595B"/>
          <w:spacing w:val="-8"/>
        </w:rPr>
        <w:t> </w:t>
      </w:r>
      <w:bookmarkEnd w:id="13"/>
      <w:r>
        <w:rPr>
          <w:color w:val="00595B"/>
        </w:rPr>
        <w:t>rights?</w:t>
      </w:r>
    </w:p>
    <w:p>
      <w:pPr>
        <w:pStyle w:val="BodyText"/>
        <w:spacing w:before="238"/>
        <w:ind w:left="261" w:right="234"/>
        <w:jc w:val="both"/>
      </w:pPr>
      <w:r>
        <w:rPr>
          <w:color w:val="454A68"/>
        </w:rPr>
        <w:t>You can exercise the above-mentioned rights either by sending a letter or an email, including the reference “data protection”, to our local DPL, whose contact details have been mentioned in the attached appendix.</w:t>
      </w:r>
    </w:p>
    <w:p>
      <w:pPr>
        <w:pStyle w:val="BodyText"/>
        <w:spacing w:before="1"/>
      </w:pPr>
    </w:p>
    <w:p>
      <w:pPr>
        <w:pStyle w:val="BodyText"/>
        <w:spacing w:before="1"/>
        <w:ind w:left="261" w:right="229"/>
        <w:jc w:val="both"/>
      </w:pPr>
      <w:r>
        <w:rPr>
          <w:color w:val="454A68"/>
        </w:rPr>
        <w:t>In order to ensure that your Personal data is not disclosed to any person who has no right to receive it, please provide us with a copy of your ID.</w:t>
      </w:r>
    </w:p>
    <w:p>
      <w:pPr>
        <w:pStyle w:val="BodyText"/>
        <w:spacing w:before="7"/>
        <w:rPr>
          <w:sz w:val="19"/>
        </w:rPr>
      </w:pPr>
    </w:p>
    <w:p>
      <w:pPr>
        <w:pStyle w:val="BodyText"/>
        <w:spacing w:before="1"/>
        <w:ind w:left="261" w:right="226"/>
        <w:jc w:val="both"/>
      </w:pPr>
      <w:r>
        <w:rPr>
          <w:color w:val="454A68"/>
        </w:rPr>
        <w:t>You will not have to pay a fee by exercising your rights. However, we may charge a reasonable fee if your request for access is clearly unfounded or excessive.</w:t>
      </w:r>
    </w:p>
    <w:p>
      <w:pPr>
        <w:pStyle w:val="BodyText"/>
        <w:rPr>
          <w:sz w:val="22"/>
        </w:rPr>
      </w:pPr>
    </w:p>
    <w:p>
      <w:pPr>
        <w:pStyle w:val="BodyText"/>
        <w:spacing w:before="7"/>
        <w:rPr>
          <w:sz w:val="21"/>
        </w:rPr>
      </w:pPr>
    </w:p>
    <w:p>
      <w:pPr>
        <w:pStyle w:val="Heading2"/>
        <w:numPr>
          <w:ilvl w:val="1"/>
          <w:numId w:val="2"/>
        </w:numPr>
        <w:tabs>
          <w:tab w:pos="1289" w:val="left" w:leader="none"/>
        </w:tabs>
        <w:spacing w:line="240" w:lineRule="auto" w:before="0" w:after="0"/>
        <w:ind w:left="1288" w:right="0" w:hanging="667"/>
        <w:jc w:val="left"/>
      </w:pPr>
      <w:bookmarkStart w:name="_TOC_250002" w:id="14"/>
      <w:r>
        <w:rPr>
          <w:color w:val="00595B"/>
        </w:rPr>
        <w:t>Reply to your</w:t>
      </w:r>
      <w:r>
        <w:rPr>
          <w:color w:val="00595B"/>
          <w:spacing w:val="-4"/>
        </w:rPr>
        <w:t> </w:t>
      </w:r>
      <w:bookmarkEnd w:id="14"/>
      <w:r>
        <w:rPr>
          <w:color w:val="00595B"/>
        </w:rPr>
        <w:t>request</w:t>
      </w:r>
    </w:p>
    <w:p>
      <w:pPr>
        <w:pStyle w:val="BodyText"/>
        <w:spacing w:before="229"/>
        <w:ind w:left="261" w:right="229"/>
        <w:jc w:val="both"/>
      </w:pPr>
      <w:r>
        <w:rPr>
          <w:color w:val="454A68"/>
        </w:rPr>
        <w:t>We will answer your request as soon as possible and, in any case, in the period of one (1) month from reception of the request. Under some circumstances, this period could be extended to two (2) months, and in this case we will properly inform you within the period of one (1) month upon reception of your request.</w:t>
      </w:r>
    </w:p>
    <w:p>
      <w:pPr>
        <w:pStyle w:val="BodyText"/>
        <w:spacing w:line="226" w:lineRule="exact"/>
        <w:ind w:left="261"/>
        <w:jc w:val="both"/>
      </w:pPr>
      <w:r>
        <w:rPr>
          <w:color w:val="454A68"/>
        </w:rPr>
        <w:t>However, we may reject your request if it is unfounded or excessive.</w:t>
      </w:r>
    </w:p>
    <w:p>
      <w:pPr>
        <w:spacing w:after="0" w:line="226" w:lineRule="exact"/>
        <w:jc w:val="both"/>
        <w:sectPr>
          <w:pgSz w:w="11900" w:h="16840"/>
          <w:pgMar w:header="659" w:footer="62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1097" w:val="left" w:leader="none"/>
        </w:tabs>
        <w:spacing w:line="240" w:lineRule="auto" w:before="83" w:after="0"/>
        <w:ind w:left="1096" w:right="0" w:hanging="835"/>
        <w:jc w:val="left"/>
      </w:pPr>
      <w:bookmarkStart w:name="_TOC_250001" w:id="15"/>
      <w:r>
        <w:rPr>
          <w:color w:val="00B3B8"/>
        </w:rPr>
        <w:t>Changes to this Privacy</w:t>
      </w:r>
      <w:r>
        <w:rPr>
          <w:color w:val="00B3B8"/>
          <w:spacing w:val="-9"/>
        </w:rPr>
        <w:t> </w:t>
      </w:r>
      <w:bookmarkEnd w:id="15"/>
      <w:r>
        <w:rPr>
          <w:color w:val="00B3B8"/>
        </w:rPr>
        <w:t>Notice</w:t>
      </w:r>
    </w:p>
    <w:p>
      <w:pPr>
        <w:pStyle w:val="BodyText"/>
        <w:spacing w:before="9"/>
        <w:rPr>
          <w:sz w:val="58"/>
        </w:rPr>
      </w:pPr>
    </w:p>
    <w:p>
      <w:pPr>
        <w:pStyle w:val="BodyText"/>
        <w:spacing w:line="261" w:lineRule="auto"/>
        <w:ind w:left="261" w:right="232"/>
        <w:jc w:val="both"/>
      </w:pPr>
      <w:r>
        <w:rPr>
          <w:color w:val="454A68"/>
          <w:spacing w:val="3"/>
        </w:rPr>
        <w:t>We </w:t>
      </w:r>
      <w:r>
        <w:rPr>
          <w:color w:val="454A68"/>
        </w:rPr>
        <w:t>may make changes to this privacy notice from time to time, in particular to keep it up to date with legal requirements or changes in the </w:t>
      </w:r>
      <w:r>
        <w:rPr>
          <w:color w:val="454A68"/>
          <w:spacing w:val="-3"/>
        </w:rPr>
        <w:t>way </w:t>
      </w:r>
      <w:r>
        <w:rPr>
          <w:color w:val="454A68"/>
          <w:spacing w:val="-4"/>
        </w:rPr>
        <w:t>we </w:t>
      </w:r>
      <w:r>
        <w:rPr>
          <w:color w:val="454A68"/>
        </w:rPr>
        <w:t>operate our human resources processes. You will be notified </w:t>
      </w:r>
      <w:r>
        <w:rPr>
          <w:color w:val="454A68"/>
          <w:spacing w:val="-4"/>
        </w:rPr>
        <w:t>of </w:t>
      </w:r>
      <w:r>
        <w:rPr>
          <w:color w:val="454A68"/>
        </w:rPr>
        <w:t>any significant changes before they enter into force and </w:t>
      </w:r>
      <w:r>
        <w:rPr>
          <w:color w:val="454A68"/>
          <w:spacing w:val="-4"/>
        </w:rPr>
        <w:t>of </w:t>
      </w:r>
      <w:r>
        <w:rPr>
          <w:color w:val="454A68"/>
        </w:rPr>
        <w:t>the possibility to exercise your</w:t>
      </w:r>
      <w:r>
        <w:rPr>
          <w:color w:val="454A68"/>
          <w:spacing w:val="-20"/>
        </w:rPr>
        <w:t> </w:t>
      </w:r>
      <w:r>
        <w:rPr>
          <w:color w:val="454A68"/>
        </w:rPr>
        <w:t>rights.</w:t>
      </w:r>
    </w:p>
    <w:p>
      <w:pPr>
        <w:pStyle w:val="BodyText"/>
        <w:spacing w:before="151"/>
        <w:ind w:left="261" w:right="230"/>
        <w:jc w:val="both"/>
      </w:pPr>
      <w:r>
        <w:rPr>
          <w:color w:val="454A68"/>
        </w:rPr>
        <w:t>If you have any questions about this privacy notice, please contact the Group DPO whose contact details have been mentioned in section 3.2.</w:t>
      </w:r>
    </w:p>
    <w:p>
      <w:pPr>
        <w:spacing w:after="0"/>
        <w:jc w:val="both"/>
        <w:sectPr>
          <w:pgSz w:w="11900" w:h="16840"/>
          <w:pgMar w:header="659" w:footer="625" w:top="1600" w:bottom="820" w:left="420" w:right="44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6"/>
        </w:rPr>
      </w:pPr>
    </w:p>
    <w:p>
      <w:pPr>
        <w:pStyle w:val="Heading1"/>
        <w:numPr>
          <w:ilvl w:val="0"/>
          <w:numId w:val="2"/>
        </w:numPr>
        <w:tabs>
          <w:tab w:pos="1097" w:val="left" w:leader="none"/>
        </w:tabs>
        <w:spacing w:line="240" w:lineRule="auto" w:before="83" w:after="0"/>
        <w:ind w:left="1096" w:right="0" w:hanging="835"/>
        <w:jc w:val="left"/>
      </w:pPr>
      <w:bookmarkStart w:name="_TOC_250000" w:id="16"/>
      <w:r>
        <w:rPr>
          <w:color w:val="00B3B8"/>
        </w:rPr>
        <w:t>Appendix – List of Local</w:t>
      </w:r>
      <w:r>
        <w:rPr>
          <w:color w:val="00B3B8"/>
          <w:spacing w:val="-8"/>
        </w:rPr>
        <w:t> </w:t>
      </w:r>
      <w:bookmarkEnd w:id="16"/>
      <w:r>
        <w:rPr>
          <w:color w:val="00B3B8"/>
        </w:rPr>
        <w:t>DPOs</w:t>
      </w:r>
    </w:p>
    <w:p>
      <w:pPr>
        <w:pStyle w:val="BodyText"/>
      </w:pPr>
    </w:p>
    <w:p>
      <w:pPr>
        <w:pStyle w:val="BodyText"/>
      </w:pPr>
    </w:p>
    <w:p>
      <w:pPr>
        <w:pStyle w:val="BodyText"/>
      </w:pPr>
    </w:p>
    <w:p>
      <w:pPr>
        <w:pStyle w:val="BodyText"/>
        <w:spacing w:before="4"/>
        <w:rPr>
          <w:sz w:val="21"/>
        </w:rPr>
      </w:pPr>
    </w:p>
    <w:tbl>
      <w:tblPr>
        <w:tblW w:w="0" w:type="auto"/>
        <w:jc w:val="left"/>
        <w:tblInd w:w="10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5362"/>
      </w:tblGrid>
      <w:tr>
        <w:trPr>
          <w:trHeight w:val="407" w:hRule="atLeast"/>
        </w:trPr>
        <w:tc>
          <w:tcPr>
            <w:tcW w:w="3562" w:type="dxa"/>
            <w:shd w:val="clear" w:color="auto" w:fill="00B3B8"/>
          </w:tcPr>
          <w:p>
            <w:pPr>
              <w:pStyle w:val="TableParagraph"/>
              <w:spacing w:before="67"/>
              <w:ind w:left="71"/>
              <w:rPr>
                <w:b/>
                <w:sz w:val="22"/>
              </w:rPr>
            </w:pPr>
            <w:r>
              <w:rPr>
                <w:b/>
                <w:color w:val="FFFFFF"/>
                <w:sz w:val="22"/>
              </w:rPr>
              <w:t>Business Unit / Country</w:t>
            </w:r>
          </w:p>
        </w:tc>
        <w:tc>
          <w:tcPr>
            <w:tcW w:w="5362" w:type="dxa"/>
            <w:shd w:val="clear" w:color="auto" w:fill="00B3B8"/>
          </w:tcPr>
          <w:p>
            <w:pPr>
              <w:pStyle w:val="TableParagraph"/>
              <w:spacing w:before="67"/>
              <w:ind w:left="66"/>
              <w:rPr>
                <w:b/>
                <w:sz w:val="22"/>
              </w:rPr>
            </w:pPr>
            <w:r>
              <w:rPr>
                <w:b/>
                <w:color w:val="FFFFFF"/>
                <w:sz w:val="22"/>
              </w:rPr>
              <w:t>email</w:t>
            </w:r>
          </w:p>
        </w:tc>
      </w:tr>
      <w:tr>
        <w:trPr>
          <w:trHeight w:val="412" w:hRule="atLeast"/>
        </w:trPr>
        <w:tc>
          <w:tcPr>
            <w:tcW w:w="3562" w:type="dxa"/>
          </w:tcPr>
          <w:p>
            <w:pPr>
              <w:pStyle w:val="TableParagraph"/>
              <w:spacing w:before="81"/>
              <w:ind w:left="71"/>
              <w:rPr>
                <w:b/>
                <w:sz w:val="20"/>
              </w:rPr>
            </w:pPr>
            <w:r>
              <w:rPr>
                <w:b/>
                <w:color w:val="454A68"/>
                <w:sz w:val="20"/>
              </w:rPr>
              <w:t>Aricent</w:t>
            </w:r>
          </w:p>
        </w:tc>
        <w:tc>
          <w:tcPr>
            <w:tcW w:w="5362" w:type="dxa"/>
          </w:tcPr>
          <w:p>
            <w:pPr>
              <w:pStyle w:val="TableParagraph"/>
              <w:spacing w:before="86"/>
              <w:ind w:left="66"/>
              <w:rPr>
                <w:sz w:val="20"/>
              </w:rPr>
            </w:pPr>
            <w:hyperlink r:id="rId12">
              <w:r>
                <w:rPr>
                  <w:color w:val="454A68"/>
                  <w:sz w:val="20"/>
                </w:rPr>
                <w:t>nichola.andrews@aricent.com</w:t>
              </w:r>
            </w:hyperlink>
          </w:p>
        </w:tc>
      </w:tr>
      <w:tr>
        <w:trPr>
          <w:trHeight w:val="407" w:hRule="atLeast"/>
        </w:trPr>
        <w:tc>
          <w:tcPr>
            <w:tcW w:w="3562" w:type="dxa"/>
          </w:tcPr>
          <w:p>
            <w:pPr>
              <w:pStyle w:val="TableParagraph"/>
              <w:spacing w:before="76"/>
              <w:ind w:left="71"/>
              <w:rPr>
                <w:b/>
                <w:sz w:val="20"/>
              </w:rPr>
            </w:pPr>
            <w:r>
              <w:rPr>
                <w:b/>
                <w:color w:val="454A68"/>
                <w:sz w:val="20"/>
              </w:rPr>
              <w:t>Belgium</w:t>
            </w:r>
          </w:p>
        </w:tc>
        <w:tc>
          <w:tcPr>
            <w:tcW w:w="5362" w:type="dxa"/>
          </w:tcPr>
          <w:p>
            <w:pPr>
              <w:pStyle w:val="TableParagraph"/>
              <w:spacing w:before="81"/>
              <w:ind w:left="66"/>
              <w:rPr>
                <w:sz w:val="20"/>
              </w:rPr>
            </w:pPr>
            <w:hyperlink r:id="rId13">
              <w:r>
                <w:rPr>
                  <w:color w:val="454A68"/>
                  <w:sz w:val="20"/>
                </w:rPr>
                <w:t>dpo.belgium@altran.com</w:t>
              </w:r>
            </w:hyperlink>
          </w:p>
        </w:tc>
      </w:tr>
      <w:tr>
        <w:trPr>
          <w:trHeight w:val="412" w:hRule="atLeast"/>
        </w:trPr>
        <w:tc>
          <w:tcPr>
            <w:tcW w:w="3562" w:type="dxa"/>
          </w:tcPr>
          <w:p>
            <w:pPr>
              <w:pStyle w:val="TableParagraph"/>
              <w:spacing w:before="81"/>
              <w:ind w:left="71"/>
              <w:rPr>
                <w:b/>
                <w:sz w:val="20"/>
              </w:rPr>
            </w:pPr>
            <w:r>
              <w:rPr>
                <w:b/>
                <w:color w:val="454A68"/>
                <w:sz w:val="20"/>
              </w:rPr>
              <w:t>Cambridge Consultants</w:t>
            </w:r>
          </w:p>
        </w:tc>
        <w:tc>
          <w:tcPr>
            <w:tcW w:w="5362" w:type="dxa"/>
          </w:tcPr>
          <w:p>
            <w:pPr>
              <w:pStyle w:val="TableParagraph"/>
              <w:spacing w:before="86"/>
              <w:ind w:left="66"/>
              <w:rPr>
                <w:sz w:val="20"/>
              </w:rPr>
            </w:pPr>
            <w:hyperlink r:id="rId14">
              <w:r>
                <w:rPr>
                  <w:color w:val="454A68"/>
                  <w:sz w:val="20"/>
                </w:rPr>
                <w:t>dpo@cambridgeconsultants.com</w:t>
              </w:r>
            </w:hyperlink>
          </w:p>
        </w:tc>
      </w:tr>
      <w:tr>
        <w:trPr>
          <w:trHeight w:val="407" w:hRule="atLeast"/>
        </w:trPr>
        <w:tc>
          <w:tcPr>
            <w:tcW w:w="3562" w:type="dxa"/>
          </w:tcPr>
          <w:p>
            <w:pPr>
              <w:pStyle w:val="TableParagraph"/>
              <w:spacing w:before="76"/>
              <w:ind w:left="71"/>
              <w:rPr>
                <w:b/>
                <w:sz w:val="20"/>
              </w:rPr>
            </w:pPr>
            <w:r>
              <w:rPr>
                <w:b/>
                <w:color w:val="454A68"/>
                <w:sz w:val="20"/>
              </w:rPr>
              <w:t>China</w:t>
            </w:r>
          </w:p>
        </w:tc>
        <w:tc>
          <w:tcPr>
            <w:tcW w:w="5362" w:type="dxa"/>
          </w:tcPr>
          <w:p>
            <w:pPr>
              <w:pStyle w:val="TableParagraph"/>
              <w:spacing w:before="81"/>
              <w:ind w:left="66"/>
              <w:rPr>
                <w:sz w:val="20"/>
              </w:rPr>
            </w:pPr>
            <w:hyperlink r:id="rId15">
              <w:r>
                <w:rPr>
                  <w:color w:val="454A68"/>
                  <w:sz w:val="20"/>
                </w:rPr>
                <w:t>dpo.china@altran.com</w:t>
              </w:r>
            </w:hyperlink>
          </w:p>
        </w:tc>
      </w:tr>
      <w:tr>
        <w:trPr>
          <w:trHeight w:val="412" w:hRule="atLeast"/>
        </w:trPr>
        <w:tc>
          <w:tcPr>
            <w:tcW w:w="3562" w:type="dxa"/>
          </w:tcPr>
          <w:p>
            <w:pPr>
              <w:pStyle w:val="TableParagraph"/>
              <w:spacing w:before="81"/>
              <w:ind w:left="71"/>
              <w:rPr>
                <w:b/>
                <w:sz w:val="20"/>
              </w:rPr>
            </w:pPr>
            <w:r>
              <w:rPr>
                <w:b/>
                <w:color w:val="454A68"/>
                <w:sz w:val="20"/>
              </w:rPr>
              <w:t>France</w:t>
            </w:r>
          </w:p>
        </w:tc>
        <w:tc>
          <w:tcPr>
            <w:tcW w:w="5362" w:type="dxa"/>
          </w:tcPr>
          <w:p>
            <w:pPr>
              <w:pStyle w:val="TableParagraph"/>
              <w:spacing w:before="86"/>
              <w:ind w:left="66"/>
              <w:rPr>
                <w:sz w:val="20"/>
              </w:rPr>
            </w:pPr>
            <w:hyperlink r:id="rId16">
              <w:r>
                <w:rPr>
                  <w:color w:val="454A68"/>
                  <w:sz w:val="20"/>
                </w:rPr>
                <w:t>dpo.france@altran.com</w:t>
              </w:r>
            </w:hyperlink>
          </w:p>
        </w:tc>
      </w:tr>
      <w:tr>
        <w:trPr>
          <w:trHeight w:val="407" w:hRule="atLeast"/>
        </w:trPr>
        <w:tc>
          <w:tcPr>
            <w:tcW w:w="3562" w:type="dxa"/>
          </w:tcPr>
          <w:p>
            <w:pPr>
              <w:pStyle w:val="TableParagraph"/>
              <w:spacing w:before="76"/>
              <w:ind w:left="71"/>
              <w:rPr>
                <w:b/>
                <w:sz w:val="20"/>
              </w:rPr>
            </w:pPr>
            <w:r>
              <w:rPr>
                <w:b/>
                <w:color w:val="454A68"/>
                <w:sz w:val="20"/>
              </w:rPr>
              <w:t>Germany Cluster</w:t>
            </w:r>
          </w:p>
        </w:tc>
        <w:tc>
          <w:tcPr>
            <w:tcW w:w="5362" w:type="dxa"/>
          </w:tcPr>
          <w:p>
            <w:pPr>
              <w:pStyle w:val="TableParagraph"/>
              <w:spacing w:before="81"/>
              <w:ind w:left="66"/>
              <w:rPr>
                <w:sz w:val="20"/>
              </w:rPr>
            </w:pPr>
            <w:hyperlink r:id="rId17">
              <w:r>
                <w:rPr>
                  <w:color w:val="454A68"/>
                  <w:sz w:val="20"/>
                </w:rPr>
                <w:t>christine.loew@altran.com</w:t>
              </w:r>
            </w:hyperlink>
          </w:p>
        </w:tc>
      </w:tr>
      <w:tr>
        <w:trPr>
          <w:trHeight w:val="412" w:hRule="atLeast"/>
        </w:trPr>
        <w:tc>
          <w:tcPr>
            <w:tcW w:w="3562" w:type="dxa"/>
          </w:tcPr>
          <w:p>
            <w:pPr>
              <w:pStyle w:val="TableParagraph"/>
              <w:spacing w:before="81"/>
              <w:ind w:left="71"/>
              <w:rPr>
                <w:b/>
                <w:sz w:val="20"/>
              </w:rPr>
            </w:pPr>
            <w:r>
              <w:rPr>
                <w:b/>
                <w:color w:val="454A68"/>
                <w:sz w:val="20"/>
              </w:rPr>
              <w:t>India</w:t>
            </w:r>
          </w:p>
        </w:tc>
        <w:tc>
          <w:tcPr>
            <w:tcW w:w="5362" w:type="dxa"/>
          </w:tcPr>
          <w:p>
            <w:pPr>
              <w:pStyle w:val="TableParagraph"/>
              <w:spacing w:before="86"/>
              <w:ind w:left="66"/>
              <w:rPr>
                <w:sz w:val="20"/>
              </w:rPr>
            </w:pPr>
            <w:hyperlink r:id="rId18">
              <w:r>
                <w:rPr>
                  <w:color w:val="454A68"/>
                  <w:sz w:val="20"/>
                </w:rPr>
                <w:t>dpo.india@altran.com</w:t>
              </w:r>
            </w:hyperlink>
          </w:p>
        </w:tc>
      </w:tr>
      <w:tr>
        <w:trPr>
          <w:trHeight w:val="407" w:hRule="atLeast"/>
        </w:trPr>
        <w:tc>
          <w:tcPr>
            <w:tcW w:w="3562" w:type="dxa"/>
          </w:tcPr>
          <w:p>
            <w:pPr>
              <w:pStyle w:val="TableParagraph"/>
              <w:spacing w:before="76"/>
              <w:ind w:left="71"/>
              <w:rPr>
                <w:b/>
                <w:sz w:val="20"/>
              </w:rPr>
            </w:pPr>
            <w:r>
              <w:rPr>
                <w:b/>
                <w:color w:val="454A68"/>
                <w:sz w:val="20"/>
              </w:rPr>
              <w:t>Italy Cluster</w:t>
            </w:r>
          </w:p>
        </w:tc>
        <w:tc>
          <w:tcPr>
            <w:tcW w:w="5362" w:type="dxa"/>
          </w:tcPr>
          <w:p>
            <w:pPr>
              <w:pStyle w:val="TableParagraph"/>
              <w:spacing w:before="81"/>
              <w:ind w:left="66"/>
              <w:rPr>
                <w:sz w:val="20"/>
              </w:rPr>
            </w:pPr>
            <w:hyperlink r:id="rId19">
              <w:r>
                <w:rPr>
                  <w:color w:val="454A68"/>
                  <w:sz w:val="20"/>
                </w:rPr>
                <w:t>dpo.italy@altran.com</w:t>
              </w:r>
            </w:hyperlink>
          </w:p>
        </w:tc>
      </w:tr>
      <w:tr>
        <w:trPr>
          <w:trHeight w:val="412" w:hRule="atLeast"/>
        </w:trPr>
        <w:tc>
          <w:tcPr>
            <w:tcW w:w="3562" w:type="dxa"/>
          </w:tcPr>
          <w:p>
            <w:pPr>
              <w:pStyle w:val="TableParagraph"/>
              <w:spacing w:before="81"/>
              <w:ind w:left="71"/>
              <w:rPr>
                <w:b/>
                <w:sz w:val="20"/>
              </w:rPr>
            </w:pPr>
            <w:r>
              <w:rPr>
                <w:b/>
                <w:color w:val="454A68"/>
                <w:sz w:val="20"/>
              </w:rPr>
              <w:t>Middle East</w:t>
            </w:r>
          </w:p>
        </w:tc>
        <w:tc>
          <w:tcPr>
            <w:tcW w:w="5362" w:type="dxa"/>
          </w:tcPr>
          <w:p>
            <w:pPr>
              <w:pStyle w:val="TableParagraph"/>
              <w:spacing w:before="86"/>
              <w:ind w:left="66"/>
              <w:rPr>
                <w:sz w:val="20"/>
              </w:rPr>
            </w:pPr>
            <w:hyperlink r:id="rId20">
              <w:r>
                <w:rPr>
                  <w:color w:val="454A68"/>
                  <w:sz w:val="20"/>
                </w:rPr>
                <w:t>alfonso.cabas@altran.com</w:t>
              </w:r>
            </w:hyperlink>
          </w:p>
        </w:tc>
      </w:tr>
      <w:tr>
        <w:trPr>
          <w:trHeight w:val="407" w:hRule="atLeast"/>
        </w:trPr>
        <w:tc>
          <w:tcPr>
            <w:tcW w:w="3562" w:type="dxa"/>
          </w:tcPr>
          <w:p>
            <w:pPr>
              <w:pStyle w:val="TableParagraph"/>
              <w:spacing w:before="76"/>
              <w:ind w:left="71"/>
              <w:rPr>
                <w:b/>
                <w:sz w:val="20"/>
              </w:rPr>
            </w:pPr>
            <w:r>
              <w:rPr>
                <w:b/>
                <w:color w:val="454A68"/>
                <w:sz w:val="20"/>
              </w:rPr>
              <w:t>Morocco</w:t>
            </w:r>
          </w:p>
        </w:tc>
        <w:tc>
          <w:tcPr>
            <w:tcW w:w="5362" w:type="dxa"/>
          </w:tcPr>
          <w:p>
            <w:pPr>
              <w:pStyle w:val="TableParagraph"/>
              <w:spacing w:before="81"/>
              <w:ind w:left="66"/>
              <w:rPr>
                <w:sz w:val="20"/>
              </w:rPr>
            </w:pPr>
            <w:hyperlink r:id="rId21">
              <w:r>
                <w:rPr>
                  <w:color w:val="454A68"/>
                  <w:sz w:val="20"/>
                </w:rPr>
                <w:t>salma.bouayad@altran.com</w:t>
              </w:r>
            </w:hyperlink>
          </w:p>
        </w:tc>
      </w:tr>
      <w:tr>
        <w:trPr>
          <w:trHeight w:val="412" w:hRule="atLeast"/>
        </w:trPr>
        <w:tc>
          <w:tcPr>
            <w:tcW w:w="3562" w:type="dxa"/>
          </w:tcPr>
          <w:p>
            <w:pPr>
              <w:pStyle w:val="TableParagraph"/>
              <w:spacing w:before="81"/>
              <w:ind w:left="71"/>
              <w:rPr>
                <w:b/>
                <w:sz w:val="20"/>
              </w:rPr>
            </w:pPr>
            <w:r>
              <w:rPr>
                <w:b/>
                <w:color w:val="454A68"/>
                <w:sz w:val="20"/>
              </w:rPr>
              <w:t>Netherlands</w:t>
            </w:r>
          </w:p>
        </w:tc>
        <w:tc>
          <w:tcPr>
            <w:tcW w:w="5362" w:type="dxa"/>
          </w:tcPr>
          <w:p>
            <w:pPr>
              <w:pStyle w:val="TableParagraph"/>
              <w:spacing w:before="86"/>
              <w:ind w:left="66"/>
              <w:rPr>
                <w:sz w:val="20"/>
              </w:rPr>
            </w:pPr>
            <w:hyperlink r:id="rId22">
              <w:r>
                <w:rPr>
                  <w:color w:val="454A68"/>
                  <w:sz w:val="20"/>
                </w:rPr>
                <w:t>privacy.netherlands@altran.com</w:t>
              </w:r>
            </w:hyperlink>
          </w:p>
        </w:tc>
      </w:tr>
      <w:tr>
        <w:trPr>
          <w:trHeight w:val="407" w:hRule="atLeast"/>
        </w:trPr>
        <w:tc>
          <w:tcPr>
            <w:tcW w:w="3562" w:type="dxa"/>
          </w:tcPr>
          <w:p>
            <w:pPr>
              <w:pStyle w:val="TableParagraph"/>
              <w:spacing w:before="76"/>
              <w:ind w:left="71"/>
              <w:rPr>
                <w:b/>
                <w:sz w:val="20"/>
              </w:rPr>
            </w:pPr>
            <w:r>
              <w:rPr>
                <w:b/>
                <w:color w:val="454A68"/>
                <w:sz w:val="20"/>
              </w:rPr>
              <w:t>North America</w:t>
            </w:r>
          </w:p>
        </w:tc>
        <w:tc>
          <w:tcPr>
            <w:tcW w:w="5362" w:type="dxa"/>
          </w:tcPr>
          <w:p>
            <w:pPr>
              <w:pStyle w:val="TableParagraph"/>
              <w:spacing w:before="81"/>
              <w:ind w:left="66"/>
              <w:rPr>
                <w:sz w:val="20"/>
              </w:rPr>
            </w:pPr>
            <w:hyperlink r:id="rId23">
              <w:r>
                <w:rPr>
                  <w:color w:val="454A68"/>
                  <w:sz w:val="20"/>
                </w:rPr>
                <w:t>steve.ferretti@altran.com</w:t>
              </w:r>
            </w:hyperlink>
          </w:p>
        </w:tc>
      </w:tr>
      <w:tr>
        <w:trPr>
          <w:trHeight w:val="412" w:hRule="atLeast"/>
        </w:trPr>
        <w:tc>
          <w:tcPr>
            <w:tcW w:w="3562" w:type="dxa"/>
          </w:tcPr>
          <w:p>
            <w:pPr>
              <w:pStyle w:val="TableParagraph"/>
              <w:spacing w:before="81"/>
              <w:ind w:left="71"/>
              <w:rPr>
                <w:b/>
                <w:sz w:val="20"/>
              </w:rPr>
            </w:pPr>
            <w:r>
              <w:rPr>
                <w:b/>
                <w:color w:val="454A68"/>
                <w:sz w:val="20"/>
              </w:rPr>
              <w:t>Portugal</w:t>
            </w:r>
          </w:p>
        </w:tc>
        <w:tc>
          <w:tcPr>
            <w:tcW w:w="5362" w:type="dxa"/>
          </w:tcPr>
          <w:p>
            <w:pPr>
              <w:pStyle w:val="TableParagraph"/>
              <w:spacing w:before="86"/>
              <w:ind w:left="66"/>
              <w:rPr>
                <w:sz w:val="20"/>
              </w:rPr>
            </w:pPr>
            <w:hyperlink r:id="rId24">
              <w:r>
                <w:rPr>
                  <w:color w:val="454A68"/>
                  <w:sz w:val="20"/>
                </w:rPr>
                <w:t>dpo.portugal@altran.com</w:t>
              </w:r>
            </w:hyperlink>
          </w:p>
        </w:tc>
      </w:tr>
      <w:tr>
        <w:trPr>
          <w:trHeight w:val="407" w:hRule="atLeast"/>
        </w:trPr>
        <w:tc>
          <w:tcPr>
            <w:tcW w:w="3562" w:type="dxa"/>
          </w:tcPr>
          <w:p>
            <w:pPr>
              <w:pStyle w:val="TableParagraph"/>
              <w:spacing w:before="76"/>
              <w:ind w:left="71"/>
              <w:rPr>
                <w:b/>
                <w:sz w:val="20"/>
              </w:rPr>
            </w:pPr>
            <w:r>
              <w:rPr>
                <w:b/>
                <w:color w:val="454A68"/>
                <w:sz w:val="20"/>
              </w:rPr>
              <w:t>Scandinavia</w:t>
            </w:r>
          </w:p>
        </w:tc>
        <w:tc>
          <w:tcPr>
            <w:tcW w:w="5362" w:type="dxa"/>
          </w:tcPr>
          <w:p>
            <w:pPr>
              <w:pStyle w:val="TableParagraph"/>
              <w:spacing w:before="81"/>
              <w:ind w:left="66"/>
              <w:rPr>
                <w:sz w:val="20"/>
              </w:rPr>
            </w:pPr>
            <w:hyperlink r:id="rId25">
              <w:r>
                <w:rPr>
                  <w:color w:val="454A68"/>
                  <w:sz w:val="20"/>
                </w:rPr>
                <w:t>se-dataprotection@altran.com</w:t>
              </w:r>
            </w:hyperlink>
          </w:p>
        </w:tc>
      </w:tr>
      <w:tr>
        <w:trPr>
          <w:trHeight w:val="412" w:hRule="atLeast"/>
        </w:trPr>
        <w:tc>
          <w:tcPr>
            <w:tcW w:w="3562" w:type="dxa"/>
          </w:tcPr>
          <w:p>
            <w:pPr>
              <w:pStyle w:val="TableParagraph"/>
              <w:spacing w:before="81"/>
              <w:ind w:left="71"/>
              <w:rPr>
                <w:b/>
                <w:sz w:val="20"/>
              </w:rPr>
            </w:pPr>
            <w:r>
              <w:rPr>
                <w:b/>
                <w:color w:val="454A68"/>
                <w:sz w:val="20"/>
              </w:rPr>
              <w:t>Spain</w:t>
            </w:r>
          </w:p>
        </w:tc>
        <w:tc>
          <w:tcPr>
            <w:tcW w:w="5362" w:type="dxa"/>
          </w:tcPr>
          <w:p>
            <w:pPr>
              <w:pStyle w:val="TableParagraph"/>
              <w:spacing w:before="86"/>
              <w:ind w:left="66"/>
              <w:rPr>
                <w:sz w:val="20"/>
              </w:rPr>
            </w:pPr>
            <w:hyperlink r:id="rId26">
              <w:r>
                <w:rPr>
                  <w:color w:val="454A68"/>
                  <w:sz w:val="20"/>
                </w:rPr>
                <w:t>dataprotection.spain@altran.com</w:t>
              </w:r>
            </w:hyperlink>
          </w:p>
        </w:tc>
      </w:tr>
      <w:tr>
        <w:trPr>
          <w:trHeight w:val="407" w:hRule="atLeast"/>
        </w:trPr>
        <w:tc>
          <w:tcPr>
            <w:tcW w:w="3562" w:type="dxa"/>
          </w:tcPr>
          <w:p>
            <w:pPr>
              <w:pStyle w:val="TableParagraph"/>
              <w:spacing w:before="76"/>
              <w:ind w:left="71"/>
              <w:rPr>
                <w:b/>
                <w:sz w:val="20"/>
              </w:rPr>
            </w:pPr>
            <w:r>
              <w:rPr>
                <w:b/>
                <w:color w:val="454A68"/>
                <w:sz w:val="20"/>
              </w:rPr>
              <w:t>Switzerland</w:t>
            </w:r>
          </w:p>
        </w:tc>
        <w:tc>
          <w:tcPr>
            <w:tcW w:w="5362" w:type="dxa"/>
          </w:tcPr>
          <w:p>
            <w:pPr>
              <w:pStyle w:val="TableParagraph"/>
              <w:spacing w:before="81"/>
              <w:ind w:left="66"/>
              <w:rPr>
                <w:sz w:val="20"/>
              </w:rPr>
            </w:pPr>
            <w:hyperlink r:id="rId27">
              <w:r>
                <w:rPr>
                  <w:color w:val="454A68"/>
                  <w:sz w:val="20"/>
                </w:rPr>
                <w:t>rebeca.good@altran.com</w:t>
              </w:r>
            </w:hyperlink>
          </w:p>
        </w:tc>
      </w:tr>
      <w:tr>
        <w:trPr>
          <w:trHeight w:val="412" w:hRule="atLeast"/>
        </w:trPr>
        <w:tc>
          <w:tcPr>
            <w:tcW w:w="3562" w:type="dxa"/>
          </w:tcPr>
          <w:p>
            <w:pPr>
              <w:pStyle w:val="TableParagraph"/>
              <w:spacing w:before="81"/>
              <w:ind w:left="71"/>
              <w:rPr>
                <w:b/>
                <w:sz w:val="20"/>
              </w:rPr>
            </w:pPr>
            <w:r>
              <w:rPr>
                <w:b/>
                <w:color w:val="454A68"/>
                <w:sz w:val="20"/>
              </w:rPr>
              <w:t>Tunisia</w:t>
            </w:r>
          </w:p>
        </w:tc>
        <w:tc>
          <w:tcPr>
            <w:tcW w:w="5362" w:type="dxa"/>
          </w:tcPr>
          <w:p>
            <w:pPr>
              <w:pStyle w:val="TableParagraph"/>
              <w:spacing w:before="86"/>
              <w:ind w:left="66"/>
              <w:rPr>
                <w:sz w:val="20"/>
              </w:rPr>
            </w:pPr>
            <w:hyperlink r:id="rId28">
              <w:r>
                <w:rPr>
                  <w:color w:val="454A68"/>
                  <w:sz w:val="20"/>
                </w:rPr>
                <w:t>ayada.hassine@altran.com</w:t>
              </w:r>
            </w:hyperlink>
          </w:p>
        </w:tc>
      </w:tr>
      <w:tr>
        <w:trPr>
          <w:trHeight w:val="407" w:hRule="atLeast"/>
        </w:trPr>
        <w:tc>
          <w:tcPr>
            <w:tcW w:w="3562" w:type="dxa"/>
          </w:tcPr>
          <w:p>
            <w:pPr>
              <w:pStyle w:val="TableParagraph"/>
              <w:spacing w:before="76"/>
              <w:ind w:left="71"/>
              <w:rPr>
                <w:b/>
                <w:sz w:val="20"/>
              </w:rPr>
            </w:pPr>
            <w:r>
              <w:rPr>
                <w:b/>
                <w:color w:val="454A68"/>
                <w:sz w:val="20"/>
              </w:rPr>
              <w:t>Ukraine</w:t>
            </w:r>
          </w:p>
        </w:tc>
        <w:tc>
          <w:tcPr>
            <w:tcW w:w="5362" w:type="dxa"/>
          </w:tcPr>
          <w:p>
            <w:pPr>
              <w:pStyle w:val="TableParagraph"/>
              <w:spacing w:before="81"/>
              <w:ind w:left="66"/>
              <w:rPr>
                <w:sz w:val="20"/>
              </w:rPr>
            </w:pPr>
            <w:hyperlink r:id="rId29">
              <w:r>
                <w:rPr>
                  <w:color w:val="454A68"/>
                  <w:sz w:val="20"/>
                </w:rPr>
                <w:t>roman.stebnytskyy@altran.com</w:t>
              </w:r>
            </w:hyperlink>
          </w:p>
        </w:tc>
      </w:tr>
      <w:tr>
        <w:trPr>
          <w:trHeight w:val="412" w:hRule="atLeast"/>
        </w:trPr>
        <w:tc>
          <w:tcPr>
            <w:tcW w:w="3562" w:type="dxa"/>
          </w:tcPr>
          <w:p>
            <w:pPr>
              <w:pStyle w:val="TableParagraph"/>
              <w:spacing w:before="81"/>
              <w:ind w:left="71"/>
              <w:rPr>
                <w:b/>
                <w:sz w:val="20"/>
              </w:rPr>
            </w:pPr>
            <w:r>
              <w:rPr>
                <w:b/>
                <w:color w:val="454A68"/>
                <w:sz w:val="20"/>
              </w:rPr>
              <w:t>United Kingdom</w:t>
            </w:r>
          </w:p>
        </w:tc>
        <w:tc>
          <w:tcPr>
            <w:tcW w:w="5362" w:type="dxa"/>
          </w:tcPr>
          <w:p>
            <w:pPr>
              <w:pStyle w:val="TableParagraph"/>
              <w:spacing w:before="86"/>
              <w:ind w:left="66"/>
              <w:rPr>
                <w:sz w:val="20"/>
              </w:rPr>
            </w:pPr>
            <w:hyperlink r:id="rId30">
              <w:r>
                <w:rPr>
                  <w:color w:val="454A68"/>
                  <w:sz w:val="20"/>
                </w:rPr>
                <w:t>dpo.uk@altran.com</w:t>
              </w:r>
            </w:hyperlink>
          </w:p>
        </w:tc>
      </w:tr>
      <w:tr>
        <w:trPr>
          <w:trHeight w:val="407" w:hRule="atLeast"/>
        </w:trPr>
        <w:tc>
          <w:tcPr>
            <w:tcW w:w="3562" w:type="dxa"/>
          </w:tcPr>
          <w:p>
            <w:pPr>
              <w:pStyle w:val="TableParagraph"/>
              <w:spacing w:before="76"/>
              <w:ind w:left="71"/>
              <w:rPr>
                <w:b/>
                <w:sz w:val="20"/>
              </w:rPr>
            </w:pPr>
            <w:r>
              <w:rPr>
                <w:b/>
                <w:color w:val="454A68"/>
                <w:sz w:val="20"/>
              </w:rPr>
              <w:t>WCC Analytics</w:t>
            </w:r>
          </w:p>
        </w:tc>
        <w:tc>
          <w:tcPr>
            <w:tcW w:w="5362" w:type="dxa"/>
          </w:tcPr>
          <w:p>
            <w:pPr>
              <w:pStyle w:val="TableParagraph"/>
              <w:spacing w:before="81"/>
              <w:ind w:left="66"/>
              <w:rPr>
                <w:sz w:val="20"/>
              </w:rPr>
            </w:pPr>
            <w:hyperlink r:id="rId31">
              <w:r>
                <w:rPr>
                  <w:color w:val="454A68"/>
                  <w:sz w:val="20"/>
                </w:rPr>
                <w:t>subject-access-request@tessella.com</w:t>
              </w:r>
            </w:hyperlink>
          </w:p>
        </w:tc>
      </w:tr>
    </w:tbl>
    <w:p>
      <w:pPr>
        <w:spacing w:after="0"/>
        <w:rPr>
          <w:sz w:val="20"/>
        </w:rPr>
        <w:sectPr>
          <w:pgSz w:w="11900" w:h="16840"/>
          <w:pgMar w:header="659" w:footer="625" w:top="1600" w:bottom="820" w:left="420" w:right="440"/>
        </w:sectPr>
      </w:pPr>
    </w:p>
    <w:p>
      <w:pPr>
        <w:pStyle w:val="BodyText"/>
        <w:rPr>
          <w:rFonts w:ascii="Times New Roman"/>
        </w:rPr>
      </w:pPr>
      <w:r>
        <w:rPr/>
        <w:pict>
          <v:rect style="position:absolute;margin-left:0pt;margin-top:.08pt;width:595.2pt;height:841.92pt;mso-position-horizontal-relative:page;mso-position-vertical-relative:page;z-index:-27928" filled="true" fillcolor="#00b3b8" stroked="false">
            <v:fill type="solid"/>
            <w10:wrap type="none"/>
          </v:rect>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1"/>
        </w:rPr>
      </w:pPr>
    </w:p>
    <w:p>
      <w:pPr>
        <w:pStyle w:val="BodyText"/>
        <w:ind w:left="4111"/>
        <w:rPr>
          <w:rFonts w:ascii="Times New Roman"/>
        </w:rPr>
      </w:pPr>
      <w:r>
        <w:rPr>
          <w:rFonts w:ascii="Times New Roman"/>
        </w:rPr>
        <w:drawing>
          <wp:inline distT="0" distB="0" distL="0" distR="0">
            <wp:extent cx="1810512" cy="36576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4" cstate="print"/>
                    <a:stretch>
                      <a:fillRect/>
                    </a:stretch>
                  </pic:blipFill>
                  <pic:spPr>
                    <a:xfrm>
                      <a:off x="0" y="0"/>
                      <a:ext cx="1810512" cy="365760"/>
                    </a:xfrm>
                    <a:prstGeom prst="rect">
                      <a:avLst/>
                    </a:prstGeom>
                  </pic:spPr>
                </pic:pic>
              </a:graphicData>
            </a:graphic>
          </wp:inline>
        </w:drawing>
      </w:r>
      <w:r>
        <w:rPr>
          <w:rFonts w:ascii="Times New Roman"/>
        </w:rPr>
      </w:r>
    </w:p>
    <w:sectPr>
      <w:headerReference w:type="default" r:id="rId32"/>
      <w:footerReference w:type="default" r:id="rId33"/>
      <w:pgSz w:w="11900" w:h="16840"/>
      <w:pgMar w:header="0" w:footer="0" w:top="1600" w:bottom="280" w:left="4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32.080002pt;margin-top:799.750244pt;width:18.45pt;height:10.85pt;mso-position-horizontal-relative:page;mso-position-vertical-relative:page;z-index:-27928" type="#_x0000_t202" filled="false" stroked="false">
          <v:textbox inset="0,0,0,0">
            <w:txbxContent>
              <w:p>
                <w:pPr>
                  <w:spacing w:before="13"/>
                  <w:ind w:left="40" w:right="0" w:firstLine="0"/>
                  <w:jc w:val="left"/>
                  <w:rPr>
                    <w:sz w:val="16"/>
                  </w:rPr>
                </w:pPr>
                <w:r>
                  <w:rPr/>
                  <w:fldChar w:fldCharType="begin"/>
                </w:r>
                <w:r>
                  <w:rPr>
                    <w:color w:val="454A68"/>
                    <w:sz w:val="16"/>
                  </w:rPr>
                  <w:instrText> PAGE </w:instrText>
                </w:r>
                <w:r>
                  <w:rPr/>
                  <w:fldChar w:fldCharType="separate"/>
                </w:r>
                <w:r>
                  <w:rPr/>
                  <w:t>7</w:t>
                </w:r>
                <w:r>
                  <w:rPr/>
                  <w:fldChar w:fldCharType="end"/>
                </w:r>
                <w:r>
                  <w:rPr>
                    <w:color w:val="454A68"/>
                    <w:sz w:val="16"/>
                  </w:rPr>
                  <w:t>/20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2.080002pt;margin-top:799.750244pt;width:22.8pt;height:10.85pt;mso-position-horizontal-relative:page;mso-position-vertical-relative:page;z-index:-27904" type="#_x0000_t202" filled="false" stroked="false">
          <v:textbox inset="0,0,0,0">
            <w:txbxContent>
              <w:p>
                <w:pPr>
                  <w:spacing w:before="13"/>
                  <w:ind w:left="40" w:right="0" w:firstLine="0"/>
                  <w:jc w:val="left"/>
                  <w:rPr>
                    <w:sz w:val="16"/>
                  </w:rPr>
                </w:pPr>
                <w:r>
                  <w:rPr/>
                  <w:fldChar w:fldCharType="begin"/>
                </w:r>
                <w:r>
                  <w:rPr>
                    <w:color w:val="454A68"/>
                    <w:sz w:val="16"/>
                  </w:rPr>
                  <w:instrText> PAGE </w:instrText>
                </w:r>
                <w:r>
                  <w:rPr/>
                  <w:fldChar w:fldCharType="separate"/>
                </w:r>
                <w:r>
                  <w:rPr/>
                  <w:t>10</w:t>
                </w:r>
                <w:r>
                  <w:rPr/>
                  <w:fldChar w:fldCharType="end"/>
                </w:r>
                <w:r>
                  <w:rPr>
                    <w:color w:val="454A68"/>
                    <w:sz w:val="16"/>
                  </w:rPr>
                  <w:t>/20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8pt;width:595.2pt;height:841.92pt;mso-position-horizontal-relative:page;mso-position-vertical-relative:page;z-index:-27976" filled="true" fillcolor="#00b3b8"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268407503">
          <wp:simplePos x="0" y="0"/>
          <wp:positionH relativeFrom="page">
            <wp:posOffset>5492496</wp:posOffset>
          </wp:positionH>
          <wp:positionV relativeFrom="page">
            <wp:posOffset>418591</wp:posOffset>
          </wp:positionV>
          <wp:extent cx="1664207" cy="298703"/>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1664207" cy="298703"/>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rect style="position:absolute;margin-left:0pt;margin-top:.08pt;width:595.2pt;height:841.92pt;mso-position-horizontal-relative:page;mso-position-vertical-relative:page;z-index:-27880" filled="true" fillcolor="#00b3b8"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lowerRoman"/>
      <w:lvlText w:val="(%1)"/>
      <w:lvlJc w:val="left"/>
      <w:pPr>
        <w:ind w:left="105" w:hanging="250"/>
        <w:jc w:val="left"/>
      </w:pPr>
      <w:rPr>
        <w:rFonts w:hint="default" w:ascii="Arial" w:hAnsi="Arial" w:eastAsia="Arial" w:cs="Arial"/>
        <w:color w:val="454A68"/>
        <w:w w:val="100"/>
        <w:sz w:val="20"/>
        <w:szCs w:val="20"/>
      </w:rPr>
    </w:lvl>
    <w:lvl w:ilvl="1">
      <w:start w:val="0"/>
      <w:numFmt w:val="bullet"/>
      <w:lvlText w:val="•"/>
      <w:lvlJc w:val="left"/>
      <w:pPr>
        <w:ind w:left="896" w:hanging="250"/>
      </w:pPr>
      <w:rPr>
        <w:rFonts w:hint="default"/>
      </w:rPr>
    </w:lvl>
    <w:lvl w:ilvl="2">
      <w:start w:val="0"/>
      <w:numFmt w:val="bullet"/>
      <w:lvlText w:val="•"/>
      <w:lvlJc w:val="left"/>
      <w:pPr>
        <w:ind w:left="1692" w:hanging="250"/>
      </w:pPr>
      <w:rPr>
        <w:rFonts w:hint="default"/>
      </w:rPr>
    </w:lvl>
    <w:lvl w:ilvl="3">
      <w:start w:val="0"/>
      <w:numFmt w:val="bullet"/>
      <w:lvlText w:val="•"/>
      <w:lvlJc w:val="left"/>
      <w:pPr>
        <w:ind w:left="2489" w:hanging="250"/>
      </w:pPr>
      <w:rPr>
        <w:rFonts w:hint="default"/>
      </w:rPr>
    </w:lvl>
    <w:lvl w:ilvl="4">
      <w:start w:val="0"/>
      <w:numFmt w:val="bullet"/>
      <w:lvlText w:val="•"/>
      <w:lvlJc w:val="left"/>
      <w:pPr>
        <w:ind w:left="3285" w:hanging="250"/>
      </w:pPr>
      <w:rPr>
        <w:rFonts w:hint="default"/>
      </w:rPr>
    </w:lvl>
    <w:lvl w:ilvl="5">
      <w:start w:val="0"/>
      <w:numFmt w:val="bullet"/>
      <w:lvlText w:val="•"/>
      <w:lvlJc w:val="left"/>
      <w:pPr>
        <w:ind w:left="4082" w:hanging="250"/>
      </w:pPr>
      <w:rPr>
        <w:rFonts w:hint="default"/>
      </w:rPr>
    </w:lvl>
    <w:lvl w:ilvl="6">
      <w:start w:val="0"/>
      <w:numFmt w:val="bullet"/>
      <w:lvlText w:val="•"/>
      <w:lvlJc w:val="left"/>
      <w:pPr>
        <w:ind w:left="4878" w:hanging="250"/>
      </w:pPr>
      <w:rPr>
        <w:rFonts w:hint="default"/>
      </w:rPr>
    </w:lvl>
    <w:lvl w:ilvl="7">
      <w:start w:val="0"/>
      <w:numFmt w:val="bullet"/>
      <w:lvlText w:val="•"/>
      <w:lvlJc w:val="left"/>
      <w:pPr>
        <w:ind w:left="5674" w:hanging="250"/>
      </w:pPr>
      <w:rPr>
        <w:rFonts w:hint="default"/>
      </w:rPr>
    </w:lvl>
    <w:lvl w:ilvl="8">
      <w:start w:val="0"/>
      <w:numFmt w:val="bullet"/>
      <w:lvlText w:val="•"/>
      <w:lvlJc w:val="left"/>
      <w:pPr>
        <w:ind w:left="6471" w:hanging="250"/>
      </w:pPr>
      <w:rPr>
        <w:rFonts w:hint="default"/>
      </w:rPr>
    </w:lvl>
  </w:abstractNum>
  <w:abstractNum w:abstractNumId="10">
    <w:multiLevelType w:val="hybridMultilevel"/>
    <w:lvl w:ilvl="0">
      <w:start w:val="0"/>
      <w:numFmt w:val="bullet"/>
      <w:lvlText w:val="-"/>
      <w:lvlJc w:val="left"/>
      <w:pPr>
        <w:ind w:left="105" w:hanging="125"/>
      </w:pPr>
      <w:rPr>
        <w:rFonts w:hint="default" w:ascii="Arial" w:hAnsi="Arial" w:eastAsia="Arial" w:cs="Arial"/>
        <w:color w:val="454A68"/>
        <w:w w:val="100"/>
        <w:sz w:val="20"/>
        <w:szCs w:val="20"/>
      </w:rPr>
    </w:lvl>
    <w:lvl w:ilvl="1">
      <w:start w:val="0"/>
      <w:numFmt w:val="bullet"/>
      <w:lvlText w:val="•"/>
      <w:lvlJc w:val="left"/>
      <w:pPr>
        <w:ind w:left="896" w:hanging="125"/>
      </w:pPr>
      <w:rPr>
        <w:rFonts w:hint="default"/>
      </w:rPr>
    </w:lvl>
    <w:lvl w:ilvl="2">
      <w:start w:val="0"/>
      <w:numFmt w:val="bullet"/>
      <w:lvlText w:val="•"/>
      <w:lvlJc w:val="left"/>
      <w:pPr>
        <w:ind w:left="1692" w:hanging="125"/>
      </w:pPr>
      <w:rPr>
        <w:rFonts w:hint="default"/>
      </w:rPr>
    </w:lvl>
    <w:lvl w:ilvl="3">
      <w:start w:val="0"/>
      <w:numFmt w:val="bullet"/>
      <w:lvlText w:val="•"/>
      <w:lvlJc w:val="left"/>
      <w:pPr>
        <w:ind w:left="2489" w:hanging="125"/>
      </w:pPr>
      <w:rPr>
        <w:rFonts w:hint="default"/>
      </w:rPr>
    </w:lvl>
    <w:lvl w:ilvl="4">
      <w:start w:val="0"/>
      <w:numFmt w:val="bullet"/>
      <w:lvlText w:val="•"/>
      <w:lvlJc w:val="left"/>
      <w:pPr>
        <w:ind w:left="3285" w:hanging="125"/>
      </w:pPr>
      <w:rPr>
        <w:rFonts w:hint="default"/>
      </w:rPr>
    </w:lvl>
    <w:lvl w:ilvl="5">
      <w:start w:val="0"/>
      <w:numFmt w:val="bullet"/>
      <w:lvlText w:val="•"/>
      <w:lvlJc w:val="left"/>
      <w:pPr>
        <w:ind w:left="4082" w:hanging="125"/>
      </w:pPr>
      <w:rPr>
        <w:rFonts w:hint="default"/>
      </w:rPr>
    </w:lvl>
    <w:lvl w:ilvl="6">
      <w:start w:val="0"/>
      <w:numFmt w:val="bullet"/>
      <w:lvlText w:val="•"/>
      <w:lvlJc w:val="left"/>
      <w:pPr>
        <w:ind w:left="4878" w:hanging="125"/>
      </w:pPr>
      <w:rPr>
        <w:rFonts w:hint="default"/>
      </w:rPr>
    </w:lvl>
    <w:lvl w:ilvl="7">
      <w:start w:val="0"/>
      <w:numFmt w:val="bullet"/>
      <w:lvlText w:val="•"/>
      <w:lvlJc w:val="left"/>
      <w:pPr>
        <w:ind w:left="5674" w:hanging="125"/>
      </w:pPr>
      <w:rPr>
        <w:rFonts w:hint="default"/>
      </w:rPr>
    </w:lvl>
    <w:lvl w:ilvl="8">
      <w:start w:val="0"/>
      <w:numFmt w:val="bullet"/>
      <w:lvlText w:val="•"/>
      <w:lvlJc w:val="left"/>
      <w:pPr>
        <w:ind w:left="6471" w:hanging="125"/>
      </w:pPr>
      <w:rPr>
        <w:rFonts w:hint="default"/>
      </w:rPr>
    </w:lvl>
  </w:abstractNum>
  <w:abstractNum w:abstractNumId="9">
    <w:multiLevelType w:val="hybridMultilevel"/>
    <w:lvl w:ilvl="0">
      <w:start w:val="0"/>
      <w:numFmt w:val="bullet"/>
      <w:lvlText w:val="-"/>
      <w:lvlJc w:val="left"/>
      <w:pPr>
        <w:ind w:left="105" w:hanging="125"/>
      </w:pPr>
      <w:rPr>
        <w:rFonts w:hint="default" w:ascii="Arial" w:hAnsi="Arial" w:eastAsia="Arial" w:cs="Arial"/>
        <w:color w:val="454A68"/>
        <w:w w:val="100"/>
        <w:sz w:val="20"/>
        <w:szCs w:val="20"/>
      </w:rPr>
    </w:lvl>
    <w:lvl w:ilvl="1">
      <w:start w:val="0"/>
      <w:numFmt w:val="bullet"/>
      <w:lvlText w:val="•"/>
      <w:lvlJc w:val="left"/>
      <w:pPr>
        <w:ind w:left="896" w:hanging="125"/>
      </w:pPr>
      <w:rPr>
        <w:rFonts w:hint="default"/>
      </w:rPr>
    </w:lvl>
    <w:lvl w:ilvl="2">
      <w:start w:val="0"/>
      <w:numFmt w:val="bullet"/>
      <w:lvlText w:val="•"/>
      <w:lvlJc w:val="left"/>
      <w:pPr>
        <w:ind w:left="1692" w:hanging="125"/>
      </w:pPr>
      <w:rPr>
        <w:rFonts w:hint="default"/>
      </w:rPr>
    </w:lvl>
    <w:lvl w:ilvl="3">
      <w:start w:val="0"/>
      <w:numFmt w:val="bullet"/>
      <w:lvlText w:val="•"/>
      <w:lvlJc w:val="left"/>
      <w:pPr>
        <w:ind w:left="2489" w:hanging="125"/>
      </w:pPr>
      <w:rPr>
        <w:rFonts w:hint="default"/>
      </w:rPr>
    </w:lvl>
    <w:lvl w:ilvl="4">
      <w:start w:val="0"/>
      <w:numFmt w:val="bullet"/>
      <w:lvlText w:val="•"/>
      <w:lvlJc w:val="left"/>
      <w:pPr>
        <w:ind w:left="3285" w:hanging="125"/>
      </w:pPr>
      <w:rPr>
        <w:rFonts w:hint="default"/>
      </w:rPr>
    </w:lvl>
    <w:lvl w:ilvl="5">
      <w:start w:val="0"/>
      <w:numFmt w:val="bullet"/>
      <w:lvlText w:val="•"/>
      <w:lvlJc w:val="left"/>
      <w:pPr>
        <w:ind w:left="4082" w:hanging="125"/>
      </w:pPr>
      <w:rPr>
        <w:rFonts w:hint="default"/>
      </w:rPr>
    </w:lvl>
    <w:lvl w:ilvl="6">
      <w:start w:val="0"/>
      <w:numFmt w:val="bullet"/>
      <w:lvlText w:val="•"/>
      <w:lvlJc w:val="left"/>
      <w:pPr>
        <w:ind w:left="4878" w:hanging="125"/>
      </w:pPr>
      <w:rPr>
        <w:rFonts w:hint="default"/>
      </w:rPr>
    </w:lvl>
    <w:lvl w:ilvl="7">
      <w:start w:val="0"/>
      <w:numFmt w:val="bullet"/>
      <w:lvlText w:val="•"/>
      <w:lvlJc w:val="left"/>
      <w:pPr>
        <w:ind w:left="5674" w:hanging="125"/>
      </w:pPr>
      <w:rPr>
        <w:rFonts w:hint="default"/>
      </w:rPr>
    </w:lvl>
    <w:lvl w:ilvl="8">
      <w:start w:val="0"/>
      <w:numFmt w:val="bullet"/>
      <w:lvlText w:val="•"/>
      <w:lvlJc w:val="left"/>
      <w:pPr>
        <w:ind w:left="6471" w:hanging="125"/>
      </w:pPr>
      <w:rPr>
        <w:rFonts w:hint="default"/>
      </w:rPr>
    </w:lvl>
  </w:abstractNum>
  <w:abstractNum w:abstractNumId="8">
    <w:multiLevelType w:val="hybridMultilevel"/>
    <w:lvl w:ilvl="0">
      <w:start w:val="0"/>
      <w:numFmt w:val="bullet"/>
      <w:lvlText w:val=""/>
      <w:lvlJc w:val="left"/>
      <w:pPr>
        <w:ind w:left="981" w:hanging="360"/>
      </w:pPr>
      <w:rPr>
        <w:rFonts w:hint="default" w:ascii="Symbol" w:hAnsi="Symbol" w:eastAsia="Symbol" w:cs="Symbol"/>
        <w:color w:val="454A68"/>
        <w:w w:val="100"/>
        <w:sz w:val="20"/>
        <w:szCs w:val="20"/>
      </w:rPr>
    </w:lvl>
    <w:lvl w:ilvl="1">
      <w:start w:val="0"/>
      <w:numFmt w:val="bullet"/>
      <w:lvlText w:val="•"/>
      <w:lvlJc w:val="left"/>
      <w:pPr>
        <w:ind w:left="1986" w:hanging="360"/>
      </w:pPr>
      <w:rPr>
        <w:rFonts w:hint="default"/>
      </w:rPr>
    </w:lvl>
    <w:lvl w:ilvl="2">
      <w:start w:val="0"/>
      <w:numFmt w:val="bullet"/>
      <w:lvlText w:val="•"/>
      <w:lvlJc w:val="left"/>
      <w:pPr>
        <w:ind w:left="2992" w:hanging="360"/>
      </w:pPr>
      <w:rPr>
        <w:rFonts w:hint="default"/>
      </w:rPr>
    </w:lvl>
    <w:lvl w:ilvl="3">
      <w:start w:val="0"/>
      <w:numFmt w:val="bullet"/>
      <w:lvlText w:val="•"/>
      <w:lvlJc w:val="left"/>
      <w:pPr>
        <w:ind w:left="3998" w:hanging="360"/>
      </w:pPr>
      <w:rPr>
        <w:rFonts w:hint="default"/>
      </w:rPr>
    </w:lvl>
    <w:lvl w:ilvl="4">
      <w:start w:val="0"/>
      <w:numFmt w:val="bullet"/>
      <w:lvlText w:val="•"/>
      <w:lvlJc w:val="left"/>
      <w:pPr>
        <w:ind w:left="5004" w:hanging="360"/>
      </w:pPr>
      <w:rPr>
        <w:rFonts w:hint="default"/>
      </w:rPr>
    </w:lvl>
    <w:lvl w:ilvl="5">
      <w:start w:val="0"/>
      <w:numFmt w:val="bullet"/>
      <w:lvlText w:val="•"/>
      <w:lvlJc w:val="left"/>
      <w:pPr>
        <w:ind w:left="6010" w:hanging="360"/>
      </w:pPr>
      <w:rPr>
        <w:rFonts w:hint="default"/>
      </w:rPr>
    </w:lvl>
    <w:lvl w:ilvl="6">
      <w:start w:val="0"/>
      <w:numFmt w:val="bullet"/>
      <w:lvlText w:val="•"/>
      <w:lvlJc w:val="left"/>
      <w:pPr>
        <w:ind w:left="7016" w:hanging="360"/>
      </w:pPr>
      <w:rPr>
        <w:rFonts w:hint="default"/>
      </w:rPr>
    </w:lvl>
    <w:lvl w:ilvl="7">
      <w:start w:val="0"/>
      <w:numFmt w:val="bullet"/>
      <w:lvlText w:val="•"/>
      <w:lvlJc w:val="left"/>
      <w:pPr>
        <w:ind w:left="8022" w:hanging="360"/>
      </w:pPr>
      <w:rPr>
        <w:rFonts w:hint="default"/>
      </w:rPr>
    </w:lvl>
    <w:lvl w:ilvl="8">
      <w:start w:val="0"/>
      <w:numFmt w:val="bullet"/>
      <w:lvlText w:val="•"/>
      <w:lvlJc w:val="left"/>
      <w:pPr>
        <w:ind w:left="9028" w:hanging="360"/>
      </w:pPr>
      <w:rPr>
        <w:rFonts w:hint="default"/>
      </w:rPr>
    </w:lvl>
  </w:abstractNum>
  <w:abstractNum w:abstractNumId="7">
    <w:multiLevelType w:val="hybridMultilevel"/>
    <w:lvl w:ilvl="0">
      <w:start w:val="0"/>
      <w:numFmt w:val="bullet"/>
      <w:lvlText w:val=""/>
      <w:lvlJc w:val="left"/>
      <w:pPr>
        <w:ind w:left="981" w:hanging="360"/>
      </w:pPr>
      <w:rPr>
        <w:rFonts w:hint="default" w:ascii="Symbol" w:hAnsi="Symbol" w:eastAsia="Symbol" w:cs="Symbol"/>
        <w:color w:val="454A68"/>
        <w:w w:val="100"/>
        <w:sz w:val="20"/>
        <w:szCs w:val="20"/>
      </w:rPr>
    </w:lvl>
    <w:lvl w:ilvl="1">
      <w:start w:val="0"/>
      <w:numFmt w:val="bullet"/>
      <w:lvlText w:val="•"/>
      <w:lvlJc w:val="left"/>
      <w:pPr>
        <w:ind w:left="1986" w:hanging="360"/>
      </w:pPr>
      <w:rPr>
        <w:rFonts w:hint="default"/>
      </w:rPr>
    </w:lvl>
    <w:lvl w:ilvl="2">
      <w:start w:val="0"/>
      <w:numFmt w:val="bullet"/>
      <w:lvlText w:val="•"/>
      <w:lvlJc w:val="left"/>
      <w:pPr>
        <w:ind w:left="2992" w:hanging="360"/>
      </w:pPr>
      <w:rPr>
        <w:rFonts w:hint="default"/>
      </w:rPr>
    </w:lvl>
    <w:lvl w:ilvl="3">
      <w:start w:val="0"/>
      <w:numFmt w:val="bullet"/>
      <w:lvlText w:val="•"/>
      <w:lvlJc w:val="left"/>
      <w:pPr>
        <w:ind w:left="3998" w:hanging="360"/>
      </w:pPr>
      <w:rPr>
        <w:rFonts w:hint="default"/>
      </w:rPr>
    </w:lvl>
    <w:lvl w:ilvl="4">
      <w:start w:val="0"/>
      <w:numFmt w:val="bullet"/>
      <w:lvlText w:val="•"/>
      <w:lvlJc w:val="left"/>
      <w:pPr>
        <w:ind w:left="5004" w:hanging="360"/>
      </w:pPr>
      <w:rPr>
        <w:rFonts w:hint="default"/>
      </w:rPr>
    </w:lvl>
    <w:lvl w:ilvl="5">
      <w:start w:val="0"/>
      <w:numFmt w:val="bullet"/>
      <w:lvlText w:val="•"/>
      <w:lvlJc w:val="left"/>
      <w:pPr>
        <w:ind w:left="6010" w:hanging="360"/>
      </w:pPr>
      <w:rPr>
        <w:rFonts w:hint="default"/>
      </w:rPr>
    </w:lvl>
    <w:lvl w:ilvl="6">
      <w:start w:val="0"/>
      <w:numFmt w:val="bullet"/>
      <w:lvlText w:val="•"/>
      <w:lvlJc w:val="left"/>
      <w:pPr>
        <w:ind w:left="7016" w:hanging="360"/>
      </w:pPr>
      <w:rPr>
        <w:rFonts w:hint="default"/>
      </w:rPr>
    </w:lvl>
    <w:lvl w:ilvl="7">
      <w:start w:val="0"/>
      <w:numFmt w:val="bullet"/>
      <w:lvlText w:val="•"/>
      <w:lvlJc w:val="left"/>
      <w:pPr>
        <w:ind w:left="8022" w:hanging="360"/>
      </w:pPr>
      <w:rPr>
        <w:rFonts w:hint="default"/>
      </w:rPr>
    </w:lvl>
    <w:lvl w:ilvl="8">
      <w:start w:val="0"/>
      <w:numFmt w:val="bullet"/>
      <w:lvlText w:val="•"/>
      <w:lvlJc w:val="left"/>
      <w:pPr>
        <w:ind w:left="9028" w:hanging="360"/>
      </w:pPr>
      <w:rPr>
        <w:rFonts w:hint="default"/>
      </w:rPr>
    </w:lvl>
  </w:abstractNum>
  <w:abstractNum w:abstractNumId="6">
    <w:multiLevelType w:val="hybridMultilevel"/>
    <w:lvl w:ilvl="0">
      <w:start w:val="0"/>
      <w:numFmt w:val="bullet"/>
      <w:lvlText w:val="●"/>
      <w:lvlJc w:val="left"/>
      <w:pPr>
        <w:ind w:left="105" w:hanging="178"/>
      </w:pPr>
      <w:rPr>
        <w:rFonts w:hint="default" w:ascii="Arial" w:hAnsi="Arial" w:eastAsia="Arial" w:cs="Arial"/>
        <w:color w:val="454A68"/>
        <w:w w:val="100"/>
        <w:sz w:val="20"/>
        <w:szCs w:val="20"/>
      </w:rPr>
    </w:lvl>
    <w:lvl w:ilvl="1">
      <w:start w:val="0"/>
      <w:numFmt w:val="bullet"/>
      <w:lvlText w:val="•"/>
      <w:lvlJc w:val="left"/>
      <w:pPr>
        <w:ind w:left="882" w:hanging="178"/>
      </w:pPr>
      <w:rPr>
        <w:rFonts w:hint="default"/>
      </w:rPr>
    </w:lvl>
    <w:lvl w:ilvl="2">
      <w:start w:val="0"/>
      <w:numFmt w:val="bullet"/>
      <w:lvlText w:val="•"/>
      <w:lvlJc w:val="left"/>
      <w:pPr>
        <w:ind w:left="1665" w:hanging="178"/>
      </w:pPr>
      <w:rPr>
        <w:rFonts w:hint="default"/>
      </w:rPr>
    </w:lvl>
    <w:lvl w:ilvl="3">
      <w:start w:val="0"/>
      <w:numFmt w:val="bullet"/>
      <w:lvlText w:val="•"/>
      <w:lvlJc w:val="left"/>
      <w:pPr>
        <w:ind w:left="2448" w:hanging="178"/>
      </w:pPr>
      <w:rPr>
        <w:rFonts w:hint="default"/>
      </w:rPr>
    </w:lvl>
    <w:lvl w:ilvl="4">
      <w:start w:val="0"/>
      <w:numFmt w:val="bullet"/>
      <w:lvlText w:val="•"/>
      <w:lvlJc w:val="left"/>
      <w:pPr>
        <w:ind w:left="3231" w:hanging="178"/>
      </w:pPr>
      <w:rPr>
        <w:rFonts w:hint="default"/>
      </w:rPr>
    </w:lvl>
    <w:lvl w:ilvl="5">
      <w:start w:val="0"/>
      <w:numFmt w:val="bullet"/>
      <w:lvlText w:val="•"/>
      <w:lvlJc w:val="left"/>
      <w:pPr>
        <w:ind w:left="4014" w:hanging="178"/>
      </w:pPr>
      <w:rPr>
        <w:rFonts w:hint="default"/>
      </w:rPr>
    </w:lvl>
    <w:lvl w:ilvl="6">
      <w:start w:val="0"/>
      <w:numFmt w:val="bullet"/>
      <w:lvlText w:val="•"/>
      <w:lvlJc w:val="left"/>
      <w:pPr>
        <w:ind w:left="4797" w:hanging="178"/>
      </w:pPr>
      <w:rPr>
        <w:rFonts w:hint="default"/>
      </w:rPr>
    </w:lvl>
    <w:lvl w:ilvl="7">
      <w:start w:val="0"/>
      <w:numFmt w:val="bullet"/>
      <w:lvlText w:val="•"/>
      <w:lvlJc w:val="left"/>
      <w:pPr>
        <w:ind w:left="5580" w:hanging="178"/>
      </w:pPr>
      <w:rPr>
        <w:rFonts w:hint="default"/>
      </w:rPr>
    </w:lvl>
    <w:lvl w:ilvl="8">
      <w:start w:val="0"/>
      <w:numFmt w:val="bullet"/>
      <w:lvlText w:val="•"/>
      <w:lvlJc w:val="left"/>
      <w:pPr>
        <w:ind w:left="6363" w:hanging="178"/>
      </w:pPr>
      <w:rPr>
        <w:rFonts w:hint="default"/>
      </w:rPr>
    </w:lvl>
  </w:abstractNum>
  <w:abstractNum w:abstractNumId="5">
    <w:multiLevelType w:val="hybridMultilevel"/>
    <w:lvl w:ilvl="0">
      <w:start w:val="0"/>
      <w:numFmt w:val="bullet"/>
      <w:lvlText w:val="-"/>
      <w:lvlJc w:val="left"/>
      <w:pPr>
        <w:ind w:left="105" w:hanging="125"/>
      </w:pPr>
      <w:rPr>
        <w:rFonts w:hint="default" w:ascii="Arial" w:hAnsi="Arial" w:eastAsia="Arial" w:cs="Arial"/>
        <w:color w:val="454A68"/>
        <w:w w:val="100"/>
        <w:sz w:val="20"/>
        <w:szCs w:val="20"/>
      </w:rPr>
    </w:lvl>
    <w:lvl w:ilvl="1">
      <w:start w:val="0"/>
      <w:numFmt w:val="bullet"/>
      <w:lvlText w:val="•"/>
      <w:lvlJc w:val="left"/>
      <w:pPr>
        <w:ind w:left="882" w:hanging="125"/>
      </w:pPr>
      <w:rPr>
        <w:rFonts w:hint="default"/>
      </w:rPr>
    </w:lvl>
    <w:lvl w:ilvl="2">
      <w:start w:val="0"/>
      <w:numFmt w:val="bullet"/>
      <w:lvlText w:val="•"/>
      <w:lvlJc w:val="left"/>
      <w:pPr>
        <w:ind w:left="1665" w:hanging="125"/>
      </w:pPr>
      <w:rPr>
        <w:rFonts w:hint="default"/>
      </w:rPr>
    </w:lvl>
    <w:lvl w:ilvl="3">
      <w:start w:val="0"/>
      <w:numFmt w:val="bullet"/>
      <w:lvlText w:val="•"/>
      <w:lvlJc w:val="left"/>
      <w:pPr>
        <w:ind w:left="2448" w:hanging="125"/>
      </w:pPr>
      <w:rPr>
        <w:rFonts w:hint="default"/>
      </w:rPr>
    </w:lvl>
    <w:lvl w:ilvl="4">
      <w:start w:val="0"/>
      <w:numFmt w:val="bullet"/>
      <w:lvlText w:val="•"/>
      <w:lvlJc w:val="left"/>
      <w:pPr>
        <w:ind w:left="3231" w:hanging="125"/>
      </w:pPr>
      <w:rPr>
        <w:rFonts w:hint="default"/>
      </w:rPr>
    </w:lvl>
    <w:lvl w:ilvl="5">
      <w:start w:val="0"/>
      <w:numFmt w:val="bullet"/>
      <w:lvlText w:val="•"/>
      <w:lvlJc w:val="left"/>
      <w:pPr>
        <w:ind w:left="4014" w:hanging="125"/>
      </w:pPr>
      <w:rPr>
        <w:rFonts w:hint="default"/>
      </w:rPr>
    </w:lvl>
    <w:lvl w:ilvl="6">
      <w:start w:val="0"/>
      <w:numFmt w:val="bullet"/>
      <w:lvlText w:val="•"/>
      <w:lvlJc w:val="left"/>
      <w:pPr>
        <w:ind w:left="4797" w:hanging="125"/>
      </w:pPr>
      <w:rPr>
        <w:rFonts w:hint="default"/>
      </w:rPr>
    </w:lvl>
    <w:lvl w:ilvl="7">
      <w:start w:val="0"/>
      <w:numFmt w:val="bullet"/>
      <w:lvlText w:val="•"/>
      <w:lvlJc w:val="left"/>
      <w:pPr>
        <w:ind w:left="5580" w:hanging="125"/>
      </w:pPr>
      <w:rPr>
        <w:rFonts w:hint="default"/>
      </w:rPr>
    </w:lvl>
    <w:lvl w:ilvl="8">
      <w:start w:val="0"/>
      <w:numFmt w:val="bullet"/>
      <w:lvlText w:val="•"/>
      <w:lvlJc w:val="left"/>
      <w:pPr>
        <w:ind w:left="6363" w:hanging="125"/>
      </w:pPr>
      <w:rPr>
        <w:rFonts w:hint="default"/>
      </w:rPr>
    </w:lvl>
  </w:abstractNum>
  <w:abstractNum w:abstractNumId="4">
    <w:multiLevelType w:val="hybridMultilevel"/>
    <w:lvl w:ilvl="0">
      <w:start w:val="0"/>
      <w:numFmt w:val="bullet"/>
      <w:lvlText w:val="●"/>
      <w:lvlJc w:val="left"/>
      <w:pPr>
        <w:ind w:left="282" w:hanging="178"/>
      </w:pPr>
      <w:rPr>
        <w:rFonts w:hint="default" w:ascii="Arial" w:hAnsi="Arial" w:eastAsia="Arial" w:cs="Arial"/>
        <w:color w:val="454A68"/>
        <w:w w:val="100"/>
        <w:sz w:val="20"/>
        <w:szCs w:val="20"/>
      </w:rPr>
    </w:lvl>
    <w:lvl w:ilvl="1">
      <w:start w:val="0"/>
      <w:numFmt w:val="bullet"/>
      <w:lvlText w:val="•"/>
      <w:lvlJc w:val="left"/>
      <w:pPr>
        <w:ind w:left="1044" w:hanging="178"/>
      </w:pPr>
      <w:rPr>
        <w:rFonts w:hint="default"/>
      </w:rPr>
    </w:lvl>
    <w:lvl w:ilvl="2">
      <w:start w:val="0"/>
      <w:numFmt w:val="bullet"/>
      <w:lvlText w:val="•"/>
      <w:lvlJc w:val="left"/>
      <w:pPr>
        <w:ind w:left="1809" w:hanging="178"/>
      </w:pPr>
      <w:rPr>
        <w:rFonts w:hint="default"/>
      </w:rPr>
    </w:lvl>
    <w:lvl w:ilvl="3">
      <w:start w:val="0"/>
      <w:numFmt w:val="bullet"/>
      <w:lvlText w:val="•"/>
      <w:lvlJc w:val="left"/>
      <w:pPr>
        <w:ind w:left="2574" w:hanging="178"/>
      </w:pPr>
      <w:rPr>
        <w:rFonts w:hint="default"/>
      </w:rPr>
    </w:lvl>
    <w:lvl w:ilvl="4">
      <w:start w:val="0"/>
      <w:numFmt w:val="bullet"/>
      <w:lvlText w:val="•"/>
      <w:lvlJc w:val="left"/>
      <w:pPr>
        <w:ind w:left="3339" w:hanging="178"/>
      </w:pPr>
      <w:rPr>
        <w:rFonts w:hint="default"/>
      </w:rPr>
    </w:lvl>
    <w:lvl w:ilvl="5">
      <w:start w:val="0"/>
      <w:numFmt w:val="bullet"/>
      <w:lvlText w:val="•"/>
      <w:lvlJc w:val="left"/>
      <w:pPr>
        <w:ind w:left="4104" w:hanging="178"/>
      </w:pPr>
      <w:rPr>
        <w:rFonts w:hint="default"/>
      </w:rPr>
    </w:lvl>
    <w:lvl w:ilvl="6">
      <w:start w:val="0"/>
      <w:numFmt w:val="bullet"/>
      <w:lvlText w:val="•"/>
      <w:lvlJc w:val="left"/>
      <w:pPr>
        <w:ind w:left="4869" w:hanging="178"/>
      </w:pPr>
      <w:rPr>
        <w:rFonts w:hint="default"/>
      </w:rPr>
    </w:lvl>
    <w:lvl w:ilvl="7">
      <w:start w:val="0"/>
      <w:numFmt w:val="bullet"/>
      <w:lvlText w:val="•"/>
      <w:lvlJc w:val="left"/>
      <w:pPr>
        <w:ind w:left="5634" w:hanging="178"/>
      </w:pPr>
      <w:rPr>
        <w:rFonts w:hint="default"/>
      </w:rPr>
    </w:lvl>
    <w:lvl w:ilvl="8">
      <w:start w:val="0"/>
      <w:numFmt w:val="bullet"/>
      <w:lvlText w:val="•"/>
      <w:lvlJc w:val="left"/>
      <w:pPr>
        <w:ind w:left="6399" w:hanging="178"/>
      </w:pPr>
      <w:rPr>
        <w:rFonts w:hint="default"/>
      </w:rPr>
    </w:lvl>
  </w:abstractNum>
  <w:abstractNum w:abstractNumId="3">
    <w:multiLevelType w:val="hybridMultilevel"/>
    <w:lvl w:ilvl="0">
      <w:start w:val="0"/>
      <w:numFmt w:val="bullet"/>
      <w:lvlText w:val="●"/>
      <w:lvlJc w:val="left"/>
      <w:pPr>
        <w:ind w:left="105" w:hanging="178"/>
      </w:pPr>
      <w:rPr>
        <w:rFonts w:hint="default" w:ascii="Arial" w:hAnsi="Arial" w:eastAsia="Arial" w:cs="Arial"/>
        <w:color w:val="454A68"/>
        <w:w w:val="100"/>
        <w:sz w:val="20"/>
        <w:szCs w:val="20"/>
      </w:rPr>
    </w:lvl>
    <w:lvl w:ilvl="1">
      <w:start w:val="0"/>
      <w:numFmt w:val="bullet"/>
      <w:lvlText w:val="•"/>
      <w:lvlJc w:val="left"/>
      <w:pPr>
        <w:ind w:left="882" w:hanging="178"/>
      </w:pPr>
      <w:rPr>
        <w:rFonts w:hint="default"/>
      </w:rPr>
    </w:lvl>
    <w:lvl w:ilvl="2">
      <w:start w:val="0"/>
      <w:numFmt w:val="bullet"/>
      <w:lvlText w:val="•"/>
      <w:lvlJc w:val="left"/>
      <w:pPr>
        <w:ind w:left="1665" w:hanging="178"/>
      </w:pPr>
      <w:rPr>
        <w:rFonts w:hint="default"/>
      </w:rPr>
    </w:lvl>
    <w:lvl w:ilvl="3">
      <w:start w:val="0"/>
      <w:numFmt w:val="bullet"/>
      <w:lvlText w:val="•"/>
      <w:lvlJc w:val="left"/>
      <w:pPr>
        <w:ind w:left="2448" w:hanging="178"/>
      </w:pPr>
      <w:rPr>
        <w:rFonts w:hint="default"/>
      </w:rPr>
    </w:lvl>
    <w:lvl w:ilvl="4">
      <w:start w:val="0"/>
      <w:numFmt w:val="bullet"/>
      <w:lvlText w:val="•"/>
      <w:lvlJc w:val="left"/>
      <w:pPr>
        <w:ind w:left="3231" w:hanging="178"/>
      </w:pPr>
      <w:rPr>
        <w:rFonts w:hint="default"/>
      </w:rPr>
    </w:lvl>
    <w:lvl w:ilvl="5">
      <w:start w:val="0"/>
      <w:numFmt w:val="bullet"/>
      <w:lvlText w:val="•"/>
      <w:lvlJc w:val="left"/>
      <w:pPr>
        <w:ind w:left="4014" w:hanging="178"/>
      </w:pPr>
      <w:rPr>
        <w:rFonts w:hint="default"/>
      </w:rPr>
    </w:lvl>
    <w:lvl w:ilvl="6">
      <w:start w:val="0"/>
      <w:numFmt w:val="bullet"/>
      <w:lvlText w:val="•"/>
      <w:lvlJc w:val="left"/>
      <w:pPr>
        <w:ind w:left="4797" w:hanging="178"/>
      </w:pPr>
      <w:rPr>
        <w:rFonts w:hint="default"/>
      </w:rPr>
    </w:lvl>
    <w:lvl w:ilvl="7">
      <w:start w:val="0"/>
      <w:numFmt w:val="bullet"/>
      <w:lvlText w:val="•"/>
      <w:lvlJc w:val="left"/>
      <w:pPr>
        <w:ind w:left="5580" w:hanging="178"/>
      </w:pPr>
      <w:rPr>
        <w:rFonts w:hint="default"/>
      </w:rPr>
    </w:lvl>
    <w:lvl w:ilvl="8">
      <w:start w:val="0"/>
      <w:numFmt w:val="bullet"/>
      <w:lvlText w:val="•"/>
      <w:lvlJc w:val="left"/>
      <w:pPr>
        <w:ind w:left="6363" w:hanging="178"/>
      </w:pPr>
      <w:rPr>
        <w:rFonts w:hint="default"/>
      </w:rPr>
    </w:lvl>
  </w:abstractNum>
  <w:abstractNum w:abstractNumId="2">
    <w:multiLevelType w:val="hybridMultilevel"/>
    <w:lvl w:ilvl="0">
      <w:start w:val="0"/>
      <w:numFmt w:val="bullet"/>
      <w:lvlText w:val=""/>
      <w:lvlJc w:val="left"/>
      <w:pPr>
        <w:ind w:left="981" w:hanging="360"/>
      </w:pPr>
      <w:rPr>
        <w:rFonts w:hint="default" w:ascii="Symbol" w:hAnsi="Symbol" w:eastAsia="Symbol" w:cs="Symbol"/>
        <w:color w:val="454A68"/>
        <w:w w:val="100"/>
        <w:sz w:val="20"/>
        <w:szCs w:val="20"/>
      </w:rPr>
    </w:lvl>
    <w:lvl w:ilvl="1">
      <w:start w:val="0"/>
      <w:numFmt w:val="bullet"/>
      <w:lvlText w:val="•"/>
      <w:lvlJc w:val="left"/>
      <w:pPr>
        <w:ind w:left="1986" w:hanging="360"/>
      </w:pPr>
      <w:rPr>
        <w:rFonts w:hint="default"/>
      </w:rPr>
    </w:lvl>
    <w:lvl w:ilvl="2">
      <w:start w:val="0"/>
      <w:numFmt w:val="bullet"/>
      <w:lvlText w:val="•"/>
      <w:lvlJc w:val="left"/>
      <w:pPr>
        <w:ind w:left="2992" w:hanging="360"/>
      </w:pPr>
      <w:rPr>
        <w:rFonts w:hint="default"/>
      </w:rPr>
    </w:lvl>
    <w:lvl w:ilvl="3">
      <w:start w:val="0"/>
      <w:numFmt w:val="bullet"/>
      <w:lvlText w:val="•"/>
      <w:lvlJc w:val="left"/>
      <w:pPr>
        <w:ind w:left="3998" w:hanging="360"/>
      </w:pPr>
      <w:rPr>
        <w:rFonts w:hint="default"/>
      </w:rPr>
    </w:lvl>
    <w:lvl w:ilvl="4">
      <w:start w:val="0"/>
      <w:numFmt w:val="bullet"/>
      <w:lvlText w:val="•"/>
      <w:lvlJc w:val="left"/>
      <w:pPr>
        <w:ind w:left="5004" w:hanging="360"/>
      </w:pPr>
      <w:rPr>
        <w:rFonts w:hint="default"/>
      </w:rPr>
    </w:lvl>
    <w:lvl w:ilvl="5">
      <w:start w:val="0"/>
      <w:numFmt w:val="bullet"/>
      <w:lvlText w:val="•"/>
      <w:lvlJc w:val="left"/>
      <w:pPr>
        <w:ind w:left="6010" w:hanging="360"/>
      </w:pPr>
      <w:rPr>
        <w:rFonts w:hint="default"/>
      </w:rPr>
    </w:lvl>
    <w:lvl w:ilvl="6">
      <w:start w:val="0"/>
      <w:numFmt w:val="bullet"/>
      <w:lvlText w:val="•"/>
      <w:lvlJc w:val="left"/>
      <w:pPr>
        <w:ind w:left="7016" w:hanging="360"/>
      </w:pPr>
      <w:rPr>
        <w:rFonts w:hint="default"/>
      </w:rPr>
    </w:lvl>
    <w:lvl w:ilvl="7">
      <w:start w:val="0"/>
      <w:numFmt w:val="bullet"/>
      <w:lvlText w:val="•"/>
      <w:lvlJc w:val="left"/>
      <w:pPr>
        <w:ind w:left="8022" w:hanging="360"/>
      </w:pPr>
      <w:rPr>
        <w:rFonts w:hint="default"/>
      </w:rPr>
    </w:lvl>
    <w:lvl w:ilvl="8">
      <w:start w:val="0"/>
      <w:numFmt w:val="bullet"/>
      <w:lvlText w:val="•"/>
      <w:lvlJc w:val="left"/>
      <w:pPr>
        <w:ind w:left="9028" w:hanging="360"/>
      </w:pPr>
      <w:rPr>
        <w:rFonts w:hint="default"/>
      </w:rPr>
    </w:lvl>
  </w:abstractNum>
  <w:abstractNum w:abstractNumId="1">
    <w:multiLevelType w:val="hybridMultilevel"/>
    <w:lvl w:ilvl="0">
      <w:start w:val="1"/>
      <w:numFmt w:val="decimal"/>
      <w:lvlText w:val="%1."/>
      <w:lvlJc w:val="left"/>
      <w:pPr>
        <w:ind w:left="823" w:hanging="557"/>
        <w:jc w:val="left"/>
      </w:pPr>
      <w:rPr>
        <w:rFonts w:hint="default" w:ascii="Arial" w:hAnsi="Arial" w:eastAsia="Arial" w:cs="Arial"/>
        <w:color w:val="00B3B8"/>
        <w:w w:val="99"/>
        <w:sz w:val="50"/>
        <w:szCs w:val="50"/>
      </w:rPr>
    </w:lvl>
    <w:lvl w:ilvl="1">
      <w:start w:val="1"/>
      <w:numFmt w:val="decimal"/>
      <w:lvlText w:val="%1.%2"/>
      <w:lvlJc w:val="left"/>
      <w:pPr>
        <w:ind w:left="1120" w:hanging="500"/>
        <w:jc w:val="left"/>
      </w:pPr>
      <w:rPr>
        <w:rFonts w:hint="default" w:ascii="Arial" w:hAnsi="Arial" w:eastAsia="Arial" w:cs="Arial"/>
        <w:color w:val="00595B"/>
        <w:w w:val="100"/>
        <w:sz w:val="30"/>
        <w:szCs w:val="30"/>
      </w:rPr>
    </w:lvl>
    <w:lvl w:ilvl="2">
      <w:start w:val="0"/>
      <w:numFmt w:val="bullet"/>
      <w:lvlText w:val="•"/>
      <w:lvlJc w:val="left"/>
      <w:pPr>
        <w:ind w:left="1120" w:hanging="500"/>
      </w:pPr>
      <w:rPr>
        <w:rFonts w:hint="default"/>
      </w:rPr>
    </w:lvl>
    <w:lvl w:ilvl="3">
      <w:start w:val="0"/>
      <w:numFmt w:val="bullet"/>
      <w:lvlText w:val="•"/>
      <w:lvlJc w:val="left"/>
      <w:pPr>
        <w:ind w:left="1280" w:hanging="500"/>
      </w:pPr>
      <w:rPr>
        <w:rFonts w:hint="default"/>
      </w:rPr>
    </w:lvl>
    <w:lvl w:ilvl="4">
      <w:start w:val="0"/>
      <w:numFmt w:val="bullet"/>
      <w:lvlText w:val="•"/>
      <w:lvlJc w:val="left"/>
      <w:pPr>
        <w:ind w:left="2674" w:hanging="500"/>
      </w:pPr>
      <w:rPr>
        <w:rFonts w:hint="default"/>
      </w:rPr>
    </w:lvl>
    <w:lvl w:ilvl="5">
      <w:start w:val="0"/>
      <w:numFmt w:val="bullet"/>
      <w:lvlText w:val="•"/>
      <w:lvlJc w:val="left"/>
      <w:pPr>
        <w:ind w:left="4068" w:hanging="500"/>
      </w:pPr>
      <w:rPr>
        <w:rFonts w:hint="default"/>
      </w:rPr>
    </w:lvl>
    <w:lvl w:ilvl="6">
      <w:start w:val="0"/>
      <w:numFmt w:val="bullet"/>
      <w:lvlText w:val="•"/>
      <w:lvlJc w:val="left"/>
      <w:pPr>
        <w:ind w:left="5462" w:hanging="500"/>
      </w:pPr>
      <w:rPr>
        <w:rFonts w:hint="default"/>
      </w:rPr>
    </w:lvl>
    <w:lvl w:ilvl="7">
      <w:start w:val="0"/>
      <w:numFmt w:val="bullet"/>
      <w:lvlText w:val="•"/>
      <w:lvlJc w:val="left"/>
      <w:pPr>
        <w:ind w:left="6857" w:hanging="500"/>
      </w:pPr>
      <w:rPr>
        <w:rFonts w:hint="default"/>
      </w:rPr>
    </w:lvl>
    <w:lvl w:ilvl="8">
      <w:start w:val="0"/>
      <w:numFmt w:val="bullet"/>
      <w:lvlText w:val="•"/>
      <w:lvlJc w:val="left"/>
      <w:pPr>
        <w:ind w:left="8251" w:hanging="500"/>
      </w:pPr>
      <w:rPr>
        <w:rFonts w:hint="default"/>
      </w:rPr>
    </w:lvl>
  </w:abstractNum>
  <w:abstractNum w:abstractNumId="0">
    <w:multiLevelType w:val="hybridMultilevel"/>
    <w:lvl w:ilvl="0">
      <w:start w:val="1"/>
      <w:numFmt w:val="decimal"/>
      <w:lvlText w:val="%1."/>
      <w:lvlJc w:val="left"/>
      <w:pPr>
        <w:ind w:left="717" w:hanging="226"/>
        <w:jc w:val="left"/>
      </w:pPr>
      <w:rPr>
        <w:rFonts w:hint="default" w:ascii="Arial" w:hAnsi="Arial" w:eastAsia="Arial" w:cs="Arial"/>
        <w:b/>
        <w:bCs/>
        <w:color w:val="454A68"/>
        <w:spacing w:val="-2"/>
        <w:w w:val="100"/>
        <w:sz w:val="20"/>
        <w:szCs w:val="20"/>
      </w:rPr>
    </w:lvl>
    <w:lvl w:ilvl="1">
      <w:start w:val="1"/>
      <w:numFmt w:val="decimal"/>
      <w:lvlText w:val="%1.%2"/>
      <w:lvlJc w:val="left"/>
      <w:pPr>
        <w:ind w:left="1053" w:hanging="336"/>
        <w:jc w:val="left"/>
      </w:pPr>
      <w:rPr>
        <w:rFonts w:hint="default" w:ascii="Arial" w:hAnsi="Arial" w:eastAsia="Arial" w:cs="Arial"/>
        <w:color w:val="454A68"/>
        <w:spacing w:val="-2"/>
        <w:w w:val="100"/>
        <w:sz w:val="20"/>
        <w:szCs w:val="20"/>
      </w:rPr>
    </w:lvl>
    <w:lvl w:ilvl="2">
      <w:start w:val="0"/>
      <w:numFmt w:val="bullet"/>
      <w:lvlText w:val="•"/>
      <w:lvlJc w:val="left"/>
      <w:pPr>
        <w:ind w:left="724" w:hanging="336"/>
      </w:pPr>
      <w:rPr>
        <w:rFonts w:hint="default"/>
      </w:rPr>
    </w:lvl>
    <w:lvl w:ilvl="3">
      <w:start w:val="0"/>
      <w:numFmt w:val="bullet"/>
      <w:lvlText w:val="•"/>
      <w:lvlJc w:val="left"/>
      <w:pPr>
        <w:ind w:left="388" w:hanging="336"/>
      </w:pPr>
      <w:rPr>
        <w:rFonts w:hint="default"/>
      </w:rPr>
    </w:lvl>
    <w:lvl w:ilvl="4">
      <w:start w:val="0"/>
      <w:numFmt w:val="bullet"/>
      <w:lvlText w:val="•"/>
      <w:lvlJc w:val="left"/>
      <w:pPr>
        <w:ind w:left="52" w:hanging="336"/>
      </w:pPr>
      <w:rPr>
        <w:rFonts w:hint="default"/>
      </w:rPr>
    </w:lvl>
    <w:lvl w:ilvl="5">
      <w:start w:val="0"/>
      <w:numFmt w:val="bullet"/>
      <w:lvlText w:val="•"/>
      <w:lvlJc w:val="left"/>
      <w:pPr>
        <w:ind w:left="-284" w:hanging="336"/>
      </w:pPr>
      <w:rPr>
        <w:rFonts w:hint="default"/>
      </w:rPr>
    </w:lvl>
    <w:lvl w:ilvl="6">
      <w:start w:val="0"/>
      <w:numFmt w:val="bullet"/>
      <w:lvlText w:val="•"/>
      <w:lvlJc w:val="left"/>
      <w:pPr>
        <w:ind w:left="-620" w:hanging="336"/>
      </w:pPr>
      <w:rPr>
        <w:rFonts w:hint="default"/>
      </w:rPr>
    </w:lvl>
    <w:lvl w:ilvl="7">
      <w:start w:val="0"/>
      <w:numFmt w:val="bullet"/>
      <w:lvlText w:val="•"/>
      <w:lvlJc w:val="left"/>
      <w:pPr>
        <w:ind w:left="-955" w:hanging="336"/>
      </w:pPr>
      <w:rPr>
        <w:rFonts w:hint="default"/>
      </w:rPr>
    </w:lvl>
    <w:lvl w:ilvl="8">
      <w:start w:val="0"/>
      <w:numFmt w:val="bullet"/>
      <w:lvlText w:val="•"/>
      <w:lvlJc w:val="left"/>
      <w:pPr>
        <w:ind w:left="-1291" w:hanging="33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130"/>
      <w:ind w:left="717" w:hanging="230"/>
    </w:pPr>
    <w:rPr>
      <w:rFonts w:ascii="Arial" w:hAnsi="Arial" w:eastAsia="Arial" w:cs="Arial"/>
      <w:b/>
      <w:bCs/>
      <w:sz w:val="20"/>
      <w:szCs w:val="20"/>
    </w:rPr>
  </w:style>
  <w:style w:styleId="TOC2" w:type="paragraph">
    <w:name w:val="TOC 2"/>
    <w:basedOn w:val="Normal"/>
    <w:uiPriority w:val="1"/>
    <w:qFormat/>
    <w:pPr>
      <w:spacing w:before="10"/>
      <w:ind w:left="717"/>
    </w:pPr>
    <w:rPr>
      <w:rFonts w:ascii="Arial" w:hAnsi="Arial" w:eastAsia="Arial" w:cs="Arial"/>
      <w:b/>
      <w:bCs/>
      <w:sz w:val="20"/>
      <w:szCs w:val="20"/>
    </w:rPr>
  </w:style>
  <w:style w:styleId="TOC3" w:type="paragraph">
    <w:name w:val="TOC 3"/>
    <w:basedOn w:val="Normal"/>
    <w:uiPriority w:val="1"/>
    <w:qFormat/>
    <w:pPr>
      <w:spacing w:before="130"/>
      <w:ind w:left="1053" w:hanging="336"/>
    </w:pPr>
    <w:rPr>
      <w:rFonts w:ascii="Arial" w:hAnsi="Arial" w:eastAsia="Arial" w:cs="Arial"/>
      <w:sz w:val="20"/>
      <w:szCs w:val="20"/>
    </w:rPr>
  </w:style>
  <w:style w:styleId="TOC4" w:type="paragraph">
    <w:name w:val="TOC 4"/>
    <w:basedOn w:val="Normal"/>
    <w:uiPriority w:val="1"/>
    <w:qFormat/>
    <w:pPr>
      <w:spacing w:before="10"/>
      <w:ind w:left="1053"/>
    </w:pPr>
    <w:rPr>
      <w:rFonts w:ascii="Arial" w:hAnsi="Arial" w:eastAsia="Arial" w:cs="Arial"/>
      <w:sz w:val="20"/>
      <w:szCs w:val="20"/>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83"/>
      <w:ind w:left="823" w:hanging="562"/>
      <w:outlineLvl w:val="1"/>
    </w:pPr>
    <w:rPr>
      <w:rFonts w:ascii="Arial" w:hAnsi="Arial" w:eastAsia="Arial" w:cs="Arial"/>
      <w:sz w:val="50"/>
      <w:szCs w:val="50"/>
    </w:rPr>
  </w:style>
  <w:style w:styleId="Heading2" w:type="paragraph">
    <w:name w:val="Heading 2"/>
    <w:basedOn w:val="Normal"/>
    <w:uiPriority w:val="1"/>
    <w:qFormat/>
    <w:pPr>
      <w:ind w:left="981" w:hanging="667"/>
      <w:outlineLvl w:val="2"/>
    </w:pPr>
    <w:rPr>
      <w:rFonts w:ascii="Arial" w:hAnsi="Arial" w:eastAsia="Arial" w:cs="Arial"/>
      <w:sz w:val="30"/>
      <w:szCs w:val="30"/>
    </w:rPr>
  </w:style>
  <w:style w:styleId="ListParagraph" w:type="paragraph">
    <w:name w:val="List Paragraph"/>
    <w:basedOn w:val="Normal"/>
    <w:uiPriority w:val="1"/>
    <w:qFormat/>
    <w:pPr>
      <w:ind w:left="981"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mailto:dpo.group@altran.com" TargetMode="External"/><Relationship Id="rId10" Type="http://schemas.openxmlformats.org/officeDocument/2006/relationships/footer" Target="footer2.xml"/><Relationship Id="rId11" Type="http://schemas.openxmlformats.org/officeDocument/2006/relationships/hyperlink" Target="http://www.cnil.fr/fr/plaintes" TargetMode="External"/><Relationship Id="rId12" Type="http://schemas.openxmlformats.org/officeDocument/2006/relationships/hyperlink" Target="mailto:nichola.andrews@aricent.com" TargetMode="External"/><Relationship Id="rId13" Type="http://schemas.openxmlformats.org/officeDocument/2006/relationships/hyperlink" Target="mailto:dpo.belgium@altran.com" TargetMode="External"/><Relationship Id="rId14" Type="http://schemas.openxmlformats.org/officeDocument/2006/relationships/hyperlink" Target="mailto:dpo@cambridgeconsultants.com" TargetMode="External"/><Relationship Id="rId15" Type="http://schemas.openxmlformats.org/officeDocument/2006/relationships/hyperlink" Target="mailto:dpo.china@altran.com" TargetMode="External"/><Relationship Id="rId16" Type="http://schemas.openxmlformats.org/officeDocument/2006/relationships/hyperlink" Target="mailto:dpo.france@altran.com" TargetMode="External"/><Relationship Id="rId17" Type="http://schemas.openxmlformats.org/officeDocument/2006/relationships/hyperlink" Target="mailto:christine.loew@altran.com" TargetMode="External"/><Relationship Id="rId18" Type="http://schemas.openxmlformats.org/officeDocument/2006/relationships/hyperlink" Target="mailto:dpo.india@altran.com" TargetMode="External"/><Relationship Id="rId19" Type="http://schemas.openxmlformats.org/officeDocument/2006/relationships/hyperlink" Target="mailto:dpo.italy@altran.com" TargetMode="External"/><Relationship Id="rId20" Type="http://schemas.openxmlformats.org/officeDocument/2006/relationships/hyperlink" Target="mailto:alfonso.cabas@altran.com" TargetMode="External"/><Relationship Id="rId21" Type="http://schemas.openxmlformats.org/officeDocument/2006/relationships/hyperlink" Target="mailto:salma.bouayad@altran.com" TargetMode="External"/><Relationship Id="rId22" Type="http://schemas.openxmlformats.org/officeDocument/2006/relationships/hyperlink" Target="mailto:privacy.netherlands@altran.com" TargetMode="External"/><Relationship Id="rId23" Type="http://schemas.openxmlformats.org/officeDocument/2006/relationships/hyperlink" Target="mailto:steve.ferretti@altran.com" TargetMode="External"/><Relationship Id="rId24" Type="http://schemas.openxmlformats.org/officeDocument/2006/relationships/hyperlink" Target="mailto:dpo.portugal@altran.com" TargetMode="External"/><Relationship Id="rId25" Type="http://schemas.openxmlformats.org/officeDocument/2006/relationships/hyperlink" Target="mailto:se-dataprotection@altran.com" TargetMode="External"/><Relationship Id="rId26" Type="http://schemas.openxmlformats.org/officeDocument/2006/relationships/hyperlink" Target="mailto:dataprotection.spain@altran.com" TargetMode="External"/><Relationship Id="rId27" Type="http://schemas.openxmlformats.org/officeDocument/2006/relationships/hyperlink" Target="mailto:rebeca.good@altran.com" TargetMode="External"/><Relationship Id="rId28" Type="http://schemas.openxmlformats.org/officeDocument/2006/relationships/hyperlink" Target="mailto:ayada.hassine@altran.com" TargetMode="External"/><Relationship Id="rId29" Type="http://schemas.openxmlformats.org/officeDocument/2006/relationships/hyperlink" Target="mailto:roman.stebnytskyy@altran.com" TargetMode="External"/><Relationship Id="rId30" Type="http://schemas.openxmlformats.org/officeDocument/2006/relationships/hyperlink" Target="mailto:dpo.uk@altran.com" TargetMode="External"/><Relationship Id="rId31" Type="http://schemas.openxmlformats.org/officeDocument/2006/relationships/hyperlink" Target="mailto:subject-access-request@tessella.com" TargetMode="External"/><Relationship Id="rId32" Type="http://schemas.openxmlformats.org/officeDocument/2006/relationships/header" Target="header3.xml"/><Relationship Id="rId33" Type="http://schemas.openxmlformats.org/officeDocument/2006/relationships/footer" Target="footer3.xml"/><Relationship Id="rId34" Type="http://schemas.openxmlformats.org/officeDocument/2006/relationships/image" Target="media/image3.png"/><Relationship Id="rId35"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ndn</dc:creator>
  <dc:title>Microsoft Word - 20180918_Altran_Privacy Notice Employees_v1.3.docx</dc:title>
  <dcterms:created xsi:type="dcterms:W3CDTF">2019-11-12T07:04:27Z</dcterms:created>
  <dcterms:modified xsi:type="dcterms:W3CDTF">2019-11-12T07:04:27Z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Microsoft Word - 20180918_Altran_Privacy Notice Employees_v1.3.docx</vt:lpwstr>
  </property>
  <property fmtid="{D5CDD505-2E9C-101B-9397-08002B2CF9AE}" pid="4" name="LastSaved">
    <vt:filetime>2019-11-12T00:00:00Z</vt:filetime>
  </property>
</Properties>
</file>