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27 June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 xml:space="preserve"> 2025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LTVIP2025TMID59050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Learnhub: Your Center For Skill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Enhancement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5 Marks</w:t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2"/>
        <w:gridCol w:w="2162"/>
        <w:gridCol w:w="1516"/>
        <w:gridCol w:w="4492"/>
        <w:gridCol w:w="1538"/>
        <w:gridCol w:w="1566"/>
        <w:gridCol w:w="1450"/>
      </w:tblGrid>
      <w:tr>
        <w:trPr>
          <w:tblHeader w:val="true"/>
          <w:trHeight w:val="266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Registration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register for the application through Facebook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Low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Login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Dashboard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5"/>
        <w:gridCol w:w="1737"/>
        <w:gridCol w:w="1232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Style w:val="ListLabel10"/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Style w:val="ListLabel10"/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5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https://www.visual-paradigm.com/scrum/scrum-burndown-chart/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6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Reference: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https://www.atlassian.com/agile/project-management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https://www.atlassian.com/agile/tutorials/epics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https://www.atlassian.com/agile/tutorials/sprints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https://www.atlassian.com/agile/project-management/estimation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color w:val="172B4D"/>
          <w:sz w:val="28"/>
          <w:szCs w:val="28"/>
        </w:rPr>
      </w:pPr>
      <w:hyperlink r:id="rId12"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"/>
        <w:spacing w:before="0" w:after="16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LibreOffice/7.6.7.2$Linux_X86_64 LibreOffice_project/60$Build-2</Application>
  <AppVersion>15.0000</AppVersion>
  <Pages>3</Pages>
  <Words>321</Words>
  <Characters>2015</Characters>
  <CharactersWithSpaces>2246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cp:lastPrinted>2022-10-18T07:38:00Z</cp:lastPrinted>
  <dcterms:modified xsi:type="dcterms:W3CDTF">2025-06-27T19:41:53Z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