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FA8D5" w14:textId="40323C80" w:rsidR="00E279B8" w:rsidRDefault="00523303" w:rsidP="00E279B8">
      <w:pPr>
        <w:pStyle w:val="Subtitle"/>
      </w:pPr>
      <w:r>
        <w:t xml:space="preserve">Version </w:t>
      </w:r>
      <w:r w:rsidR="0051227D">
        <w:t>1</w:t>
      </w:r>
      <w:r w:rsidR="00B41FE0">
        <w:t>.0</w:t>
      </w:r>
    </w:p>
    <w:p w14:paraId="077170C3" w14:textId="21713CF1" w:rsidR="00E279B8" w:rsidRDefault="00000000" w:rsidP="00E279B8">
      <w:pPr>
        <w:pStyle w:val="Subtitle"/>
      </w:pPr>
      <w:sdt>
        <w:sdtPr>
          <w:id w:val="507413536"/>
          <w:placeholder>
            <w:docPart w:val="E6044FDE75AB4633A82063C73532BE0D"/>
          </w:placeholder>
          <w15:appearance w15:val="hidden"/>
        </w:sdtPr>
        <w:sdtContent>
          <w:r w:rsidR="0051227D">
            <w:t>10/</w:t>
          </w:r>
          <w:r w:rsidR="00F40B1E">
            <w:t>1</w:t>
          </w:r>
          <w:r w:rsidR="00087FD5">
            <w:t>7</w:t>
          </w:r>
          <w:r w:rsidR="0051227D">
            <w:t>/202</w:t>
          </w:r>
          <w:r w:rsidR="006579BE">
            <w:t>5</w:t>
          </w:r>
        </w:sdtContent>
      </w:sdt>
      <w:r w:rsidR="00B90C9D">
        <w:t xml:space="preserve"> </w:t>
      </w:r>
    </w:p>
    <w:p w14:paraId="4151BA71" w14:textId="6783C281" w:rsidR="00E279B8" w:rsidRPr="00523303" w:rsidRDefault="00523303" w:rsidP="002B21AE">
      <w:pPr>
        <w:pStyle w:val="Logo"/>
        <w:tabs>
          <w:tab w:val="left" w:pos="6282"/>
        </w:tabs>
        <w:rPr>
          <w:sz w:val="72"/>
          <w:szCs w:val="72"/>
        </w:rPr>
      </w:pPr>
      <w:r w:rsidRPr="00523303">
        <w:rPr>
          <w:sz w:val="72"/>
          <w:szCs w:val="72"/>
          <w:lang w:eastAsia="en-US"/>
        </w:rPr>
        <w:t xml:space="preserve">Documentation for </w:t>
      </w:r>
      <w:r w:rsidR="0051227D">
        <w:rPr>
          <w:sz w:val="72"/>
          <w:szCs w:val="72"/>
          <w:lang w:eastAsia="en-US"/>
        </w:rPr>
        <w:t>ENCoRP</w:t>
      </w:r>
    </w:p>
    <w:p w14:paraId="5C3FFEA1" w14:textId="1E4B2135" w:rsidR="00907CBB" w:rsidRDefault="00907CBB" w:rsidP="00E279B8">
      <w:pPr>
        <w:rPr>
          <w:noProof/>
        </w:rPr>
      </w:pPr>
    </w:p>
    <w:p w14:paraId="4345A1BB" w14:textId="615A549B" w:rsidR="00523303" w:rsidRDefault="00523303" w:rsidP="00E279B8">
      <w:pPr>
        <w:rPr>
          <w:noProof/>
        </w:rPr>
      </w:pPr>
    </w:p>
    <w:p w14:paraId="616C97B2" w14:textId="1E047C41" w:rsidR="00523303" w:rsidRDefault="00523303" w:rsidP="00E279B8">
      <w:pPr>
        <w:rPr>
          <w:noProof/>
        </w:rPr>
      </w:pPr>
    </w:p>
    <w:p w14:paraId="2D1F955E" w14:textId="2FB20321" w:rsidR="00523303" w:rsidRDefault="00523303" w:rsidP="00E279B8">
      <w:pPr>
        <w:rPr>
          <w:noProof/>
        </w:rPr>
      </w:pPr>
    </w:p>
    <w:p w14:paraId="5B2EC382" w14:textId="2C0F26BF" w:rsidR="00523303" w:rsidRDefault="00523303" w:rsidP="00E279B8">
      <w:pPr>
        <w:rPr>
          <w:noProof/>
        </w:rPr>
      </w:pPr>
    </w:p>
    <w:p w14:paraId="5C4E4307" w14:textId="416E54FC" w:rsidR="00523303" w:rsidRDefault="00523303" w:rsidP="00E279B8">
      <w:pPr>
        <w:rPr>
          <w:noProof/>
        </w:rPr>
      </w:pPr>
    </w:p>
    <w:p w14:paraId="40BF2189" w14:textId="77777777" w:rsidR="00523303" w:rsidRDefault="00523303" w:rsidP="00E279B8">
      <w:pPr>
        <w:rPr>
          <w:noProof/>
        </w:rPr>
      </w:pPr>
    </w:p>
    <w:p w14:paraId="6716287D" w14:textId="5C43F1EC" w:rsidR="00226173" w:rsidRDefault="00226173" w:rsidP="00226173">
      <w:pPr>
        <w:pStyle w:val="Heading1"/>
        <w:rPr>
          <w:noProof/>
        </w:rPr>
      </w:pPr>
      <w:r>
        <w:rPr>
          <w:noProof/>
        </w:rPr>
        <w:lastRenderedPageBreak/>
        <w:t xml:space="preserve">Reference publication </w:t>
      </w:r>
    </w:p>
    <w:p w14:paraId="63DD4F96" w14:textId="7A534C22" w:rsidR="00226173" w:rsidRPr="00226173" w:rsidRDefault="00226173" w:rsidP="00226173">
      <w:r>
        <w:t>The ENCoRP software is described in detail in our publication “ENCoRP: A Tool to Compute and Visualize an Electrical Network’s Conductive and Radiative Propagation”</w:t>
      </w:r>
      <w:r w:rsidR="0044668E">
        <w:t>, which is</w:t>
      </w:r>
      <w:r>
        <w:t xml:space="preserve"> openly available </w:t>
      </w:r>
      <w:r w:rsidR="0044668E">
        <w:t>via</w:t>
      </w:r>
      <w:r>
        <w:t xml:space="preserve"> IEEE Access. The paper </w:t>
      </w:r>
      <w:r w:rsidR="0044668E">
        <w:t>discusses</w:t>
      </w:r>
      <w:r>
        <w:t xml:space="preserve"> the underlying models and equations</w:t>
      </w:r>
      <w:r w:rsidR="0044668E">
        <w:t xml:space="preserve"> (including some derivations),</w:t>
      </w:r>
      <w:r w:rsidR="00982F3B">
        <w:t xml:space="preserve"> </w:t>
      </w:r>
      <w:r>
        <w:t>numerical limitations,</w:t>
      </w:r>
      <w:r w:rsidR="0044668E">
        <w:t xml:space="preserve"> in addition to</w:t>
      </w:r>
      <w:r>
        <w:t xml:space="preserve"> verif</w:t>
      </w:r>
      <w:r w:rsidR="0044668E">
        <w:t>ying results and offering an example of the tool applied to a hybrid wired-wireless system. You can access the paper through the link below:</w:t>
      </w:r>
    </w:p>
    <w:p w14:paraId="22CDD98B" w14:textId="1403B4D7" w:rsidR="00226173" w:rsidRDefault="00000000" w:rsidP="00226173">
      <w:hyperlink r:id="rId11" w:history="1">
        <w:r w:rsidR="00226173" w:rsidRPr="00226173">
          <w:rPr>
            <w:rStyle w:val="Hyperlink"/>
          </w:rPr>
          <w:t>https://doi.org/10.1109/ACCESS.2025.3612839</w:t>
        </w:r>
      </w:hyperlink>
    </w:p>
    <w:p w14:paraId="1182475E" w14:textId="77F8C76E" w:rsidR="0044668E" w:rsidRDefault="0044668E" w:rsidP="00226173">
      <w:r>
        <w:t>We would appreciate if users cite this paper when using the software.</w:t>
      </w:r>
    </w:p>
    <w:p w14:paraId="642DCA91" w14:textId="77777777" w:rsidR="0044668E" w:rsidRPr="00226173" w:rsidRDefault="0044668E" w:rsidP="00226173"/>
    <w:p w14:paraId="1E1860B3" w14:textId="3C290771" w:rsidR="00907CBB" w:rsidRDefault="00000000">
      <w:pPr>
        <w:pStyle w:val="Heading1"/>
      </w:pPr>
      <w:sdt>
        <w:sdtPr>
          <w:alias w:val="Enter title:"/>
          <w:tag w:val=""/>
          <w:id w:val="1901021919"/>
          <w:placeholder>
            <w:docPart w:val="4D411EAA173E4656A2243C4D721FBECD"/>
          </w:placeholder>
          <w:dataBinding w:prefixMappings="xmlns:ns0='http://purl.org/dc/elements/1.1/' xmlns:ns1='http://schemas.openxmlformats.org/package/2006/metadata/core-properties' " w:xpath="/ns1:coreProperties[1]/ns1:keywords[1]" w:storeItemID="{6C3C8BC8-F283-45AE-878A-BAB7291924A1}"/>
          <w15:appearance w15:val="hidden"/>
          <w:text/>
        </w:sdtPr>
        <w:sdtContent>
          <w:r w:rsidR="00523303">
            <w:t>software requirements</w:t>
          </w:r>
        </w:sdtContent>
      </w:sdt>
    </w:p>
    <w:p w14:paraId="28427052" w14:textId="04DD8329" w:rsidR="00907CBB" w:rsidRDefault="00523303">
      <w:pPr>
        <w:pStyle w:val="Heading2"/>
      </w:pPr>
      <w:r>
        <w:t>matlab</w:t>
      </w:r>
    </w:p>
    <w:p w14:paraId="14F6147C" w14:textId="3E76B5C6" w:rsidR="000D32EF" w:rsidRDefault="00523303" w:rsidP="000D32EF">
      <w:r>
        <w:t>The GUI was designed</w:t>
      </w:r>
      <w:r w:rsidR="006017DB">
        <w:t xml:space="preserve"> in</w:t>
      </w:r>
      <w:r>
        <w:t xml:space="preserve"> and </w:t>
      </w:r>
      <w:r w:rsidR="0044668E">
        <w:t>has primarily been tested against</w:t>
      </w:r>
      <w:r>
        <w:t xml:space="preserve"> MATLAB 2022b.</w:t>
      </w:r>
      <w:r w:rsidR="000D32EF">
        <w:t xml:space="preserve"> </w:t>
      </w:r>
      <w:r w:rsidR="0044668E">
        <w:t>Note that i</w:t>
      </w:r>
      <w:r w:rsidR="00AA3068">
        <w:t>f</w:t>
      </w:r>
      <w:r>
        <w:t xml:space="preserve"> exported to a standalone application, MATLAB </w:t>
      </w:r>
      <w:r w:rsidR="00BB5FAB">
        <w:t>may</w:t>
      </w:r>
      <w:r>
        <w:t xml:space="preserve"> no longer be required. While you may attempt to run</w:t>
      </w:r>
      <w:r w:rsidR="0044668E">
        <w:t xml:space="preserve"> ENCoRP with</w:t>
      </w:r>
      <w:r>
        <w:t xml:space="preserve"> alternative versions of MATLAB, various functionality may be limited, deprecated, or unavailable. </w:t>
      </w:r>
      <w:r w:rsidR="0044668E">
        <w:t>Minimal</w:t>
      </w:r>
      <w:r>
        <w:t xml:space="preserve"> testing has been performed with respect to other versions.</w:t>
      </w:r>
      <w:r w:rsidR="000D32EF">
        <w:t xml:space="preserve"> </w:t>
      </w:r>
    </w:p>
    <w:p w14:paraId="771CEA88" w14:textId="28FB10E0" w:rsidR="005F4D9C" w:rsidRDefault="005F4D9C" w:rsidP="005F4D9C">
      <w:pPr>
        <w:pStyle w:val="Heading2"/>
      </w:pPr>
      <w:r>
        <w:t>Python</w:t>
      </w:r>
    </w:p>
    <w:p w14:paraId="266A7656" w14:textId="77777777" w:rsidR="000D32EF" w:rsidRDefault="005F4D9C" w:rsidP="00F63BD5">
      <w:r>
        <w:t xml:space="preserve">Although we have mainly operated with Python 3.9, we suspect any version 3.8 or higher should be compatible. </w:t>
      </w:r>
    </w:p>
    <w:p w14:paraId="0F27EBB8" w14:textId="1BD71C6E" w:rsidR="00F63BD5" w:rsidRDefault="005F4D9C" w:rsidP="00F63BD5">
      <w:r>
        <w:t xml:space="preserve">Importantly, having an instance of Python on your machine is insufficient to run </w:t>
      </w:r>
      <w:r w:rsidR="00F63BD5">
        <w:t>ENCoRP</w:t>
      </w:r>
      <w:r>
        <w:t xml:space="preserve"> unless it has been properly linked with MATLAB. </w:t>
      </w:r>
      <w:r w:rsidR="00F63BD5">
        <w:t>While having undergone limited testing,</w:t>
      </w:r>
      <w:r>
        <w:t xml:space="preserve"> the </w:t>
      </w:r>
      <w:proofErr w:type="spellStart"/>
      <w:r w:rsidRPr="005F4D9C">
        <w:rPr>
          <w:i/>
          <w:iCs/>
        </w:rPr>
        <w:t>Run_</w:t>
      </w:r>
      <w:r w:rsidR="00D80E30">
        <w:rPr>
          <w:i/>
          <w:iCs/>
        </w:rPr>
        <w:t>ENCoRP</w:t>
      </w:r>
      <w:proofErr w:type="spellEnd"/>
      <w:r>
        <w:t xml:space="preserve"> function </w:t>
      </w:r>
      <w:r w:rsidR="00F63BD5">
        <w:t>attempt</w:t>
      </w:r>
      <w:r w:rsidR="00982F3B">
        <w:t>s</w:t>
      </w:r>
      <w:r w:rsidR="00F63BD5">
        <w:t xml:space="preserve"> to</w:t>
      </w:r>
      <w:r>
        <w:t xml:space="preserve"> search for</w:t>
      </w:r>
      <w:r w:rsidR="00F63BD5">
        <w:t xml:space="preserve"> and link</w:t>
      </w:r>
      <w:r>
        <w:t xml:space="preserve"> an appropriate Python environment</w:t>
      </w:r>
      <w:r w:rsidR="00F63BD5">
        <w:t>. Y</w:t>
      </w:r>
      <w:r>
        <w:t xml:space="preserve">ou </w:t>
      </w:r>
      <w:r w:rsidR="00F63BD5">
        <w:t xml:space="preserve">will be alerted </w:t>
      </w:r>
      <w:r>
        <w:t>to the success or failure of both the search and the link</w:t>
      </w:r>
      <w:r w:rsidR="00D80E30">
        <w:t>age</w:t>
      </w:r>
      <w:r>
        <w:t>. If the link succeed</w:t>
      </w:r>
      <w:r w:rsidR="004241EC">
        <w:t>s</w:t>
      </w:r>
      <w:r>
        <w:t xml:space="preserve">, </w:t>
      </w:r>
      <w:r w:rsidR="00F63BD5">
        <w:t>ENCoRP</w:t>
      </w:r>
      <w:r>
        <w:t xml:space="preserve"> will </w:t>
      </w:r>
      <w:r w:rsidR="00982F3B">
        <w:t>automatically launch.</w:t>
      </w:r>
    </w:p>
    <w:p w14:paraId="1CF7B98A" w14:textId="77777777" w:rsidR="00982F3B" w:rsidRDefault="00982F3B" w:rsidP="00982F3B">
      <w:pPr>
        <w:pStyle w:val="Heading2"/>
      </w:pPr>
      <w:r>
        <w:t>COMSOL</w:t>
      </w:r>
    </w:p>
    <w:p w14:paraId="6B04FD94" w14:textId="65468839" w:rsidR="000D32EF" w:rsidRDefault="00982F3B" w:rsidP="00982F3B">
      <w:r>
        <w:t xml:space="preserve">While MATLAB and Python are the only requirements to utilize the majority of the ENCoRP interface, COMSOL is required to generate electric and magnetic field predictions. Users do not need COMSOL if they are only interested in conductive predictions. </w:t>
      </w:r>
    </w:p>
    <w:p w14:paraId="2E00A31A" w14:textId="04BA7A91" w:rsidR="0060780A" w:rsidRPr="000F5DAC" w:rsidRDefault="0060780A" w:rsidP="00982F3B">
      <w:pPr>
        <w:rPr>
          <w:b/>
          <w:bCs/>
          <w:i/>
          <w:iCs/>
          <w:u w:val="single"/>
        </w:rPr>
      </w:pPr>
      <w:r w:rsidRPr="000F5DAC">
        <w:rPr>
          <w:b/>
          <w:bCs/>
          <w:i/>
          <w:iCs/>
          <w:u w:val="single"/>
        </w:rPr>
        <w:t xml:space="preserve">Note that interfacing with COMSOL has only been tested </w:t>
      </w:r>
      <w:r w:rsidR="00B41FE0" w:rsidRPr="000F5DAC">
        <w:rPr>
          <w:b/>
          <w:bCs/>
          <w:i/>
          <w:iCs/>
          <w:u w:val="single"/>
        </w:rPr>
        <w:t>o</w:t>
      </w:r>
      <w:r w:rsidRPr="000F5DAC">
        <w:rPr>
          <w:b/>
          <w:bCs/>
          <w:i/>
          <w:iCs/>
          <w:u w:val="single"/>
        </w:rPr>
        <w:t>n Linux machines.</w:t>
      </w:r>
    </w:p>
    <w:p w14:paraId="6695A7C4" w14:textId="0FFE2EC6" w:rsidR="00982F3B" w:rsidRDefault="000D32EF" w:rsidP="00982F3B">
      <w:r>
        <w:t>As of the release of this documentation, w</w:t>
      </w:r>
      <w:r w:rsidR="00982F3B">
        <w:t xml:space="preserve">e have only used ENCoRP with COMSOL Multiphysics 6.1. Additionally, we use COMSOL </w:t>
      </w:r>
      <w:proofErr w:type="spellStart"/>
      <w:r w:rsidR="00982F3B">
        <w:t>LiveLink</w:t>
      </w:r>
      <w:proofErr w:type="spellEnd"/>
      <w:r>
        <w:t xml:space="preserve"> for MATLAB to transfer the network geometry and conductive predictions. </w:t>
      </w:r>
    </w:p>
    <w:p w14:paraId="7ED0FC32" w14:textId="7BAE8A63" w:rsidR="000D32EF" w:rsidRDefault="000D32EF" w:rsidP="00982F3B">
      <w:r>
        <w:t xml:space="preserve">To establish communication between MATLAB and COMSOL for the purposes of ENCoRP, the following steps </w:t>
      </w:r>
      <w:r w:rsidR="000F5DAC">
        <w:t>are</w:t>
      </w:r>
      <w:r>
        <w:t xml:space="preserve"> required:</w:t>
      </w:r>
    </w:p>
    <w:p w14:paraId="29DE0EFE" w14:textId="46A56FE5" w:rsidR="000D32EF" w:rsidRDefault="000D32EF" w:rsidP="000D32EF">
      <w:pPr>
        <w:pStyle w:val="ListParagraph"/>
        <w:numPr>
          <w:ilvl w:val="0"/>
          <w:numId w:val="19"/>
        </w:numPr>
      </w:pPr>
      <w:r>
        <w:t>There is a file in the ENCoRP directory named “</w:t>
      </w:r>
      <w:proofErr w:type="spellStart"/>
      <w:r>
        <w:t>COMSOL_Path</w:t>
      </w:r>
      <w:proofErr w:type="spellEnd"/>
      <w:r>
        <w:t>”.</w:t>
      </w:r>
      <w:r>
        <w:br/>
        <w:t xml:space="preserve">Edit this one-line file to match the path to the mli sub-directory in the multiphysics sub-directory </w:t>
      </w:r>
      <w:r w:rsidR="0060780A">
        <w:t>of</w:t>
      </w:r>
      <w:r>
        <w:t xml:space="preserve"> your COMSOL 6.1 installation folder. For example, the path might look like this:</w:t>
      </w:r>
      <w:r>
        <w:br/>
      </w:r>
      <w:r w:rsidR="0060780A">
        <w:t xml:space="preserve"> </w:t>
      </w:r>
      <w:r w:rsidR="0060780A">
        <w:br/>
      </w:r>
      <w:r w:rsidRPr="000D32EF">
        <w:t>/</w:t>
      </w:r>
      <w:proofErr w:type="spellStart"/>
      <w:r w:rsidRPr="000D32EF">
        <w:t>usr</w:t>
      </w:r>
      <w:proofErr w:type="spellEnd"/>
      <w:r w:rsidRPr="000D32EF">
        <w:t>/local/</w:t>
      </w:r>
      <w:proofErr w:type="spellStart"/>
      <w:r w:rsidRPr="000D32EF">
        <w:t>comsol</w:t>
      </w:r>
      <w:proofErr w:type="spellEnd"/>
      <w:r w:rsidRPr="000D32EF">
        <w:t>/comsol61/multiphysics/mli</w:t>
      </w:r>
      <w:r w:rsidR="0060780A">
        <w:br/>
      </w:r>
    </w:p>
    <w:p w14:paraId="0FEBC57C" w14:textId="05202BF3" w:rsidR="0060780A" w:rsidRDefault="0060780A" w:rsidP="0060780A">
      <w:pPr>
        <w:pStyle w:val="ListParagraph"/>
        <w:numPr>
          <w:ilvl w:val="0"/>
          <w:numId w:val="19"/>
        </w:numPr>
      </w:pPr>
      <w:r>
        <w:t xml:space="preserve">When launching COMSOL </w:t>
      </w:r>
      <w:proofErr w:type="spellStart"/>
      <w:r>
        <w:t>LiveLink</w:t>
      </w:r>
      <w:proofErr w:type="spellEnd"/>
      <w:r>
        <w:t xml:space="preserve"> for MATLAB for the first time, you may be prompted to create a username and password to interact with the local server. If this is the case, ENCoRP </w:t>
      </w:r>
      <w:r>
        <w:lastRenderedPageBreak/>
        <w:t xml:space="preserve">will be unable to proceed until credentials have been created. To create </w:t>
      </w:r>
      <w:r w:rsidR="00F93DC3">
        <w:t>credentials</w:t>
      </w:r>
      <w:r>
        <w:t>, attach to the screen created by ENCoRP. You can do so by opening a terminal and typing:</w:t>
      </w:r>
      <w:r>
        <w:br/>
      </w:r>
    </w:p>
    <w:p w14:paraId="7EBE955F" w14:textId="711D4E50" w:rsidR="006A336C" w:rsidRDefault="0060780A" w:rsidP="0060780A">
      <w:pPr>
        <w:pStyle w:val="ListParagraph"/>
        <w:ind w:left="840"/>
      </w:pPr>
      <w:r>
        <w:t xml:space="preserve">screen -r </w:t>
      </w:r>
      <w:proofErr w:type="spellStart"/>
      <w:r w:rsidRPr="0060780A">
        <w:t>comsolserverENCoRP</w:t>
      </w:r>
      <w:proofErr w:type="spellEnd"/>
      <w:r>
        <w:br/>
      </w:r>
      <w:r>
        <w:br/>
        <w:t xml:space="preserve">Once attached, you should be prompted by COMSOL to create a username and password via the terminal. </w:t>
      </w:r>
      <w:r w:rsidR="006A336C">
        <w:t>After your information has been saved, and if you elect for the server to remember your information, you shouldn’t have to repeat these steps or enter your information</w:t>
      </w:r>
      <w:r w:rsidR="00F93DC3">
        <w:t xml:space="preserve"> again</w:t>
      </w:r>
      <w:r w:rsidR="006A336C">
        <w:t>. Although un</w:t>
      </w:r>
      <w:r w:rsidR="00F93DC3">
        <w:t>supported</w:t>
      </w:r>
      <w:r w:rsidR="006A336C">
        <w:t xml:space="preserve"> beyond our own </w:t>
      </w:r>
      <w:r w:rsidR="000F5DAC">
        <w:t>experience</w:t>
      </w:r>
      <w:r w:rsidR="006A336C">
        <w:t>; since creating account information years ago, we have not had to attach to the screen nor recall the username/password.</w:t>
      </w:r>
      <w:r>
        <w:tab/>
      </w:r>
    </w:p>
    <w:p w14:paraId="61BB85AC" w14:textId="77777777" w:rsidR="006A336C" w:rsidRDefault="006A336C" w:rsidP="0060780A">
      <w:pPr>
        <w:pStyle w:val="ListParagraph"/>
        <w:ind w:left="840"/>
      </w:pPr>
    </w:p>
    <w:p w14:paraId="57B6DAE0" w14:textId="14094721" w:rsidR="00982F3B" w:rsidRDefault="006A336C" w:rsidP="002A2873">
      <w:pPr>
        <w:pStyle w:val="ListParagraph"/>
        <w:numPr>
          <w:ilvl w:val="0"/>
          <w:numId w:val="19"/>
        </w:numPr>
      </w:pPr>
      <w:r>
        <w:t xml:space="preserve">Some users may find that COMSOL is unable to accept MATLAB functions as input. We have attempted to overcome this limitation by appending additional flags in the COMSOL server startup request. In particular, the following flag </w:t>
      </w:r>
      <w:r w:rsidR="002809D0">
        <w:t xml:space="preserve">is automatically appended and </w:t>
      </w:r>
      <w:r>
        <w:t>typically enables COMSOL to accept MATLAB functions as input</w:t>
      </w:r>
      <w:r w:rsidR="002809D0">
        <w:t>:</w:t>
      </w:r>
      <w:r>
        <w:br/>
      </w:r>
      <w:r>
        <w:br/>
      </w:r>
      <w:proofErr w:type="spellStart"/>
      <w:r>
        <w:t>comsol</w:t>
      </w:r>
      <w:proofErr w:type="spellEnd"/>
      <w:r>
        <w:t xml:space="preserve"> </w:t>
      </w:r>
      <w:proofErr w:type="spellStart"/>
      <w:r>
        <w:t>mphserver</w:t>
      </w:r>
      <w:proofErr w:type="spellEnd"/>
      <w:r>
        <w:t xml:space="preserve"> </w:t>
      </w:r>
      <w:r w:rsidRPr="006A336C">
        <w:rPr>
          <w:b/>
          <w:bCs/>
        </w:rPr>
        <w:t>-</w:t>
      </w:r>
      <w:proofErr w:type="spellStart"/>
      <w:r w:rsidRPr="006A336C">
        <w:rPr>
          <w:b/>
          <w:bCs/>
        </w:rPr>
        <w:t>allowexternalmatlab</w:t>
      </w:r>
      <w:proofErr w:type="spellEnd"/>
      <w:r>
        <w:rPr>
          <w:b/>
          <w:bCs/>
        </w:rPr>
        <w:br/>
      </w:r>
      <w:r>
        <w:rPr>
          <w:b/>
          <w:bCs/>
        </w:rPr>
        <w:br/>
      </w:r>
      <w:r>
        <w:t>While this has worked for our team, it has not been thoroughly tested. We note that in the case of failure, it is our understanding that there are other means of permitting COMSOL to accept MATLAB functions, such as through the COMSOL settings directly.</w:t>
      </w:r>
      <w:r w:rsidR="002809D0">
        <w:br/>
      </w:r>
    </w:p>
    <w:p w14:paraId="6C852630" w14:textId="776E1242" w:rsidR="002809D0" w:rsidRDefault="002809D0" w:rsidP="002809D0">
      <w:r>
        <w:t xml:space="preserve">Otherwise, users may encounter other issues when using COMSOL via ENCoRP. For example, inadequate licensing will cause the ENCoRP-COMSOL communications to hang without error. This and other issues are sometimes explicitly described in the screen. We recommend reattaching as a first measure in debugging an ENCoRP-COMSOL connection issue. </w:t>
      </w:r>
    </w:p>
    <w:p w14:paraId="4C520AB8" w14:textId="3FFE814F" w:rsidR="002809D0" w:rsidRDefault="002D18A7" w:rsidP="002809D0">
      <w:r>
        <w:t>W</w:t>
      </w:r>
      <w:r w:rsidR="002809D0">
        <w:t xml:space="preserve">e </w:t>
      </w:r>
      <w:r w:rsidR="00F93DC3">
        <w:t xml:space="preserve">separately </w:t>
      </w:r>
      <w:r w:rsidR="002809D0">
        <w:t xml:space="preserve">note that the success of the COMSOL simulation may </w:t>
      </w:r>
      <w:r>
        <w:t>depend</w:t>
      </w:r>
      <w:r w:rsidR="002809D0">
        <w:t xml:space="preserve"> on </w:t>
      </w:r>
      <w:r w:rsidR="00F4588B">
        <w:t xml:space="preserve">various parameters, such as </w:t>
      </w:r>
      <w:r w:rsidR="002809D0">
        <w:t>domain</w:t>
      </w:r>
      <w:r w:rsidR="00F4588B">
        <w:t xml:space="preserve"> size,</w:t>
      </w:r>
      <w:r w:rsidR="002809D0">
        <w:t xml:space="preserve"> as described in the publication. </w:t>
      </w:r>
      <w:r w:rsidR="00F4588B">
        <w:t>The COMSOL progress bar that appears may struggle or fail to converge, indicating that some simulation details may need to be reconsidered. Please refer to the publication for more information.</w:t>
      </w:r>
    </w:p>
    <w:p w14:paraId="73B8381C" w14:textId="77777777" w:rsidR="00F4588B" w:rsidRDefault="00F4588B" w:rsidP="002809D0"/>
    <w:p w14:paraId="2240FC85" w14:textId="77777777" w:rsidR="00F4588B" w:rsidRDefault="00F4588B" w:rsidP="002809D0"/>
    <w:p w14:paraId="32118A01" w14:textId="77777777" w:rsidR="00F4588B" w:rsidRDefault="00F4588B" w:rsidP="002809D0"/>
    <w:p w14:paraId="1397CC09" w14:textId="77777777" w:rsidR="00F4588B" w:rsidRDefault="00F4588B" w:rsidP="002809D0"/>
    <w:p w14:paraId="2BCE84F5" w14:textId="77777777" w:rsidR="00F4588B" w:rsidRDefault="00F4588B" w:rsidP="002809D0"/>
    <w:p w14:paraId="2F6A6CAD" w14:textId="77777777" w:rsidR="00F4588B" w:rsidRDefault="00F4588B" w:rsidP="002809D0"/>
    <w:p w14:paraId="1A5EE670" w14:textId="77777777" w:rsidR="00F4588B" w:rsidRDefault="00F4588B" w:rsidP="002809D0"/>
    <w:p w14:paraId="377B5126" w14:textId="77777777" w:rsidR="00F4588B" w:rsidRPr="005F4D9C" w:rsidRDefault="00F4588B" w:rsidP="002809D0"/>
    <w:p w14:paraId="64EB74D5" w14:textId="0454443C" w:rsidR="00907CBB" w:rsidRDefault="005F4D9C">
      <w:pPr>
        <w:pStyle w:val="Heading3"/>
      </w:pPr>
      <w:r>
        <w:lastRenderedPageBreak/>
        <w:t xml:space="preserve">Version Compatibility </w:t>
      </w:r>
    </w:p>
    <w:tbl>
      <w:tblPr>
        <w:tblStyle w:val="GridTable1Light-Accent2"/>
        <w:tblW w:w="5000" w:type="pct"/>
        <w:tblCellMar>
          <w:left w:w="0" w:type="dxa"/>
          <w:right w:w="0" w:type="dxa"/>
        </w:tblCellMar>
        <w:tblLook w:val="06A0" w:firstRow="1" w:lastRow="0" w:firstColumn="1" w:lastColumn="0" w:noHBand="1" w:noVBand="1"/>
        <w:tblDescription w:val="Project Communication Table to enter details "/>
      </w:tblPr>
      <w:tblGrid>
        <w:gridCol w:w="3329"/>
        <w:gridCol w:w="2010"/>
        <w:gridCol w:w="2010"/>
        <w:gridCol w:w="2011"/>
      </w:tblGrid>
      <w:tr w:rsidR="00907CBB" w14:paraId="7789E1E9" w14:textId="77777777" w:rsidTr="00BE574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9" w:type="dxa"/>
            <w:tcBorders>
              <w:top w:val="nil"/>
              <w:left w:val="nil"/>
            </w:tcBorders>
            <w:vAlign w:val="bottom"/>
          </w:tcPr>
          <w:p w14:paraId="37EE0EAF" w14:textId="6AD2DE2C" w:rsidR="00907CBB" w:rsidRDefault="005F4D9C">
            <w:pPr>
              <w:pStyle w:val="Tabletext"/>
            </w:pPr>
            <w:r>
              <w:t>Software</w:t>
            </w:r>
          </w:p>
        </w:tc>
        <w:tc>
          <w:tcPr>
            <w:tcW w:w="2010" w:type="dxa"/>
            <w:tcBorders>
              <w:top w:val="nil"/>
            </w:tcBorders>
            <w:vAlign w:val="bottom"/>
          </w:tcPr>
          <w:p w14:paraId="42B61A5A" w14:textId="2891FBD5" w:rsidR="00907CBB" w:rsidRDefault="005F4D9C">
            <w:pPr>
              <w:pStyle w:val="Tabletext"/>
              <w:cnfStyle w:val="100000000000" w:firstRow="1" w:lastRow="0" w:firstColumn="0" w:lastColumn="0" w:oddVBand="0" w:evenVBand="0" w:oddHBand="0" w:evenHBand="0" w:firstRowFirstColumn="0" w:firstRowLastColumn="0" w:lastRowFirstColumn="0" w:lastRowLastColumn="0"/>
            </w:pPr>
            <w:r>
              <w:t>Version</w:t>
            </w:r>
          </w:p>
        </w:tc>
        <w:tc>
          <w:tcPr>
            <w:tcW w:w="2010" w:type="dxa"/>
            <w:tcBorders>
              <w:top w:val="nil"/>
            </w:tcBorders>
            <w:vAlign w:val="bottom"/>
          </w:tcPr>
          <w:p w14:paraId="5F1DD32C" w14:textId="58957701" w:rsidR="00907CBB" w:rsidRDefault="005F4D9C">
            <w:pPr>
              <w:pStyle w:val="Tabletext"/>
              <w:cnfStyle w:val="100000000000" w:firstRow="1" w:lastRow="0" w:firstColumn="0" w:lastColumn="0" w:oddVBand="0" w:evenVBand="0" w:oddHBand="0" w:evenHBand="0" w:firstRowFirstColumn="0" w:firstRowLastColumn="0" w:lastRowFirstColumn="0" w:lastRowLastColumn="0"/>
            </w:pPr>
            <w:r>
              <w:t>Compatibility</w:t>
            </w:r>
          </w:p>
        </w:tc>
        <w:tc>
          <w:tcPr>
            <w:tcW w:w="2011" w:type="dxa"/>
            <w:tcBorders>
              <w:top w:val="nil"/>
              <w:right w:val="nil"/>
            </w:tcBorders>
            <w:vAlign w:val="bottom"/>
          </w:tcPr>
          <w:p w14:paraId="163B2F14" w14:textId="469FF740" w:rsidR="00907CBB" w:rsidRDefault="00BE574E">
            <w:pPr>
              <w:pStyle w:val="Tabletext"/>
              <w:cnfStyle w:val="100000000000" w:firstRow="1" w:lastRow="0" w:firstColumn="0" w:lastColumn="0" w:oddVBand="0" w:evenVBand="0" w:oddHBand="0" w:evenHBand="0" w:firstRowFirstColumn="0" w:firstRowLastColumn="0" w:lastRowFirstColumn="0" w:lastRowLastColumn="0"/>
            </w:pPr>
            <w:r>
              <w:t>Reason</w:t>
            </w:r>
          </w:p>
        </w:tc>
      </w:tr>
      <w:tr w:rsidR="00907CBB" w14:paraId="2554DD06"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7FACAB11" w14:textId="76B41D55" w:rsidR="00907CBB" w:rsidRDefault="005F4D9C">
            <w:pPr>
              <w:pStyle w:val="Tabletext"/>
            </w:pPr>
            <w:r>
              <w:t>Python</w:t>
            </w:r>
            <w:r w:rsidR="00BE574E">
              <w:t xml:space="preserve"> </w:t>
            </w:r>
          </w:p>
        </w:tc>
        <w:tc>
          <w:tcPr>
            <w:tcW w:w="2010" w:type="dxa"/>
          </w:tcPr>
          <w:p w14:paraId="1E2B9C18" w14:textId="7F8D69A4"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&lt; 3.8</w:t>
            </w:r>
            <w:r w:rsidR="000913F3">
              <w:t xml:space="preserve"> </w:t>
            </w:r>
          </w:p>
        </w:tc>
        <w:tc>
          <w:tcPr>
            <w:tcW w:w="2010" w:type="dxa"/>
          </w:tcPr>
          <w:p w14:paraId="0A10145F" w14:textId="72502F42"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No</w:t>
            </w:r>
            <w:r w:rsidR="000913F3">
              <w:t xml:space="preserve"> </w:t>
            </w:r>
          </w:p>
        </w:tc>
        <w:tc>
          <w:tcPr>
            <w:tcW w:w="2011" w:type="dxa"/>
            <w:tcBorders>
              <w:right w:val="nil"/>
            </w:tcBorders>
          </w:tcPr>
          <w:p w14:paraId="2644066E" w14:textId="77777777"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Incompatible with MATLAB 2022b</w:t>
            </w:r>
            <w:r w:rsidR="00702B2C">
              <w:t xml:space="preserve">, although 3.7 </w:t>
            </w:r>
            <w:r w:rsidR="00612B8D">
              <w:t>might work</w:t>
            </w:r>
            <w:r w:rsidR="00702B2C">
              <w:t xml:space="preserve"> with MATLAB 2022a</w:t>
            </w:r>
          </w:p>
          <w:p w14:paraId="25EA3736" w14:textId="3EE408B1"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4"/>
                <w:szCs w:val="4"/>
              </w:rPr>
            </w:pPr>
          </w:p>
        </w:tc>
      </w:tr>
      <w:tr w:rsidR="00907CBB" w14:paraId="74DCF297"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43AFF0D1" w14:textId="52535EFD" w:rsidR="00907CBB" w:rsidRDefault="00907CBB">
            <w:pPr>
              <w:pStyle w:val="Tabletext"/>
            </w:pPr>
          </w:p>
        </w:tc>
        <w:tc>
          <w:tcPr>
            <w:tcW w:w="2010" w:type="dxa"/>
          </w:tcPr>
          <w:p w14:paraId="4FB66043" w14:textId="0CFFB036"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3.8</w:t>
            </w:r>
            <w:r w:rsidR="000913F3">
              <w:t xml:space="preserve"> </w:t>
            </w:r>
          </w:p>
        </w:tc>
        <w:tc>
          <w:tcPr>
            <w:tcW w:w="2010" w:type="dxa"/>
          </w:tcPr>
          <w:p w14:paraId="088DF798" w14:textId="77777777"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Suspected yes</w:t>
            </w:r>
          </w:p>
          <w:p w14:paraId="2297B81E" w14:textId="40B8B4E1"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2"/>
                <w:szCs w:val="2"/>
              </w:rPr>
            </w:pPr>
          </w:p>
        </w:tc>
        <w:tc>
          <w:tcPr>
            <w:tcW w:w="2011" w:type="dxa"/>
            <w:tcBorders>
              <w:right w:val="nil"/>
            </w:tcBorders>
          </w:tcPr>
          <w:p w14:paraId="317F1F35" w14:textId="46138EC5" w:rsidR="00907CBB" w:rsidRDefault="000913F3">
            <w:pPr>
              <w:pStyle w:val="Tabletext"/>
              <w:cnfStyle w:val="000000000000" w:firstRow="0" w:lastRow="0" w:firstColumn="0" w:lastColumn="0" w:oddVBand="0" w:evenVBand="0" w:oddHBand="0" w:evenHBand="0" w:firstRowFirstColumn="0" w:firstRowLastColumn="0" w:lastRowFirstColumn="0" w:lastRowLastColumn="0"/>
            </w:pPr>
            <w:r>
              <w:t xml:space="preserve"> </w:t>
            </w:r>
          </w:p>
        </w:tc>
      </w:tr>
      <w:tr w:rsidR="00907CBB" w14:paraId="495E06C3"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5B538FDA" w14:textId="49A2C1F2" w:rsidR="00907CBB" w:rsidRDefault="00907CBB">
            <w:pPr>
              <w:pStyle w:val="Tabletext"/>
            </w:pPr>
          </w:p>
        </w:tc>
        <w:tc>
          <w:tcPr>
            <w:tcW w:w="2010" w:type="dxa"/>
          </w:tcPr>
          <w:p w14:paraId="2FC287EC" w14:textId="16810CA4"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3.9</w:t>
            </w:r>
            <w:r w:rsidR="000913F3">
              <w:t xml:space="preserve"> </w:t>
            </w:r>
          </w:p>
        </w:tc>
        <w:tc>
          <w:tcPr>
            <w:tcW w:w="2010" w:type="dxa"/>
          </w:tcPr>
          <w:p w14:paraId="4F367650" w14:textId="77777777"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Yes</w:t>
            </w:r>
            <w:r w:rsidR="000913F3">
              <w:t xml:space="preserve"> </w:t>
            </w:r>
          </w:p>
          <w:p w14:paraId="54E52786" w14:textId="1FC97D49"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2"/>
                <w:szCs w:val="2"/>
              </w:rPr>
            </w:pPr>
          </w:p>
        </w:tc>
        <w:tc>
          <w:tcPr>
            <w:tcW w:w="2011" w:type="dxa"/>
            <w:tcBorders>
              <w:right w:val="nil"/>
            </w:tcBorders>
          </w:tcPr>
          <w:p w14:paraId="762A21C2" w14:textId="78DD7BC5" w:rsidR="00907CBB" w:rsidRDefault="000913F3">
            <w:pPr>
              <w:pStyle w:val="Tabletext"/>
              <w:cnfStyle w:val="000000000000" w:firstRow="0" w:lastRow="0" w:firstColumn="0" w:lastColumn="0" w:oddVBand="0" w:evenVBand="0" w:oddHBand="0" w:evenHBand="0" w:firstRowFirstColumn="0" w:firstRowLastColumn="0" w:lastRowFirstColumn="0" w:lastRowLastColumn="0"/>
            </w:pPr>
            <w:r>
              <w:t xml:space="preserve"> </w:t>
            </w:r>
          </w:p>
        </w:tc>
      </w:tr>
      <w:tr w:rsidR="00907CBB" w14:paraId="0BAF273A"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37364746" w14:textId="7D3A4CF1" w:rsidR="00907CBB" w:rsidRDefault="00907CBB">
            <w:pPr>
              <w:pStyle w:val="Tabletext"/>
            </w:pPr>
          </w:p>
        </w:tc>
        <w:tc>
          <w:tcPr>
            <w:tcW w:w="2010" w:type="dxa"/>
          </w:tcPr>
          <w:p w14:paraId="38591981" w14:textId="6ECA4468"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&gt; 3.9</w:t>
            </w:r>
            <w:r w:rsidR="000913F3">
              <w:t xml:space="preserve"> </w:t>
            </w:r>
          </w:p>
        </w:tc>
        <w:tc>
          <w:tcPr>
            <w:tcW w:w="2010" w:type="dxa"/>
          </w:tcPr>
          <w:p w14:paraId="1572013A" w14:textId="77777777"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Suspected yes</w:t>
            </w:r>
            <w:r w:rsidR="000913F3">
              <w:t xml:space="preserve"> </w:t>
            </w:r>
          </w:p>
          <w:p w14:paraId="4D3431DE" w14:textId="407C3206"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2"/>
                <w:szCs w:val="2"/>
              </w:rPr>
            </w:pPr>
          </w:p>
        </w:tc>
        <w:tc>
          <w:tcPr>
            <w:tcW w:w="2011" w:type="dxa"/>
            <w:tcBorders>
              <w:right w:val="nil"/>
            </w:tcBorders>
          </w:tcPr>
          <w:p w14:paraId="666A00D7" w14:textId="1537C716" w:rsidR="00907CBB" w:rsidRDefault="000913F3">
            <w:pPr>
              <w:pStyle w:val="Tabletext"/>
              <w:cnfStyle w:val="000000000000" w:firstRow="0" w:lastRow="0" w:firstColumn="0" w:lastColumn="0" w:oddVBand="0" w:evenVBand="0" w:oddHBand="0" w:evenHBand="0" w:firstRowFirstColumn="0" w:firstRowLastColumn="0" w:lastRowFirstColumn="0" w:lastRowLastColumn="0"/>
            </w:pPr>
            <w:r>
              <w:t xml:space="preserve"> </w:t>
            </w:r>
          </w:p>
        </w:tc>
      </w:tr>
      <w:tr w:rsidR="00907CBB" w14:paraId="358B8379"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59809DDB" w14:textId="24DC8CDA" w:rsidR="00907CBB" w:rsidRDefault="00BE574E">
            <w:pPr>
              <w:pStyle w:val="Tabletext"/>
            </w:pPr>
            <w:r>
              <w:t>MATLAB</w:t>
            </w:r>
          </w:p>
        </w:tc>
        <w:tc>
          <w:tcPr>
            <w:tcW w:w="2010" w:type="dxa"/>
          </w:tcPr>
          <w:p w14:paraId="3634C6D5" w14:textId="3B754E8D"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&lt; 2022a</w:t>
            </w:r>
          </w:p>
        </w:tc>
        <w:tc>
          <w:tcPr>
            <w:tcW w:w="2010" w:type="dxa"/>
          </w:tcPr>
          <w:p w14:paraId="21BC9EEA" w14:textId="4310BC7E"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Suspected no</w:t>
            </w:r>
            <w:r w:rsidR="000913F3">
              <w:t xml:space="preserve"> </w:t>
            </w:r>
          </w:p>
        </w:tc>
        <w:tc>
          <w:tcPr>
            <w:tcW w:w="2011" w:type="dxa"/>
            <w:tcBorders>
              <w:right w:val="nil"/>
            </w:tcBorders>
          </w:tcPr>
          <w:p w14:paraId="6337B8E7" w14:textId="77777777"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Loss of functionality in older versions</w:t>
            </w:r>
          </w:p>
          <w:p w14:paraId="5C294010" w14:textId="281A85C5"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4"/>
                <w:szCs w:val="4"/>
              </w:rPr>
            </w:pPr>
          </w:p>
        </w:tc>
      </w:tr>
      <w:tr w:rsidR="00907CBB" w14:paraId="78211AD6"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443F94BF" w14:textId="74867FAA" w:rsidR="00907CBB" w:rsidRDefault="00907CBB">
            <w:pPr>
              <w:pStyle w:val="Tabletext"/>
            </w:pPr>
          </w:p>
        </w:tc>
        <w:tc>
          <w:tcPr>
            <w:tcW w:w="2010" w:type="dxa"/>
          </w:tcPr>
          <w:p w14:paraId="563A2A6B" w14:textId="1C87430D"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2022a</w:t>
            </w:r>
          </w:p>
        </w:tc>
        <w:tc>
          <w:tcPr>
            <w:tcW w:w="2010" w:type="dxa"/>
          </w:tcPr>
          <w:p w14:paraId="5C192F93" w14:textId="77777777"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Suspected yes</w:t>
            </w:r>
            <w:r w:rsidR="000913F3">
              <w:t xml:space="preserve"> </w:t>
            </w:r>
          </w:p>
          <w:p w14:paraId="107A2C35" w14:textId="1F6F1DA3"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2"/>
                <w:szCs w:val="2"/>
              </w:rPr>
            </w:pPr>
          </w:p>
        </w:tc>
        <w:tc>
          <w:tcPr>
            <w:tcW w:w="2011" w:type="dxa"/>
            <w:tcBorders>
              <w:right w:val="nil"/>
            </w:tcBorders>
          </w:tcPr>
          <w:p w14:paraId="39FE9EDB" w14:textId="7A452DC2" w:rsidR="00907CBB" w:rsidRDefault="000913F3">
            <w:pPr>
              <w:pStyle w:val="Tabletext"/>
              <w:cnfStyle w:val="000000000000" w:firstRow="0" w:lastRow="0" w:firstColumn="0" w:lastColumn="0" w:oddVBand="0" w:evenVBand="0" w:oddHBand="0" w:evenHBand="0" w:firstRowFirstColumn="0" w:firstRowLastColumn="0" w:lastRowFirstColumn="0" w:lastRowLastColumn="0"/>
            </w:pPr>
            <w:r>
              <w:t xml:space="preserve"> </w:t>
            </w:r>
          </w:p>
        </w:tc>
      </w:tr>
      <w:tr w:rsidR="00907CBB" w14:paraId="3868E6A6"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290F776F" w14:textId="15BD464A" w:rsidR="00907CBB" w:rsidRDefault="000913F3">
            <w:pPr>
              <w:pStyle w:val="Tabletext"/>
            </w:pPr>
            <w:r>
              <w:t xml:space="preserve"> </w:t>
            </w:r>
          </w:p>
        </w:tc>
        <w:tc>
          <w:tcPr>
            <w:tcW w:w="2010" w:type="dxa"/>
          </w:tcPr>
          <w:p w14:paraId="5165A22F" w14:textId="3EAF3919" w:rsidR="00907CBB" w:rsidRDefault="00BE574E" w:rsidP="00BE574E">
            <w:pPr>
              <w:pStyle w:val="Tabletext"/>
              <w:ind w:left="0"/>
              <w:cnfStyle w:val="000000000000" w:firstRow="0" w:lastRow="0" w:firstColumn="0" w:lastColumn="0" w:oddVBand="0" w:evenVBand="0" w:oddHBand="0" w:evenHBand="0" w:firstRowFirstColumn="0" w:firstRowLastColumn="0" w:lastRowFirstColumn="0" w:lastRowLastColumn="0"/>
            </w:pPr>
            <w:r>
              <w:t xml:space="preserve"> 2022b</w:t>
            </w:r>
          </w:p>
        </w:tc>
        <w:tc>
          <w:tcPr>
            <w:tcW w:w="2010" w:type="dxa"/>
          </w:tcPr>
          <w:p w14:paraId="28B52175" w14:textId="77777777" w:rsidR="00907CBB" w:rsidRDefault="00BE574E">
            <w:pPr>
              <w:pStyle w:val="Tabletext"/>
              <w:cnfStyle w:val="000000000000" w:firstRow="0" w:lastRow="0" w:firstColumn="0" w:lastColumn="0" w:oddVBand="0" w:evenVBand="0" w:oddHBand="0" w:evenHBand="0" w:firstRowFirstColumn="0" w:firstRowLastColumn="0" w:lastRowFirstColumn="0" w:lastRowLastColumn="0"/>
            </w:pPr>
            <w:r>
              <w:t>Yes</w:t>
            </w:r>
            <w:r w:rsidR="000913F3">
              <w:t xml:space="preserve"> </w:t>
            </w:r>
          </w:p>
          <w:p w14:paraId="430BBC24" w14:textId="2BA68752"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2"/>
                <w:szCs w:val="2"/>
              </w:rPr>
            </w:pPr>
          </w:p>
        </w:tc>
        <w:tc>
          <w:tcPr>
            <w:tcW w:w="2011" w:type="dxa"/>
            <w:tcBorders>
              <w:right w:val="nil"/>
            </w:tcBorders>
          </w:tcPr>
          <w:p w14:paraId="343D8D77" w14:textId="7C009EE1" w:rsidR="00907CBB" w:rsidRDefault="00907CBB">
            <w:pPr>
              <w:pStyle w:val="Tabletext"/>
              <w:cnfStyle w:val="000000000000" w:firstRow="0" w:lastRow="0" w:firstColumn="0" w:lastColumn="0" w:oddVBand="0" w:evenVBand="0" w:oddHBand="0" w:evenHBand="0" w:firstRowFirstColumn="0" w:firstRowLastColumn="0" w:lastRowFirstColumn="0" w:lastRowLastColumn="0"/>
            </w:pPr>
          </w:p>
        </w:tc>
      </w:tr>
      <w:tr w:rsidR="00BE574E" w14:paraId="0904F9AF"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3E26B1D4" w14:textId="77777777" w:rsidR="00BE574E" w:rsidRDefault="00BE574E">
            <w:pPr>
              <w:pStyle w:val="Tabletext"/>
            </w:pPr>
          </w:p>
        </w:tc>
        <w:tc>
          <w:tcPr>
            <w:tcW w:w="2010" w:type="dxa"/>
          </w:tcPr>
          <w:p w14:paraId="6D80E9FB" w14:textId="4C280008" w:rsidR="00BE574E" w:rsidRDefault="00702B2C" w:rsidP="00702B2C">
            <w:pPr>
              <w:pStyle w:val="Tabletext"/>
              <w:cnfStyle w:val="000000000000" w:firstRow="0" w:lastRow="0" w:firstColumn="0" w:lastColumn="0" w:oddVBand="0" w:evenVBand="0" w:oddHBand="0" w:evenHBand="0" w:firstRowFirstColumn="0" w:firstRowLastColumn="0" w:lastRowFirstColumn="0" w:lastRowLastColumn="0"/>
            </w:pPr>
            <w:r>
              <w:t>&gt; 2022b</w:t>
            </w:r>
          </w:p>
        </w:tc>
        <w:tc>
          <w:tcPr>
            <w:tcW w:w="2010" w:type="dxa"/>
          </w:tcPr>
          <w:p w14:paraId="42E24B91" w14:textId="77777777" w:rsidR="00BE574E" w:rsidRDefault="00702B2C">
            <w:pPr>
              <w:pStyle w:val="Tabletext"/>
              <w:cnfStyle w:val="000000000000" w:firstRow="0" w:lastRow="0" w:firstColumn="0" w:lastColumn="0" w:oddVBand="0" w:evenVBand="0" w:oddHBand="0" w:evenHBand="0" w:firstRowFirstColumn="0" w:firstRowLastColumn="0" w:lastRowFirstColumn="0" w:lastRowLastColumn="0"/>
            </w:pPr>
            <w:r>
              <w:t>Suspected yes</w:t>
            </w:r>
          </w:p>
          <w:p w14:paraId="059D2578" w14:textId="7D29D4AA"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2"/>
                <w:szCs w:val="2"/>
              </w:rPr>
            </w:pPr>
          </w:p>
        </w:tc>
        <w:tc>
          <w:tcPr>
            <w:tcW w:w="2011" w:type="dxa"/>
            <w:tcBorders>
              <w:right w:val="nil"/>
            </w:tcBorders>
          </w:tcPr>
          <w:p w14:paraId="78B313A1" w14:textId="77777777" w:rsidR="002A2873" w:rsidRDefault="002A2873" w:rsidP="002A2873">
            <w:pPr>
              <w:pStyle w:val="Tabletext"/>
              <w:ind w:left="0"/>
              <w:cnfStyle w:val="000000000000" w:firstRow="0" w:lastRow="0" w:firstColumn="0" w:lastColumn="0" w:oddVBand="0" w:evenVBand="0" w:oddHBand="0" w:evenHBand="0" w:firstRowFirstColumn="0" w:firstRowLastColumn="0" w:lastRowFirstColumn="0" w:lastRowLastColumn="0"/>
            </w:pPr>
          </w:p>
        </w:tc>
      </w:tr>
      <w:tr w:rsidR="002A2873" w14:paraId="2928D854"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33BD23A6" w14:textId="58714CDC" w:rsidR="002A2873" w:rsidRDefault="002A2873">
            <w:pPr>
              <w:pStyle w:val="Tabletext"/>
            </w:pPr>
            <w:r>
              <w:t>COMSOL</w:t>
            </w:r>
          </w:p>
        </w:tc>
        <w:tc>
          <w:tcPr>
            <w:tcW w:w="2010" w:type="dxa"/>
          </w:tcPr>
          <w:p w14:paraId="7A0D70D7" w14:textId="7CB5EAB2" w:rsidR="002A2873" w:rsidRDefault="002A2873" w:rsidP="00702B2C">
            <w:pPr>
              <w:pStyle w:val="Tabletext"/>
              <w:cnfStyle w:val="000000000000" w:firstRow="0" w:lastRow="0" w:firstColumn="0" w:lastColumn="0" w:oddVBand="0" w:evenVBand="0" w:oddHBand="0" w:evenHBand="0" w:firstRowFirstColumn="0" w:firstRowLastColumn="0" w:lastRowFirstColumn="0" w:lastRowLastColumn="0"/>
            </w:pPr>
            <w:r>
              <w:t>6.1</w:t>
            </w:r>
          </w:p>
        </w:tc>
        <w:tc>
          <w:tcPr>
            <w:tcW w:w="2010" w:type="dxa"/>
          </w:tcPr>
          <w:p w14:paraId="248E8B4A" w14:textId="77777777" w:rsidR="002A2873" w:rsidRDefault="002A2873">
            <w:pPr>
              <w:pStyle w:val="Tabletext"/>
              <w:cnfStyle w:val="000000000000" w:firstRow="0" w:lastRow="0" w:firstColumn="0" w:lastColumn="0" w:oddVBand="0" w:evenVBand="0" w:oddHBand="0" w:evenHBand="0" w:firstRowFirstColumn="0" w:firstRowLastColumn="0" w:lastRowFirstColumn="0" w:lastRowLastColumn="0"/>
            </w:pPr>
            <w:r>
              <w:t>Yes</w:t>
            </w:r>
          </w:p>
          <w:p w14:paraId="70AEEAA1" w14:textId="5329F169" w:rsidR="00F93DC3" w:rsidRPr="00F93DC3" w:rsidRDefault="00F93DC3">
            <w:pPr>
              <w:pStyle w:val="Tabletext"/>
              <w:cnfStyle w:val="000000000000" w:firstRow="0" w:lastRow="0" w:firstColumn="0" w:lastColumn="0" w:oddVBand="0" w:evenVBand="0" w:oddHBand="0" w:evenHBand="0" w:firstRowFirstColumn="0" w:firstRowLastColumn="0" w:lastRowFirstColumn="0" w:lastRowLastColumn="0"/>
              <w:rPr>
                <w:sz w:val="2"/>
                <w:szCs w:val="2"/>
              </w:rPr>
            </w:pPr>
          </w:p>
        </w:tc>
        <w:tc>
          <w:tcPr>
            <w:tcW w:w="2011" w:type="dxa"/>
            <w:tcBorders>
              <w:right w:val="nil"/>
            </w:tcBorders>
          </w:tcPr>
          <w:p w14:paraId="016C0C84" w14:textId="77777777" w:rsidR="002A2873" w:rsidRDefault="002A2873" w:rsidP="002A2873">
            <w:pPr>
              <w:pStyle w:val="Tabletext"/>
              <w:ind w:left="0"/>
              <w:cnfStyle w:val="000000000000" w:firstRow="0" w:lastRow="0" w:firstColumn="0" w:lastColumn="0" w:oddVBand="0" w:evenVBand="0" w:oddHBand="0" w:evenHBand="0" w:firstRowFirstColumn="0" w:firstRowLastColumn="0" w:lastRowFirstColumn="0" w:lastRowLastColumn="0"/>
            </w:pPr>
          </w:p>
        </w:tc>
      </w:tr>
      <w:tr w:rsidR="002A2873" w14:paraId="2386FEDE" w14:textId="77777777" w:rsidTr="00BE574E">
        <w:tc>
          <w:tcPr>
            <w:cnfStyle w:val="001000000000" w:firstRow="0" w:lastRow="0" w:firstColumn="1" w:lastColumn="0" w:oddVBand="0" w:evenVBand="0" w:oddHBand="0" w:evenHBand="0" w:firstRowFirstColumn="0" w:firstRowLastColumn="0" w:lastRowFirstColumn="0" w:lastRowLastColumn="0"/>
            <w:tcW w:w="3329" w:type="dxa"/>
            <w:tcBorders>
              <w:left w:val="nil"/>
            </w:tcBorders>
          </w:tcPr>
          <w:p w14:paraId="69ED1F06" w14:textId="77777777" w:rsidR="002A2873" w:rsidRDefault="002A2873">
            <w:pPr>
              <w:pStyle w:val="Tabletext"/>
            </w:pPr>
          </w:p>
        </w:tc>
        <w:tc>
          <w:tcPr>
            <w:tcW w:w="2010" w:type="dxa"/>
          </w:tcPr>
          <w:p w14:paraId="48CC0784" w14:textId="36A1069B" w:rsidR="002A2873" w:rsidRDefault="002A2873" w:rsidP="00702B2C">
            <w:pPr>
              <w:pStyle w:val="Tabletext"/>
              <w:cnfStyle w:val="000000000000" w:firstRow="0" w:lastRow="0" w:firstColumn="0" w:lastColumn="0" w:oddVBand="0" w:evenVBand="0" w:oddHBand="0" w:evenHBand="0" w:firstRowFirstColumn="0" w:firstRowLastColumn="0" w:lastRowFirstColumn="0" w:lastRowLastColumn="0"/>
            </w:pPr>
            <w:r>
              <w:rPr>
                <w:rFonts w:cstheme="minorHAnsi"/>
              </w:rPr>
              <w:t>≠</w:t>
            </w:r>
            <w:r>
              <w:t xml:space="preserve"> 6.1</w:t>
            </w:r>
          </w:p>
        </w:tc>
        <w:tc>
          <w:tcPr>
            <w:tcW w:w="2010" w:type="dxa"/>
          </w:tcPr>
          <w:p w14:paraId="564920BA" w14:textId="03F8C8FF" w:rsidR="002A2873" w:rsidRDefault="002A2873">
            <w:pPr>
              <w:pStyle w:val="Tabletext"/>
              <w:cnfStyle w:val="000000000000" w:firstRow="0" w:lastRow="0" w:firstColumn="0" w:lastColumn="0" w:oddVBand="0" w:evenVBand="0" w:oddHBand="0" w:evenHBand="0" w:firstRowFirstColumn="0" w:firstRowLastColumn="0" w:lastRowFirstColumn="0" w:lastRowLastColumn="0"/>
            </w:pPr>
            <w:r>
              <w:t>Unknown</w:t>
            </w:r>
          </w:p>
        </w:tc>
        <w:tc>
          <w:tcPr>
            <w:tcW w:w="2011" w:type="dxa"/>
            <w:tcBorders>
              <w:right w:val="nil"/>
            </w:tcBorders>
          </w:tcPr>
          <w:p w14:paraId="21CC0E82" w14:textId="77777777" w:rsidR="002A2873" w:rsidRDefault="002A2873" w:rsidP="002A2873">
            <w:pPr>
              <w:pStyle w:val="Tabletext"/>
              <w:ind w:left="0"/>
              <w:cnfStyle w:val="000000000000" w:firstRow="0" w:lastRow="0" w:firstColumn="0" w:lastColumn="0" w:oddVBand="0" w:evenVBand="0" w:oddHBand="0" w:evenHBand="0" w:firstRowFirstColumn="0" w:firstRowLastColumn="0" w:lastRowFirstColumn="0" w:lastRowLastColumn="0"/>
            </w:pPr>
            <w:r>
              <w:t xml:space="preserve"> Untested</w:t>
            </w:r>
          </w:p>
          <w:p w14:paraId="4E796E3D" w14:textId="5EB94A71" w:rsidR="00F93DC3" w:rsidRPr="00F93DC3" w:rsidRDefault="00F93DC3" w:rsidP="002A2873">
            <w:pPr>
              <w:pStyle w:val="Tabletext"/>
              <w:ind w:left="0"/>
              <w:cnfStyle w:val="000000000000" w:firstRow="0" w:lastRow="0" w:firstColumn="0" w:lastColumn="0" w:oddVBand="0" w:evenVBand="0" w:oddHBand="0" w:evenHBand="0" w:firstRowFirstColumn="0" w:firstRowLastColumn="0" w:lastRowFirstColumn="0" w:lastRowLastColumn="0"/>
              <w:rPr>
                <w:sz w:val="2"/>
                <w:szCs w:val="2"/>
              </w:rPr>
            </w:pPr>
          </w:p>
        </w:tc>
      </w:tr>
    </w:tbl>
    <w:p w14:paraId="241C7D16" w14:textId="77777777" w:rsidR="00E235FC" w:rsidRDefault="00E235FC" w:rsidP="00612B8D">
      <w:pPr>
        <w:pStyle w:val="Heading1"/>
      </w:pPr>
    </w:p>
    <w:p w14:paraId="606725F9" w14:textId="77777777" w:rsidR="00F93DC3" w:rsidRDefault="00F93DC3" w:rsidP="00F93DC3"/>
    <w:p w14:paraId="4A9D333C" w14:textId="77777777" w:rsidR="00F93DC3" w:rsidRDefault="00F93DC3" w:rsidP="00F93DC3"/>
    <w:p w14:paraId="63A1C766" w14:textId="77777777" w:rsidR="00F93DC3" w:rsidRDefault="00F93DC3" w:rsidP="00F93DC3"/>
    <w:p w14:paraId="473DDB04" w14:textId="77777777" w:rsidR="00F93DC3" w:rsidRDefault="00F93DC3" w:rsidP="00F93DC3"/>
    <w:p w14:paraId="6B97DC93" w14:textId="77777777" w:rsidR="00F93DC3" w:rsidRDefault="00F93DC3" w:rsidP="00F93DC3"/>
    <w:p w14:paraId="61A14051" w14:textId="77777777" w:rsidR="00F93DC3" w:rsidRDefault="00F93DC3" w:rsidP="00F93DC3"/>
    <w:p w14:paraId="20FDD88D" w14:textId="77777777" w:rsidR="00F93DC3" w:rsidRDefault="00F93DC3" w:rsidP="00F93DC3"/>
    <w:p w14:paraId="781FC49E" w14:textId="77777777" w:rsidR="00F93DC3" w:rsidRDefault="00F93DC3" w:rsidP="00F93DC3"/>
    <w:p w14:paraId="65E14FB2" w14:textId="77777777" w:rsidR="00F93DC3" w:rsidRDefault="00F93DC3" w:rsidP="00F93DC3"/>
    <w:p w14:paraId="08742C98" w14:textId="77777777" w:rsidR="00F93DC3" w:rsidRDefault="00F93DC3" w:rsidP="00F93DC3">
      <w:pPr>
        <w:pStyle w:val="Heading1"/>
        <w:ind w:left="0"/>
      </w:pPr>
    </w:p>
    <w:p w14:paraId="03BE1CB6" w14:textId="77777777" w:rsidR="00F93DC3" w:rsidRPr="00F93DC3" w:rsidRDefault="00F93DC3" w:rsidP="00F93DC3"/>
    <w:p w14:paraId="2B652EAB" w14:textId="5DE72B47" w:rsidR="00907CBB" w:rsidRDefault="00612B8D" w:rsidP="00612B8D">
      <w:pPr>
        <w:pStyle w:val="Heading1"/>
      </w:pPr>
      <w:r>
        <w:lastRenderedPageBreak/>
        <w:t xml:space="preserve">Using </w:t>
      </w:r>
      <w:r w:rsidR="00F63BD5">
        <w:t>ENCoRP</w:t>
      </w:r>
      <w:r w:rsidR="000913F3">
        <w:t xml:space="preserve"> </w:t>
      </w:r>
    </w:p>
    <w:p w14:paraId="62297ADB" w14:textId="15A70A6B" w:rsidR="00B61EB7" w:rsidRPr="00B61EB7" w:rsidRDefault="00B61EB7" w:rsidP="00B61EB7">
      <w:r>
        <w:t>It is recommended that first time users follow the visual, guided example featured later in th</w:t>
      </w:r>
      <w:r w:rsidR="00F63BD5">
        <w:t>is</w:t>
      </w:r>
      <w:r>
        <w:t xml:space="preserve"> document.</w:t>
      </w:r>
      <w:r w:rsidR="00F93DC3">
        <w:t xml:space="preserve"> Alternatively, a non-visual Overview of Process is also included.</w:t>
      </w:r>
    </w:p>
    <w:p w14:paraId="6B505212" w14:textId="2BBA5F43" w:rsidR="00F93DC3" w:rsidRDefault="00612B8D" w:rsidP="00F93DC3">
      <w:r>
        <w:t xml:space="preserve">Once </w:t>
      </w:r>
      <w:r w:rsidR="00B9613E">
        <w:t>the required software has</w:t>
      </w:r>
      <w:r>
        <w:t xml:space="preserve"> </w:t>
      </w:r>
      <w:r w:rsidR="00B9613E">
        <w:t xml:space="preserve">been </w:t>
      </w:r>
      <w:r>
        <w:t xml:space="preserve">properly installed and linked, </w:t>
      </w:r>
      <w:r w:rsidR="00F63BD5">
        <w:t>execute</w:t>
      </w:r>
      <w:r>
        <w:t xml:space="preserve"> the </w:t>
      </w:r>
      <w:proofErr w:type="spellStart"/>
      <w:r w:rsidRPr="00612B8D">
        <w:rPr>
          <w:i/>
          <w:iCs/>
        </w:rPr>
        <w:t>Run_</w:t>
      </w:r>
      <w:r w:rsidR="0092295E">
        <w:rPr>
          <w:i/>
          <w:iCs/>
        </w:rPr>
        <w:t>ENCoRP</w:t>
      </w:r>
      <w:proofErr w:type="spellEnd"/>
      <w:r>
        <w:t xml:space="preserve"> function in MATLAB to open </w:t>
      </w:r>
      <w:r w:rsidR="00F63BD5">
        <w:t>the ENCoRP GUI</w:t>
      </w:r>
      <w:r>
        <w:t xml:space="preserve">. The function will </w:t>
      </w:r>
      <w:r w:rsidR="00F63BD5">
        <w:t xml:space="preserve">attempt to </w:t>
      </w:r>
      <w:r>
        <w:t>ensure correct versions and linkage</w:t>
      </w:r>
      <w:r w:rsidR="00E235FC">
        <w:t>s</w:t>
      </w:r>
      <w:r>
        <w:t xml:space="preserve"> before starting up the interface.</w:t>
      </w:r>
    </w:p>
    <w:p w14:paraId="45B3E019" w14:textId="14060300" w:rsidR="00907CBB" w:rsidRDefault="0041437E" w:rsidP="00612B8D">
      <w:pPr>
        <w:pStyle w:val="Heading2"/>
      </w:pPr>
      <w:r>
        <w:t>Troubleshooting</w:t>
      </w:r>
    </w:p>
    <w:p w14:paraId="03080EB3" w14:textId="6E220C96" w:rsidR="00E235FC" w:rsidRDefault="00612B8D" w:rsidP="00F93DC3">
      <w:r>
        <w:t>The GUI will output messages throughout its use that serve to guide, warn, and correct the user during the creation of a network. The denomination</w:t>
      </w:r>
      <w:r w:rsidR="00E235FC">
        <w:t>s</w:t>
      </w:r>
      <w:r>
        <w:t xml:space="preserve"> of messages </w:t>
      </w:r>
      <w:r w:rsidR="00E235FC">
        <w:t>are</w:t>
      </w:r>
      <w:r>
        <w:t xml:space="preserve"> shown below.</w:t>
      </w:r>
    </w:p>
    <w:p w14:paraId="32FEEF58" w14:textId="6BAF3106" w:rsidR="00907CBB" w:rsidRPr="00612B8D" w:rsidRDefault="00612B8D" w:rsidP="00612B8D">
      <w:pPr>
        <w:pStyle w:val="Heading3"/>
        <w:rPr>
          <w:rStyle w:val="Strong"/>
          <w:b w:val="0"/>
          <w:bCs w:val="0"/>
        </w:rPr>
      </w:pPr>
      <w:r>
        <w:t>Message Denominations</w:t>
      </w:r>
    </w:p>
    <w:tbl>
      <w:tblPr>
        <w:tblStyle w:val="GridTable1Light-Accent2"/>
        <w:tblW w:w="5000" w:type="pct"/>
        <w:tblCellMar>
          <w:left w:w="0" w:type="dxa"/>
          <w:right w:w="0" w:type="dxa"/>
        </w:tblCellMar>
        <w:tblLook w:val="04A0" w:firstRow="1" w:lastRow="0" w:firstColumn="1" w:lastColumn="0" w:noHBand="0" w:noVBand="1"/>
        <w:tblDescription w:val="Team assignments table"/>
      </w:tblPr>
      <w:tblGrid>
        <w:gridCol w:w="2339"/>
        <w:gridCol w:w="2341"/>
        <w:gridCol w:w="2339"/>
        <w:gridCol w:w="2341"/>
      </w:tblGrid>
      <w:tr w:rsidR="00907CBB" w14:paraId="74B219B7" w14:textId="77777777" w:rsidTr="00612B8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9" w:type="dxa"/>
            <w:tcBorders>
              <w:top w:val="nil"/>
              <w:left w:val="nil"/>
            </w:tcBorders>
            <w:vAlign w:val="bottom"/>
          </w:tcPr>
          <w:p w14:paraId="7930D995" w14:textId="49AB9637" w:rsidR="00907CBB" w:rsidRDefault="00612B8D">
            <w:pPr>
              <w:pStyle w:val="Tabletext"/>
            </w:pPr>
            <w:r>
              <w:t>Color</w:t>
            </w:r>
          </w:p>
        </w:tc>
        <w:tc>
          <w:tcPr>
            <w:tcW w:w="2341" w:type="dxa"/>
            <w:tcBorders>
              <w:top w:val="nil"/>
            </w:tcBorders>
            <w:vAlign w:val="bottom"/>
          </w:tcPr>
          <w:p w14:paraId="6218286E" w14:textId="1408B3FC" w:rsidR="00907CBB" w:rsidRDefault="00612B8D">
            <w:pPr>
              <w:pStyle w:val="Tabletext"/>
              <w:cnfStyle w:val="100000000000" w:firstRow="1" w:lastRow="0" w:firstColumn="0" w:lastColumn="0" w:oddVBand="0" w:evenVBand="0" w:oddHBand="0" w:evenHBand="0" w:firstRowFirstColumn="0" w:firstRowLastColumn="0" w:lastRowFirstColumn="0" w:lastRowLastColumn="0"/>
            </w:pPr>
            <w:r>
              <w:t>Type</w:t>
            </w:r>
          </w:p>
        </w:tc>
        <w:tc>
          <w:tcPr>
            <w:tcW w:w="2339" w:type="dxa"/>
            <w:tcBorders>
              <w:top w:val="nil"/>
            </w:tcBorders>
            <w:vAlign w:val="bottom"/>
          </w:tcPr>
          <w:p w14:paraId="53D3F52D" w14:textId="3FD04DC2" w:rsidR="00907CBB" w:rsidRDefault="00612B8D">
            <w:pPr>
              <w:pStyle w:val="Tabletext"/>
              <w:cnfStyle w:val="100000000000" w:firstRow="1" w:lastRow="0" w:firstColumn="0" w:lastColumn="0" w:oddVBand="0" w:evenVBand="0" w:oddHBand="0" w:evenHBand="0" w:firstRowFirstColumn="0" w:firstRowLastColumn="0" w:lastRowFirstColumn="0" w:lastRowLastColumn="0"/>
            </w:pPr>
            <w:r>
              <w:t>Purpose</w:t>
            </w:r>
          </w:p>
        </w:tc>
        <w:tc>
          <w:tcPr>
            <w:tcW w:w="2341" w:type="dxa"/>
            <w:tcBorders>
              <w:top w:val="nil"/>
              <w:right w:val="nil"/>
            </w:tcBorders>
            <w:vAlign w:val="bottom"/>
          </w:tcPr>
          <w:p w14:paraId="0571AACC" w14:textId="224465AB" w:rsidR="00907CBB" w:rsidRDefault="00612B8D">
            <w:pPr>
              <w:pStyle w:val="Tabletext"/>
              <w:cnfStyle w:val="100000000000" w:firstRow="1" w:lastRow="0" w:firstColumn="0" w:lastColumn="0" w:oddVBand="0" w:evenVBand="0" w:oddHBand="0" w:evenHBand="0" w:firstRowFirstColumn="0" w:firstRowLastColumn="0" w:lastRowFirstColumn="0" w:lastRowLastColumn="0"/>
            </w:pPr>
            <w:r>
              <w:t>Effect</w:t>
            </w:r>
          </w:p>
        </w:tc>
      </w:tr>
      <w:tr w:rsidR="00907CBB" w14:paraId="40A4CC1F" w14:textId="77777777" w:rsidTr="00612B8D">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F9177DD" w14:textId="063BB6B6" w:rsidR="00907CBB" w:rsidRPr="00612B8D" w:rsidRDefault="00612B8D">
            <w:pPr>
              <w:pStyle w:val="Tabletext"/>
              <w:rPr>
                <w:b w:val="0"/>
                <w:bCs w:val="0"/>
              </w:rPr>
            </w:pPr>
            <w:r>
              <w:rPr>
                <w:b w:val="0"/>
                <w:bCs w:val="0"/>
              </w:rPr>
              <w:t>Green</w:t>
            </w:r>
          </w:p>
        </w:tc>
        <w:tc>
          <w:tcPr>
            <w:tcW w:w="2341" w:type="dxa"/>
          </w:tcPr>
          <w:p w14:paraId="3AB05930" w14:textId="74BC94DC" w:rsidR="00907CBB" w:rsidRDefault="00612B8D">
            <w:pPr>
              <w:pStyle w:val="Tabletext"/>
              <w:cnfStyle w:val="000000000000" w:firstRow="0" w:lastRow="0" w:firstColumn="0" w:lastColumn="0" w:oddVBand="0" w:evenVBand="0" w:oddHBand="0" w:evenHBand="0" w:firstRowFirstColumn="0" w:firstRowLastColumn="0" w:lastRowFirstColumn="0" w:lastRowLastColumn="0"/>
            </w:pPr>
            <w:r>
              <w:t>Guidance</w:t>
            </w:r>
            <w:r w:rsidR="000913F3">
              <w:t xml:space="preserve"> </w:t>
            </w:r>
          </w:p>
        </w:tc>
        <w:tc>
          <w:tcPr>
            <w:tcW w:w="2339" w:type="dxa"/>
          </w:tcPr>
          <w:p w14:paraId="74F0473D" w14:textId="77777777" w:rsidR="00907CBB" w:rsidRDefault="00612B8D">
            <w:pPr>
              <w:pStyle w:val="Tabletext"/>
              <w:cnfStyle w:val="000000000000" w:firstRow="0" w:lastRow="0" w:firstColumn="0" w:lastColumn="0" w:oddVBand="0" w:evenVBand="0" w:oddHBand="0" w:evenHBand="0" w:firstRowFirstColumn="0" w:firstRowLastColumn="0" w:lastRowFirstColumn="0" w:lastRowLastColumn="0"/>
            </w:pPr>
            <w:r>
              <w:t>Indicates the steps the user should take at the present</w:t>
            </w:r>
            <w:r w:rsidR="000913F3">
              <w:t xml:space="preserve">  </w:t>
            </w:r>
          </w:p>
          <w:p w14:paraId="1A5A62AD" w14:textId="7E8DD1A7" w:rsidR="00E235FC" w:rsidRPr="00E235FC" w:rsidRDefault="00E235FC">
            <w:pPr>
              <w:pStyle w:val="Tabletext"/>
              <w:cnfStyle w:val="000000000000" w:firstRow="0" w:lastRow="0" w:firstColumn="0" w:lastColumn="0" w:oddVBand="0" w:evenVBand="0" w:oddHBand="0" w:evenHBand="0" w:firstRowFirstColumn="0" w:firstRowLastColumn="0" w:lastRowFirstColumn="0" w:lastRowLastColumn="0"/>
              <w:rPr>
                <w:sz w:val="4"/>
                <w:szCs w:val="4"/>
              </w:rPr>
            </w:pPr>
          </w:p>
        </w:tc>
        <w:tc>
          <w:tcPr>
            <w:tcW w:w="2341" w:type="dxa"/>
            <w:tcBorders>
              <w:right w:val="nil"/>
            </w:tcBorders>
          </w:tcPr>
          <w:p w14:paraId="18885154" w14:textId="1FEAE5AD" w:rsidR="00907CBB" w:rsidRDefault="0041437E">
            <w:pPr>
              <w:pStyle w:val="Tabletext"/>
              <w:cnfStyle w:val="000000000000" w:firstRow="0" w:lastRow="0" w:firstColumn="0" w:lastColumn="0" w:oddVBand="0" w:evenVBand="0" w:oddHBand="0" w:evenHBand="0" w:firstRowFirstColumn="0" w:firstRowLastColumn="0" w:lastRowFirstColumn="0" w:lastRowLastColumn="0"/>
            </w:pPr>
            <w:r>
              <w:t>None</w:t>
            </w:r>
            <w:r w:rsidR="000913F3">
              <w:t xml:space="preserve"> </w:t>
            </w:r>
          </w:p>
        </w:tc>
      </w:tr>
      <w:tr w:rsidR="00907CBB" w14:paraId="4B8599C5" w14:textId="77777777" w:rsidTr="00612B8D">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D379B7B" w14:textId="4E129B3A" w:rsidR="00907CBB" w:rsidRPr="00612B8D" w:rsidRDefault="00612B8D">
            <w:pPr>
              <w:pStyle w:val="Tabletext"/>
              <w:rPr>
                <w:b w:val="0"/>
                <w:bCs w:val="0"/>
              </w:rPr>
            </w:pPr>
            <w:r>
              <w:rPr>
                <w:b w:val="0"/>
                <w:bCs w:val="0"/>
              </w:rPr>
              <w:t>Yellow</w:t>
            </w:r>
          </w:p>
        </w:tc>
        <w:tc>
          <w:tcPr>
            <w:tcW w:w="2341" w:type="dxa"/>
          </w:tcPr>
          <w:p w14:paraId="29546579" w14:textId="7ACB1BF8" w:rsidR="00907CBB" w:rsidRDefault="00612B8D">
            <w:pPr>
              <w:pStyle w:val="Tabletext"/>
              <w:cnfStyle w:val="000000000000" w:firstRow="0" w:lastRow="0" w:firstColumn="0" w:lastColumn="0" w:oddVBand="0" w:evenVBand="0" w:oddHBand="0" w:evenHBand="0" w:firstRowFirstColumn="0" w:firstRowLastColumn="0" w:lastRowFirstColumn="0" w:lastRowLastColumn="0"/>
            </w:pPr>
            <w:r>
              <w:t>Warning</w:t>
            </w:r>
            <w:r w:rsidR="000913F3">
              <w:t xml:space="preserve"> </w:t>
            </w:r>
          </w:p>
        </w:tc>
        <w:tc>
          <w:tcPr>
            <w:tcW w:w="2339" w:type="dxa"/>
          </w:tcPr>
          <w:p w14:paraId="1D78C1FC" w14:textId="77777777" w:rsidR="00907CBB" w:rsidRDefault="0041437E">
            <w:pPr>
              <w:pStyle w:val="Tabletext"/>
              <w:cnfStyle w:val="000000000000" w:firstRow="0" w:lastRow="0" w:firstColumn="0" w:lastColumn="0" w:oddVBand="0" w:evenVBand="0" w:oddHBand="0" w:evenHBand="0" w:firstRowFirstColumn="0" w:firstRowLastColumn="0" w:lastRowFirstColumn="0" w:lastRowLastColumn="0"/>
            </w:pPr>
            <w:r>
              <w:t>Indicates a selection that may be accidental or unavailable, but will not prevent the user from continuing</w:t>
            </w:r>
          </w:p>
          <w:p w14:paraId="25C597BE" w14:textId="4D9AC8AE" w:rsidR="00E235FC" w:rsidRPr="00E235FC" w:rsidRDefault="00E235FC">
            <w:pPr>
              <w:pStyle w:val="Tabletext"/>
              <w:cnfStyle w:val="000000000000" w:firstRow="0" w:lastRow="0" w:firstColumn="0" w:lastColumn="0" w:oddVBand="0" w:evenVBand="0" w:oddHBand="0" w:evenHBand="0" w:firstRowFirstColumn="0" w:firstRowLastColumn="0" w:lastRowFirstColumn="0" w:lastRowLastColumn="0"/>
              <w:rPr>
                <w:sz w:val="4"/>
                <w:szCs w:val="4"/>
              </w:rPr>
            </w:pPr>
          </w:p>
        </w:tc>
        <w:tc>
          <w:tcPr>
            <w:tcW w:w="2341" w:type="dxa"/>
            <w:tcBorders>
              <w:right w:val="nil"/>
            </w:tcBorders>
          </w:tcPr>
          <w:p w14:paraId="285B2420" w14:textId="5A44C0A5" w:rsidR="00907CBB" w:rsidRDefault="0041437E">
            <w:pPr>
              <w:pStyle w:val="Tabletext"/>
              <w:cnfStyle w:val="000000000000" w:firstRow="0" w:lastRow="0" w:firstColumn="0" w:lastColumn="0" w:oddVBand="0" w:evenVBand="0" w:oddHBand="0" w:evenHBand="0" w:firstRowFirstColumn="0" w:firstRowLastColumn="0" w:lastRowFirstColumn="0" w:lastRowLastColumn="0"/>
            </w:pPr>
            <w:r>
              <w:t>None</w:t>
            </w:r>
          </w:p>
        </w:tc>
      </w:tr>
      <w:tr w:rsidR="00907CBB" w14:paraId="21457EC0" w14:textId="77777777" w:rsidTr="00612B8D">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F68F29B" w14:textId="4533BA86" w:rsidR="00907CBB" w:rsidRPr="00612B8D" w:rsidRDefault="00612B8D">
            <w:pPr>
              <w:pStyle w:val="Tabletext"/>
              <w:rPr>
                <w:b w:val="0"/>
                <w:bCs w:val="0"/>
              </w:rPr>
            </w:pPr>
            <w:r>
              <w:rPr>
                <w:b w:val="0"/>
                <w:bCs w:val="0"/>
              </w:rPr>
              <w:t>Red</w:t>
            </w:r>
            <w:r w:rsidR="000913F3" w:rsidRPr="00612B8D">
              <w:rPr>
                <w:b w:val="0"/>
                <w:bCs w:val="0"/>
              </w:rPr>
              <w:t xml:space="preserve"> </w:t>
            </w:r>
          </w:p>
        </w:tc>
        <w:tc>
          <w:tcPr>
            <w:tcW w:w="2341" w:type="dxa"/>
          </w:tcPr>
          <w:p w14:paraId="58300E8E" w14:textId="01EF3B64" w:rsidR="00907CBB" w:rsidRDefault="00612B8D">
            <w:pPr>
              <w:pStyle w:val="Tabletext"/>
              <w:cnfStyle w:val="000000000000" w:firstRow="0" w:lastRow="0" w:firstColumn="0" w:lastColumn="0" w:oddVBand="0" w:evenVBand="0" w:oddHBand="0" w:evenHBand="0" w:firstRowFirstColumn="0" w:firstRowLastColumn="0" w:lastRowFirstColumn="0" w:lastRowLastColumn="0"/>
            </w:pPr>
            <w:r>
              <w:t>Error</w:t>
            </w:r>
            <w:r w:rsidR="000913F3">
              <w:t xml:space="preserve"> </w:t>
            </w:r>
          </w:p>
        </w:tc>
        <w:tc>
          <w:tcPr>
            <w:tcW w:w="2339" w:type="dxa"/>
          </w:tcPr>
          <w:p w14:paraId="482AA45F" w14:textId="77777777" w:rsidR="0041437E" w:rsidRDefault="0041437E" w:rsidP="0041437E">
            <w:pPr>
              <w:pStyle w:val="Tabletext"/>
              <w:cnfStyle w:val="000000000000" w:firstRow="0" w:lastRow="0" w:firstColumn="0" w:lastColumn="0" w:oddVBand="0" w:evenVBand="0" w:oddHBand="0" w:evenHBand="0" w:firstRowFirstColumn="0" w:firstRowLastColumn="0" w:lastRowFirstColumn="0" w:lastRowLastColumn="0"/>
            </w:pPr>
            <w:r>
              <w:t>Indicates a mistake or invalid selection that must be corrected before the user can continue</w:t>
            </w:r>
          </w:p>
          <w:p w14:paraId="46AB4D27" w14:textId="6CD31536" w:rsidR="00E235FC" w:rsidRPr="00E235FC" w:rsidRDefault="00E235FC" w:rsidP="0041437E">
            <w:pPr>
              <w:pStyle w:val="Tabletext"/>
              <w:cnfStyle w:val="000000000000" w:firstRow="0" w:lastRow="0" w:firstColumn="0" w:lastColumn="0" w:oddVBand="0" w:evenVBand="0" w:oddHBand="0" w:evenHBand="0" w:firstRowFirstColumn="0" w:firstRowLastColumn="0" w:lastRowFirstColumn="0" w:lastRowLastColumn="0"/>
              <w:rPr>
                <w:sz w:val="4"/>
                <w:szCs w:val="4"/>
              </w:rPr>
            </w:pPr>
          </w:p>
        </w:tc>
        <w:tc>
          <w:tcPr>
            <w:tcW w:w="2341" w:type="dxa"/>
            <w:tcBorders>
              <w:right w:val="nil"/>
            </w:tcBorders>
          </w:tcPr>
          <w:p w14:paraId="34BBBCC4" w14:textId="14884BD4" w:rsidR="00907CBB" w:rsidRDefault="0041437E">
            <w:pPr>
              <w:pStyle w:val="Tabletext"/>
              <w:cnfStyle w:val="000000000000" w:firstRow="0" w:lastRow="0" w:firstColumn="0" w:lastColumn="0" w:oddVBand="0" w:evenVBand="0" w:oddHBand="0" w:evenHBand="0" w:firstRowFirstColumn="0" w:firstRowLastColumn="0" w:lastRowFirstColumn="0" w:lastRowLastColumn="0"/>
            </w:pPr>
            <w:r>
              <w:t>Locks progress until correction</w:t>
            </w:r>
          </w:p>
        </w:tc>
      </w:tr>
    </w:tbl>
    <w:p w14:paraId="0BC6528E" w14:textId="77777777" w:rsidR="0041437E" w:rsidRDefault="0041437E">
      <w:pPr>
        <w:pStyle w:val="Heading2"/>
      </w:pPr>
    </w:p>
    <w:p w14:paraId="0DD4DFB0" w14:textId="009FC146" w:rsidR="00907CBB" w:rsidRDefault="0041437E">
      <w:pPr>
        <w:pStyle w:val="Heading2"/>
      </w:pPr>
      <w:r>
        <w:t>Overview of process</w:t>
      </w:r>
    </w:p>
    <w:p w14:paraId="35DD438C" w14:textId="77777777" w:rsidR="0041437E" w:rsidRDefault="0041437E">
      <w:r>
        <w:t>The following outlines the steps the user will need to take to navigate the various stages of the GUI.</w:t>
      </w:r>
    </w:p>
    <w:p w14:paraId="6FC02EDF" w14:textId="77777777" w:rsidR="0041437E" w:rsidRDefault="0041437E" w:rsidP="0041437E">
      <w:pPr>
        <w:pStyle w:val="Heading3"/>
      </w:pPr>
      <w:r>
        <w:t>Geometry Definition</w:t>
      </w:r>
    </w:p>
    <w:p w14:paraId="3A960DA6" w14:textId="5912CF53" w:rsidR="00907CBB" w:rsidRDefault="0041437E" w:rsidP="0041437E">
      <w:r>
        <w:t xml:space="preserve">The interface initializes with the user in the Geometry Definition tab. To proceed, the user will need to define a legal network composed of </w:t>
      </w:r>
      <w:r w:rsidRPr="0041437E">
        <w:rPr>
          <w:b/>
          <w:bCs/>
        </w:rPr>
        <w:t>n</w:t>
      </w:r>
      <w:r>
        <w:t xml:space="preserve"> nodes and </w:t>
      </w:r>
      <w:r>
        <w:rPr>
          <w:b/>
          <w:bCs/>
        </w:rPr>
        <w:t>n-1</w:t>
      </w:r>
      <w:r>
        <w:t xml:space="preserve"> wires. Use the subtabs </w:t>
      </w:r>
      <w:r w:rsidRPr="0041437E">
        <w:rPr>
          <w:i/>
          <w:iCs/>
        </w:rPr>
        <w:t>Nodes</w:t>
      </w:r>
      <w:r>
        <w:t xml:space="preserve"> and </w:t>
      </w:r>
      <w:r w:rsidRPr="0041437E">
        <w:rPr>
          <w:i/>
          <w:iCs/>
        </w:rPr>
        <w:t>Wires</w:t>
      </w:r>
      <w:r w:rsidR="000913F3">
        <w:t xml:space="preserve"> </w:t>
      </w:r>
      <w:r>
        <w:t xml:space="preserve">to define the </w:t>
      </w:r>
      <w:r w:rsidR="00E235FC">
        <w:t>geometry</w:t>
      </w:r>
      <w:r>
        <w:t xml:space="preserve"> appropriately.</w:t>
      </w:r>
    </w:p>
    <w:p w14:paraId="23B6AD73" w14:textId="76B5BF96" w:rsidR="0041437E" w:rsidRDefault="0041437E" w:rsidP="0041437E">
      <w:r>
        <w:t xml:space="preserve">In the </w:t>
      </w:r>
      <w:r w:rsidRPr="0041437E">
        <w:rPr>
          <w:i/>
          <w:iCs/>
        </w:rPr>
        <w:t>Nodes</w:t>
      </w:r>
      <w:r>
        <w:t xml:space="preserve"> </w:t>
      </w:r>
      <w:r w:rsidR="00F93DC3">
        <w:t>sub</w:t>
      </w:r>
      <w:r>
        <w:t>tab, the user must specify the (</w:t>
      </w:r>
      <w:proofErr w:type="spellStart"/>
      <w:r>
        <w:t>x,y,z</w:t>
      </w:r>
      <w:proofErr w:type="spellEnd"/>
      <w:r>
        <w:t>) coordinate locations of the nodes in the network. By nodes, we mean transmitters, receivers, junction boxes, outlets (loads), etc.</w:t>
      </w:r>
    </w:p>
    <w:p w14:paraId="643A2BDA" w14:textId="36804B98" w:rsidR="0041437E" w:rsidRDefault="0041437E" w:rsidP="0041437E">
      <w:r>
        <w:t xml:space="preserve">In the </w:t>
      </w:r>
      <w:r w:rsidRPr="0041437E">
        <w:rPr>
          <w:i/>
          <w:iCs/>
        </w:rPr>
        <w:t>Wires</w:t>
      </w:r>
      <w:r>
        <w:t xml:space="preserve"> </w:t>
      </w:r>
      <w:r w:rsidR="00F93DC3">
        <w:t>sub</w:t>
      </w:r>
      <w:r>
        <w:t xml:space="preserve">tab, the user must specify the </w:t>
      </w:r>
      <w:r w:rsidRPr="0041437E">
        <w:rPr>
          <w:i/>
          <w:iCs/>
        </w:rPr>
        <w:t>Source Node</w:t>
      </w:r>
      <w:r>
        <w:rPr>
          <w:i/>
          <w:iCs/>
        </w:rPr>
        <w:t xml:space="preserve"> </w:t>
      </w:r>
      <w:r>
        <w:t xml:space="preserve">and </w:t>
      </w:r>
      <w:r w:rsidRPr="0041437E">
        <w:rPr>
          <w:i/>
          <w:iCs/>
        </w:rPr>
        <w:t>Destination Node</w:t>
      </w:r>
      <w:r>
        <w:rPr>
          <w:i/>
          <w:iCs/>
        </w:rPr>
        <w:t xml:space="preserve"> </w:t>
      </w:r>
      <w:r>
        <w:t xml:space="preserve">between which a wire will be created with a press of the </w:t>
      </w:r>
      <w:r w:rsidRPr="0041437E">
        <w:rPr>
          <w:i/>
          <w:iCs/>
        </w:rPr>
        <w:t>Add Wire</w:t>
      </w:r>
      <w:r>
        <w:t xml:space="preserve"> button. </w:t>
      </w:r>
    </w:p>
    <w:p w14:paraId="77AF84CD" w14:textId="0A0C6F1E" w:rsidR="0041437E" w:rsidRDefault="0041437E" w:rsidP="0041437E">
      <w:r>
        <w:t xml:space="preserve">Note that while redundant nodes are permitted, redundant wires are not. This can be circumnavigated by </w:t>
      </w:r>
      <w:r w:rsidR="009D6D78">
        <w:t>creating multiple nodes at a single location to define equivalent but different wires.</w:t>
      </w:r>
    </w:p>
    <w:p w14:paraId="1A0F91BD" w14:textId="18A9C9C4" w:rsidR="007B5BD1" w:rsidRDefault="007B5BD1" w:rsidP="0041437E">
      <w:r>
        <w:lastRenderedPageBreak/>
        <w:t>Additionally, users need not concern themselves with the directionality of the wires</w:t>
      </w:r>
      <w:r w:rsidR="0092295E">
        <w:t>, which</w:t>
      </w:r>
      <w:r>
        <w:t xml:space="preserve"> are </w:t>
      </w:r>
      <w:r w:rsidR="0092295E">
        <w:t>corrected</w:t>
      </w:r>
      <w:r>
        <w:t xml:space="preserve"> internally</w:t>
      </w:r>
      <w:r w:rsidR="0092295E">
        <w:t xml:space="preserve"> during</w:t>
      </w:r>
      <w:r>
        <w:t xml:space="preserve"> </w:t>
      </w:r>
      <w:r w:rsidR="00F93DC3">
        <w:t>model execution</w:t>
      </w:r>
      <w:r>
        <w:t>.</w:t>
      </w:r>
    </w:p>
    <w:p w14:paraId="0B43C9D2" w14:textId="2E60222B" w:rsidR="009D6D78" w:rsidRDefault="009D6D78" w:rsidP="0041437E">
      <w:r>
        <w:t xml:space="preserve">When </w:t>
      </w:r>
      <w:r w:rsidR="002C6E9C">
        <w:t>a network has been</w:t>
      </w:r>
      <w:r w:rsidR="00F93DC3">
        <w:t xml:space="preserve"> fully</w:t>
      </w:r>
      <w:r w:rsidR="002C6E9C">
        <w:t xml:space="preserve"> </w:t>
      </w:r>
      <w:r w:rsidR="00F93DC3">
        <w:t>connected</w:t>
      </w:r>
      <w:r>
        <w:t xml:space="preserve">, the </w:t>
      </w:r>
      <w:r>
        <w:rPr>
          <w:i/>
          <w:iCs/>
        </w:rPr>
        <w:t>Node</w:t>
      </w:r>
      <w:r w:rsidRPr="009D6D78">
        <w:rPr>
          <w:i/>
          <w:iCs/>
        </w:rPr>
        <w:t xml:space="preserve"> Definition</w:t>
      </w:r>
      <w:r>
        <w:t xml:space="preserve"> tab will unlock.</w:t>
      </w:r>
    </w:p>
    <w:p w14:paraId="71AF650C" w14:textId="40215609" w:rsidR="009D6D78" w:rsidRDefault="009D6D78" w:rsidP="009D6D78">
      <w:pPr>
        <w:pStyle w:val="Heading3"/>
      </w:pPr>
      <w:r>
        <w:t>Node definition</w:t>
      </w:r>
    </w:p>
    <w:p w14:paraId="4710EF44" w14:textId="0FB6EBED" w:rsidR="009D6D78" w:rsidRDefault="009D6D78" w:rsidP="009D6D78">
      <w:r>
        <w:t>If all the controls are disabled, then the troubleshooting box</w:t>
      </w:r>
      <w:r w:rsidR="00F93DC3">
        <w:t xml:space="preserve"> in the bottom left</w:t>
      </w:r>
      <w:r>
        <w:t xml:space="preserve"> will indicate the error with </w:t>
      </w:r>
      <w:r w:rsidR="002C6E9C">
        <w:t>the</w:t>
      </w:r>
      <w:r>
        <w:t xml:space="preserve"> network</w:t>
      </w:r>
      <w:r w:rsidR="002C6E9C">
        <w:t>. Return</w:t>
      </w:r>
      <w:r>
        <w:t xml:space="preserve"> to the </w:t>
      </w:r>
      <w:r w:rsidRPr="009D6D78">
        <w:rPr>
          <w:i/>
          <w:iCs/>
        </w:rPr>
        <w:t>Geometry Definition</w:t>
      </w:r>
      <w:r>
        <w:t xml:space="preserve"> tab to </w:t>
      </w:r>
      <w:r w:rsidR="002C6E9C">
        <w:t>make corrections</w:t>
      </w:r>
      <w:r>
        <w:t>. If controls are available and the text is green, proceed to defin</w:t>
      </w:r>
      <w:r w:rsidR="002C6E9C">
        <w:t>ing</w:t>
      </w:r>
      <w:r>
        <w:t xml:space="preserve"> the nodes.</w:t>
      </w:r>
    </w:p>
    <w:p w14:paraId="7F51A22D" w14:textId="14105B1C" w:rsidR="009D6D78" w:rsidRPr="009D6D78" w:rsidRDefault="009D6D78" w:rsidP="009D6D78">
      <w:r>
        <w:t xml:space="preserve">To proceed to the </w:t>
      </w:r>
      <w:r w:rsidRPr="009D6D78">
        <w:rPr>
          <w:i/>
          <w:iCs/>
        </w:rPr>
        <w:t>Wiring Definition</w:t>
      </w:r>
      <w:r>
        <w:rPr>
          <w:i/>
          <w:iCs/>
        </w:rPr>
        <w:t xml:space="preserve"> </w:t>
      </w:r>
      <w:r>
        <w:t xml:space="preserve">tab, the user must define all </w:t>
      </w:r>
      <w:r w:rsidR="00E235FC">
        <w:t xml:space="preserve">of </w:t>
      </w:r>
      <w:r>
        <w:t>the nodes. If the node is an outlet</w:t>
      </w:r>
      <w:r w:rsidR="00E63F26">
        <w:t xml:space="preserve"> or receiver</w:t>
      </w:r>
      <w:r>
        <w:t>, the user must further specify the associated load</w:t>
      </w:r>
      <w:r w:rsidR="00F93DC3">
        <w:t xml:space="preserve"> type</w:t>
      </w:r>
      <w:r>
        <w:t xml:space="preserve"> and parameters. The node types are tabulated below.</w:t>
      </w:r>
    </w:p>
    <w:tbl>
      <w:tblPr>
        <w:tblStyle w:val="GridTable1Light-Accent2"/>
        <w:tblW w:w="5000" w:type="pct"/>
        <w:tblCellMar>
          <w:left w:w="0" w:type="dxa"/>
          <w:right w:w="0" w:type="dxa"/>
        </w:tblCellMar>
        <w:tblLook w:val="04A0" w:firstRow="1" w:lastRow="0" w:firstColumn="1" w:lastColumn="0" w:noHBand="0" w:noVBand="1"/>
      </w:tblPr>
      <w:tblGrid>
        <w:gridCol w:w="2339"/>
        <w:gridCol w:w="2341"/>
        <w:gridCol w:w="2339"/>
        <w:gridCol w:w="2341"/>
      </w:tblGrid>
      <w:tr w:rsidR="009D6D78" w14:paraId="065918A1" w14:textId="77777777" w:rsidTr="003F6A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9" w:type="dxa"/>
            <w:tcBorders>
              <w:top w:val="nil"/>
              <w:left w:val="nil"/>
            </w:tcBorders>
            <w:vAlign w:val="bottom"/>
          </w:tcPr>
          <w:p w14:paraId="2D46E7DE" w14:textId="2194F610" w:rsidR="009D6D78" w:rsidRDefault="009D6D78" w:rsidP="003F6A2C">
            <w:pPr>
              <w:pStyle w:val="Tabletext"/>
            </w:pPr>
            <w:r>
              <w:t>Node Type</w:t>
            </w:r>
          </w:p>
        </w:tc>
        <w:tc>
          <w:tcPr>
            <w:tcW w:w="2341" w:type="dxa"/>
            <w:tcBorders>
              <w:top w:val="nil"/>
            </w:tcBorders>
            <w:vAlign w:val="bottom"/>
          </w:tcPr>
          <w:p w14:paraId="1439EDFE" w14:textId="585077D0" w:rsidR="009D6D78" w:rsidRDefault="009D6D78" w:rsidP="003F6A2C">
            <w:pPr>
              <w:pStyle w:val="Tabletext"/>
              <w:cnfStyle w:val="100000000000" w:firstRow="1" w:lastRow="0" w:firstColumn="0" w:lastColumn="0" w:oddVBand="0" w:evenVBand="0" w:oddHBand="0" w:evenHBand="0" w:firstRowFirstColumn="0" w:firstRowLastColumn="0" w:lastRowFirstColumn="0" w:lastRowLastColumn="0"/>
            </w:pPr>
            <w:r>
              <w:t>Description</w:t>
            </w:r>
          </w:p>
        </w:tc>
        <w:tc>
          <w:tcPr>
            <w:tcW w:w="2339" w:type="dxa"/>
            <w:tcBorders>
              <w:top w:val="nil"/>
            </w:tcBorders>
            <w:vAlign w:val="bottom"/>
          </w:tcPr>
          <w:p w14:paraId="0D6BE18C" w14:textId="14337A20" w:rsidR="009D6D78" w:rsidRDefault="009D6D78" w:rsidP="003F6A2C">
            <w:pPr>
              <w:pStyle w:val="Tabletext"/>
              <w:cnfStyle w:val="100000000000" w:firstRow="1" w:lastRow="0" w:firstColumn="0" w:lastColumn="0" w:oddVBand="0" w:evenVBand="0" w:oddHBand="0" w:evenHBand="0" w:firstRowFirstColumn="0" w:firstRowLastColumn="0" w:lastRowFirstColumn="0" w:lastRowLastColumn="0"/>
            </w:pPr>
            <w:r>
              <w:t>Restrictions</w:t>
            </w:r>
          </w:p>
        </w:tc>
        <w:tc>
          <w:tcPr>
            <w:tcW w:w="2341" w:type="dxa"/>
            <w:tcBorders>
              <w:top w:val="nil"/>
              <w:right w:val="nil"/>
            </w:tcBorders>
            <w:vAlign w:val="bottom"/>
          </w:tcPr>
          <w:p w14:paraId="7EB87B24" w14:textId="61B95101" w:rsidR="009D6D78" w:rsidRDefault="009D6D78" w:rsidP="003F6A2C">
            <w:pPr>
              <w:pStyle w:val="Tabletext"/>
              <w:cnfStyle w:val="100000000000" w:firstRow="1" w:lastRow="0" w:firstColumn="0" w:lastColumn="0" w:oddVBand="0" w:evenVBand="0" w:oddHBand="0" w:evenHBand="0" w:firstRowFirstColumn="0" w:firstRowLastColumn="0" w:lastRowFirstColumn="0" w:lastRowLastColumn="0"/>
            </w:pPr>
            <w:r>
              <w:t xml:space="preserve">Extra </w:t>
            </w:r>
          </w:p>
        </w:tc>
      </w:tr>
      <w:tr w:rsidR="009D6D78" w14:paraId="0DAAEB34" w14:textId="77777777" w:rsidTr="003F6A2C">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F824F24" w14:textId="168EB99A" w:rsidR="009D6D78" w:rsidRPr="00612B8D" w:rsidRDefault="007B5BD1" w:rsidP="003F6A2C">
            <w:pPr>
              <w:pStyle w:val="Tabletext"/>
              <w:rPr>
                <w:b w:val="0"/>
                <w:bCs w:val="0"/>
              </w:rPr>
            </w:pPr>
            <w:r>
              <w:rPr>
                <w:b w:val="0"/>
                <w:bCs w:val="0"/>
              </w:rPr>
              <w:t>Derivation Box</w:t>
            </w:r>
          </w:p>
        </w:tc>
        <w:tc>
          <w:tcPr>
            <w:tcW w:w="2341" w:type="dxa"/>
          </w:tcPr>
          <w:p w14:paraId="7085C626" w14:textId="5283EA9B" w:rsidR="009D6D78" w:rsidRDefault="007B5BD1" w:rsidP="003F6A2C">
            <w:pPr>
              <w:pStyle w:val="Tabletext"/>
              <w:cnfStyle w:val="000000000000" w:firstRow="0" w:lastRow="0" w:firstColumn="0" w:lastColumn="0" w:oddVBand="0" w:evenVBand="0" w:oddHBand="0" w:evenHBand="0" w:firstRowFirstColumn="0" w:firstRowLastColumn="0" w:lastRowFirstColumn="0" w:lastRowLastColumn="0"/>
            </w:pPr>
            <w:r>
              <w:t>Derivation box/junction box. A node that often splits into multiple outgoing wires</w:t>
            </w:r>
          </w:p>
          <w:p w14:paraId="0522FD03" w14:textId="7974F513" w:rsidR="00E235FC" w:rsidRPr="00E235FC" w:rsidRDefault="00E235FC" w:rsidP="003F6A2C">
            <w:pPr>
              <w:pStyle w:val="Tabletext"/>
              <w:cnfStyle w:val="000000000000" w:firstRow="0" w:lastRow="0" w:firstColumn="0" w:lastColumn="0" w:oddVBand="0" w:evenVBand="0" w:oddHBand="0" w:evenHBand="0" w:firstRowFirstColumn="0" w:firstRowLastColumn="0" w:lastRowFirstColumn="0" w:lastRowLastColumn="0"/>
              <w:rPr>
                <w:sz w:val="4"/>
                <w:szCs w:val="4"/>
              </w:rPr>
            </w:pPr>
          </w:p>
        </w:tc>
        <w:tc>
          <w:tcPr>
            <w:tcW w:w="2339" w:type="dxa"/>
          </w:tcPr>
          <w:p w14:paraId="2A5102E8" w14:textId="65E129C6" w:rsidR="009D6D78" w:rsidRDefault="007B5BD1" w:rsidP="003F6A2C">
            <w:pPr>
              <w:pStyle w:val="Tabletext"/>
              <w:cnfStyle w:val="000000000000" w:firstRow="0" w:lastRow="0" w:firstColumn="0" w:lastColumn="0" w:oddVBand="0" w:evenVBand="0" w:oddHBand="0" w:evenHBand="0" w:firstRowFirstColumn="0" w:firstRowLastColumn="0" w:lastRowFirstColumn="0" w:lastRowLastColumn="0"/>
            </w:pPr>
            <w:r>
              <w:t>Must have at least two wires connecting to the node</w:t>
            </w:r>
          </w:p>
        </w:tc>
        <w:tc>
          <w:tcPr>
            <w:tcW w:w="2341" w:type="dxa"/>
            <w:tcBorders>
              <w:right w:val="nil"/>
            </w:tcBorders>
          </w:tcPr>
          <w:p w14:paraId="00E93535" w14:textId="59E5ACC6" w:rsidR="009D6D78" w:rsidRDefault="009D6D78" w:rsidP="003F6A2C">
            <w:pPr>
              <w:pStyle w:val="Tabletext"/>
              <w:cnfStyle w:val="000000000000" w:firstRow="0" w:lastRow="0" w:firstColumn="0" w:lastColumn="0" w:oddVBand="0" w:evenVBand="0" w:oddHBand="0" w:evenHBand="0" w:firstRowFirstColumn="0" w:firstRowLastColumn="0" w:lastRowFirstColumn="0" w:lastRowLastColumn="0"/>
            </w:pPr>
          </w:p>
        </w:tc>
      </w:tr>
      <w:tr w:rsidR="009D6D78" w14:paraId="3BF0575E" w14:textId="77777777" w:rsidTr="003F6A2C">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710DDF2A" w14:textId="233A6B33" w:rsidR="009D6D78" w:rsidRPr="00612B8D" w:rsidRDefault="009D6D78" w:rsidP="003F6A2C">
            <w:pPr>
              <w:pStyle w:val="Tabletext"/>
              <w:rPr>
                <w:b w:val="0"/>
                <w:bCs w:val="0"/>
              </w:rPr>
            </w:pPr>
            <w:r w:rsidRPr="00612B8D">
              <w:rPr>
                <w:b w:val="0"/>
                <w:bCs w:val="0"/>
              </w:rPr>
              <w:t xml:space="preserve"> </w:t>
            </w:r>
            <w:r w:rsidR="007B5BD1">
              <w:rPr>
                <w:b w:val="0"/>
                <w:bCs w:val="0"/>
              </w:rPr>
              <w:t>Receiver</w:t>
            </w:r>
          </w:p>
        </w:tc>
        <w:tc>
          <w:tcPr>
            <w:tcW w:w="2341" w:type="dxa"/>
          </w:tcPr>
          <w:p w14:paraId="3C373938" w14:textId="1EFAB8B2" w:rsidR="009D6D78" w:rsidRDefault="004B0990" w:rsidP="003F6A2C">
            <w:pPr>
              <w:pStyle w:val="Tabletext"/>
              <w:cnfStyle w:val="000000000000" w:firstRow="0" w:lastRow="0" w:firstColumn="0" w:lastColumn="0" w:oddVBand="0" w:evenVBand="0" w:oddHBand="0" w:evenHBand="0" w:firstRowFirstColumn="0" w:firstRowLastColumn="0" w:lastRowFirstColumn="0" w:lastRowLastColumn="0"/>
            </w:pPr>
            <w:r>
              <w:t>The node at which the receiver is located</w:t>
            </w:r>
          </w:p>
        </w:tc>
        <w:tc>
          <w:tcPr>
            <w:tcW w:w="2339" w:type="dxa"/>
          </w:tcPr>
          <w:p w14:paraId="2D9AEB3E" w14:textId="5D9360F6" w:rsidR="009D6D78" w:rsidRDefault="004B0990" w:rsidP="003F6A2C">
            <w:pPr>
              <w:pStyle w:val="Tabletext"/>
              <w:cnfStyle w:val="000000000000" w:firstRow="0" w:lastRow="0" w:firstColumn="0" w:lastColumn="0" w:oddVBand="0" w:evenVBand="0" w:oddHBand="0" w:evenHBand="0" w:firstRowFirstColumn="0" w:firstRowLastColumn="0" w:lastRowFirstColumn="0" w:lastRowLastColumn="0"/>
            </w:pPr>
            <w:r>
              <w:t xml:space="preserve">Must </w:t>
            </w:r>
            <w:r w:rsidR="00890264">
              <w:t>have</w:t>
            </w:r>
            <w:r>
              <w:t xml:space="preserve"> exactly one in the network. Must be connected to a single wire</w:t>
            </w:r>
          </w:p>
        </w:tc>
        <w:tc>
          <w:tcPr>
            <w:tcW w:w="2341" w:type="dxa"/>
            <w:tcBorders>
              <w:right w:val="nil"/>
            </w:tcBorders>
          </w:tcPr>
          <w:p w14:paraId="61B93A6C" w14:textId="77777777" w:rsidR="009D6D78" w:rsidRDefault="001065D2" w:rsidP="003F6A2C">
            <w:pPr>
              <w:pStyle w:val="Tabletext"/>
              <w:cnfStyle w:val="000000000000" w:firstRow="0" w:lastRow="0" w:firstColumn="0" w:lastColumn="0" w:oddVBand="0" w:evenVBand="0" w:oddHBand="0" w:evenHBand="0" w:firstRowFirstColumn="0" w:firstRowLastColumn="0" w:lastRowFirstColumn="0" w:lastRowLastColumn="0"/>
            </w:pPr>
            <w:r>
              <w:t>The user must select the load type and enter load parameters. The user will be constrained to reasonable values for the load parameters</w:t>
            </w:r>
          </w:p>
          <w:p w14:paraId="2B3F7175" w14:textId="50B85B8E" w:rsidR="00E235FC" w:rsidRPr="00E235FC" w:rsidRDefault="00E235FC" w:rsidP="003F6A2C">
            <w:pPr>
              <w:pStyle w:val="Tabletext"/>
              <w:cnfStyle w:val="000000000000" w:firstRow="0" w:lastRow="0" w:firstColumn="0" w:lastColumn="0" w:oddVBand="0" w:evenVBand="0" w:oddHBand="0" w:evenHBand="0" w:firstRowFirstColumn="0" w:firstRowLastColumn="0" w:lastRowFirstColumn="0" w:lastRowLastColumn="0"/>
              <w:rPr>
                <w:sz w:val="4"/>
                <w:szCs w:val="4"/>
              </w:rPr>
            </w:pPr>
          </w:p>
        </w:tc>
      </w:tr>
      <w:tr w:rsidR="009D6D78" w14:paraId="71C2A9EF" w14:textId="77777777" w:rsidTr="003F6A2C">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05F8846" w14:textId="77206C82" w:rsidR="009D6D78" w:rsidRDefault="007B5BD1" w:rsidP="003F6A2C">
            <w:pPr>
              <w:pStyle w:val="Tabletext"/>
              <w:rPr>
                <w:b w:val="0"/>
                <w:bCs w:val="0"/>
              </w:rPr>
            </w:pPr>
            <w:r>
              <w:rPr>
                <w:b w:val="0"/>
                <w:bCs w:val="0"/>
              </w:rPr>
              <w:t>Transmitter</w:t>
            </w:r>
          </w:p>
        </w:tc>
        <w:tc>
          <w:tcPr>
            <w:tcW w:w="2341" w:type="dxa"/>
          </w:tcPr>
          <w:p w14:paraId="7BFBBD18" w14:textId="432F39AF" w:rsidR="009D6D78" w:rsidRDefault="004B0990" w:rsidP="003F6A2C">
            <w:pPr>
              <w:pStyle w:val="Tabletext"/>
              <w:cnfStyle w:val="000000000000" w:firstRow="0" w:lastRow="0" w:firstColumn="0" w:lastColumn="0" w:oddVBand="0" w:evenVBand="0" w:oddHBand="0" w:evenHBand="0" w:firstRowFirstColumn="0" w:firstRowLastColumn="0" w:lastRowFirstColumn="0" w:lastRowLastColumn="0"/>
            </w:pPr>
            <w:r>
              <w:t>The node at which the transmitter is located</w:t>
            </w:r>
          </w:p>
        </w:tc>
        <w:tc>
          <w:tcPr>
            <w:tcW w:w="2339" w:type="dxa"/>
          </w:tcPr>
          <w:p w14:paraId="074EB5C1" w14:textId="59F804F2" w:rsidR="009D6D78" w:rsidRDefault="004B0990" w:rsidP="003F6A2C">
            <w:pPr>
              <w:pStyle w:val="Tabletext"/>
              <w:cnfStyle w:val="000000000000" w:firstRow="0" w:lastRow="0" w:firstColumn="0" w:lastColumn="0" w:oddVBand="0" w:evenVBand="0" w:oddHBand="0" w:evenHBand="0" w:firstRowFirstColumn="0" w:firstRowLastColumn="0" w:lastRowFirstColumn="0" w:lastRowLastColumn="0"/>
            </w:pPr>
            <w:r>
              <w:t xml:space="preserve">Must </w:t>
            </w:r>
            <w:r w:rsidR="00890264">
              <w:t>have</w:t>
            </w:r>
            <w:r>
              <w:t xml:space="preserve"> exactly one in the network. Must be connected to a single wire</w:t>
            </w:r>
          </w:p>
          <w:p w14:paraId="03922F7E" w14:textId="59D795F3" w:rsidR="00E235FC" w:rsidRPr="00E235FC" w:rsidRDefault="00E235FC" w:rsidP="003F6A2C">
            <w:pPr>
              <w:pStyle w:val="Tabletext"/>
              <w:cnfStyle w:val="000000000000" w:firstRow="0" w:lastRow="0" w:firstColumn="0" w:lastColumn="0" w:oddVBand="0" w:evenVBand="0" w:oddHBand="0" w:evenHBand="0" w:firstRowFirstColumn="0" w:firstRowLastColumn="0" w:lastRowFirstColumn="0" w:lastRowLastColumn="0"/>
              <w:rPr>
                <w:sz w:val="4"/>
                <w:szCs w:val="4"/>
              </w:rPr>
            </w:pPr>
          </w:p>
        </w:tc>
        <w:tc>
          <w:tcPr>
            <w:tcW w:w="2341" w:type="dxa"/>
            <w:tcBorders>
              <w:right w:val="nil"/>
            </w:tcBorders>
          </w:tcPr>
          <w:p w14:paraId="1A34AC4C" w14:textId="77777777" w:rsidR="009D6D78" w:rsidRDefault="009D6D78" w:rsidP="003F6A2C">
            <w:pPr>
              <w:pStyle w:val="Tabletext"/>
              <w:cnfStyle w:val="000000000000" w:firstRow="0" w:lastRow="0" w:firstColumn="0" w:lastColumn="0" w:oddVBand="0" w:evenVBand="0" w:oddHBand="0" w:evenHBand="0" w:firstRowFirstColumn="0" w:firstRowLastColumn="0" w:lastRowFirstColumn="0" w:lastRowLastColumn="0"/>
            </w:pPr>
          </w:p>
        </w:tc>
      </w:tr>
      <w:tr w:rsidR="009D6D78" w14:paraId="4DDB4015" w14:textId="77777777" w:rsidTr="003F6A2C">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6984F09" w14:textId="2A9A33CD" w:rsidR="009D6D78" w:rsidRDefault="007B5BD1" w:rsidP="003F6A2C">
            <w:pPr>
              <w:pStyle w:val="Tabletext"/>
              <w:rPr>
                <w:b w:val="0"/>
                <w:bCs w:val="0"/>
              </w:rPr>
            </w:pPr>
            <w:r>
              <w:rPr>
                <w:b w:val="0"/>
                <w:bCs w:val="0"/>
              </w:rPr>
              <w:t>Outlet</w:t>
            </w:r>
          </w:p>
        </w:tc>
        <w:tc>
          <w:tcPr>
            <w:tcW w:w="2341" w:type="dxa"/>
          </w:tcPr>
          <w:p w14:paraId="7C1D0BDE" w14:textId="24533320" w:rsidR="009D6D78" w:rsidRDefault="004B0990" w:rsidP="003F6A2C">
            <w:pPr>
              <w:pStyle w:val="Tabletext"/>
              <w:cnfStyle w:val="000000000000" w:firstRow="0" w:lastRow="0" w:firstColumn="0" w:lastColumn="0" w:oddVBand="0" w:evenVBand="0" w:oddHBand="0" w:evenHBand="0" w:firstRowFirstColumn="0" w:firstRowLastColumn="0" w:lastRowFirstColumn="0" w:lastRowLastColumn="0"/>
            </w:pPr>
            <w:r>
              <w:t xml:space="preserve">The location of a </w:t>
            </w:r>
            <w:r w:rsidR="00890264">
              <w:t>terminating</w:t>
            </w:r>
            <w:r>
              <w:t xml:space="preserve"> or </w:t>
            </w:r>
            <w:r w:rsidR="00890264">
              <w:t>shunt</w:t>
            </w:r>
            <w:r>
              <w:t xml:space="preserve"> load (determine</w:t>
            </w:r>
            <w:r w:rsidR="00E235FC">
              <w:t>d</w:t>
            </w:r>
            <w:r>
              <w:t xml:space="preserve"> internally)</w:t>
            </w:r>
          </w:p>
        </w:tc>
        <w:tc>
          <w:tcPr>
            <w:tcW w:w="2339" w:type="dxa"/>
          </w:tcPr>
          <w:p w14:paraId="015D50AB" w14:textId="2CCC008F" w:rsidR="009D6D78" w:rsidRDefault="00203A81" w:rsidP="003F6A2C">
            <w:pPr>
              <w:pStyle w:val="Tabletext"/>
              <w:cnfStyle w:val="000000000000" w:firstRow="0" w:lastRow="0" w:firstColumn="0" w:lastColumn="0" w:oddVBand="0" w:evenVBand="0" w:oddHBand="0" w:evenHBand="0" w:firstRowFirstColumn="0" w:firstRowLastColumn="0" w:lastRowFirstColumn="0" w:lastRowLastColumn="0"/>
            </w:pPr>
            <w:r>
              <w:t>Cannot branch into more than one outgoing wire</w:t>
            </w:r>
          </w:p>
        </w:tc>
        <w:tc>
          <w:tcPr>
            <w:tcW w:w="2341" w:type="dxa"/>
            <w:tcBorders>
              <w:right w:val="nil"/>
            </w:tcBorders>
          </w:tcPr>
          <w:p w14:paraId="0B9F6324" w14:textId="77777777" w:rsidR="009D6D78" w:rsidRDefault="004B0990" w:rsidP="003F6A2C">
            <w:pPr>
              <w:pStyle w:val="Tabletext"/>
              <w:cnfStyle w:val="000000000000" w:firstRow="0" w:lastRow="0" w:firstColumn="0" w:lastColumn="0" w:oddVBand="0" w:evenVBand="0" w:oddHBand="0" w:evenHBand="0" w:firstRowFirstColumn="0" w:firstRowLastColumn="0" w:lastRowFirstColumn="0" w:lastRowLastColumn="0"/>
            </w:pPr>
            <w:r>
              <w:t>The user must select the load type and enter load parameters. The user will be constrained to reasonable values for the load parameters</w:t>
            </w:r>
          </w:p>
          <w:p w14:paraId="73EC5DE6" w14:textId="726610E8" w:rsidR="00E235FC" w:rsidRPr="00E235FC" w:rsidRDefault="00E235FC" w:rsidP="003F6A2C">
            <w:pPr>
              <w:pStyle w:val="Tabletext"/>
              <w:cnfStyle w:val="000000000000" w:firstRow="0" w:lastRow="0" w:firstColumn="0" w:lastColumn="0" w:oddVBand="0" w:evenVBand="0" w:oddHBand="0" w:evenHBand="0" w:firstRowFirstColumn="0" w:firstRowLastColumn="0" w:lastRowFirstColumn="0" w:lastRowLastColumn="0"/>
              <w:rPr>
                <w:sz w:val="4"/>
                <w:szCs w:val="4"/>
              </w:rPr>
            </w:pPr>
          </w:p>
        </w:tc>
      </w:tr>
    </w:tbl>
    <w:p w14:paraId="2C6785FB" w14:textId="50A389B1" w:rsidR="009D6D78" w:rsidRDefault="009D6D78" w:rsidP="009D6D78"/>
    <w:p w14:paraId="04CFA61B" w14:textId="5FDBE640" w:rsidR="00CA3B7D" w:rsidRDefault="004B0990" w:rsidP="00CA3B7D">
      <w:r>
        <w:t>Once all nodes have been defined (successful definition</w:t>
      </w:r>
      <w:r w:rsidR="00457D76">
        <w:t xml:space="preserve"> is</w:t>
      </w:r>
      <w:r>
        <w:t xml:space="preserve"> indicated by the lack of an asterisk), the </w:t>
      </w:r>
      <w:r w:rsidRPr="004B0990">
        <w:rPr>
          <w:i/>
          <w:iCs/>
        </w:rPr>
        <w:t>Wiring Definition</w:t>
      </w:r>
      <w:r>
        <w:t xml:space="preserve"> tab will become available.</w:t>
      </w:r>
    </w:p>
    <w:p w14:paraId="5E386F87" w14:textId="3D1DB6C2" w:rsidR="004B0990" w:rsidRDefault="004B0990" w:rsidP="004B0990">
      <w:pPr>
        <w:pStyle w:val="Heading3"/>
      </w:pPr>
      <w:r>
        <w:t>Wiring definition</w:t>
      </w:r>
    </w:p>
    <w:p w14:paraId="37F909DE" w14:textId="0A0610B0" w:rsidR="00CA3B7D" w:rsidRPr="00CA3B7D" w:rsidRDefault="00CA3B7D" w:rsidP="00CA3B7D">
      <w:r>
        <w:t xml:space="preserve">Similar to before, if there is any issue with the node definitions, the user will be prompted to return to the </w:t>
      </w:r>
      <w:r w:rsidRPr="00CA3B7D">
        <w:rPr>
          <w:i/>
          <w:iCs/>
        </w:rPr>
        <w:t>Node Definition</w:t>
      </w:r>
      <w:r>
        <w:t xml:space="preserve"> tab with the specific error having been described in the </w:t>
      </w:r>
      <w:r w:rsidR="00890264">
        <w:t>t</w:t>
      </w:r>
      <w:r>
        <w:t>roubleshooting panel.</w:t>
      </w:r>
    </w:p>
    <w:p w14:paraId="500631E8" w14:textId="1A50B08A" w:rsidR="004B0990" w:rsidRDefault="004B0990" w:rsidP="004B0990">
      <w:r>
        <w:t>In this section, the user is required to choose the number of conductors</w:t>
      </w:r>
      <w:r w:rsidR="00E235FC">
        <w:t>:</w:t>
      </w:r>
      <w:r>
        <w:t xml:space="preserve"> 4 = three</w:t>
      </w:r>
      <w:r w:rsidR="00E235FC">
        <w:t>-</w:t>
      </w:r>
      <w:r>
        <w:t>phase</w:t>
      </w:r>
      <w:r w:rsidR="00B3049F">
        <w:t xml:space="preserve"> or</w:t>
      </w:r>
      <w:r>
        <w:t xml:space="preserve"> 2 = single</w:t>
      </w:r>
      <w:r w:rsidR="00E235FC">
        <w:t>-</w:t>
      </w:r>
      <w:r>
        <w:t xml:space="preserve">phase. With this selection, </w:t>
      </w:r>
      <w:r w:rsidR="00B3049F">
        <w:t xml:space="preserve">a corresponding wire arrangement will be enforced and the user must </w:t>
      </w:r>
      <w:r w:rsidR="00B3049F">
        <w:lastRenderedPageBreak/>
        <w:t>define the</w:t>
      </w:r>
      <w:r>
        <w:t xml:space="preserve"> </w:t>
      </w:r>
      <w:r w:rsidR="00B3049F">
        <w:rPr>
          <w:i/>
          <w:iCs/>
        </w:rPr>
        <w:t xml:space="preserve">Wire Length, </w:t>
      </w:r>
      <w:r w:rsidR="00890264">
        <w:rPr>
          <w:i/>
          <w:iCs/>
        </w:rPr>
        <w:t>Conductivity</w:t>
      </w:r>
      <w:r w:rsidR="00890264">
        <w:t xml:space="preserve"> for each conductor</w:t>
      </w:r>
      <w:r>
        <w:t>,</w:t>
      </w:r>
      <w:r w:rsidR="00B3049F">
        <w:t xml:space="preserve"> </w:t>
      </w:r>
      <w:r w:rsidR="00890264">
        <w:rPr>
          <w:i/>
          <w:iCs/>
        </w:rPr>
        <w:t xml:space="preserve">Permittivity </w:t>
      </w:r>
      <w:r w:rsidR="00890264">
        <w:t>for each insulator</w:t>
      </w:r>
      <w:r w:rsidR="00B3049F">
        <w:rPr>
          <w:i/>
          <w:iCs/>
        </w:rPr>
        <w:t>,</w:t>
      </w:r>
      <w:r w:rsidR="00890264">
        <w:rPr>
          <w:i/>
          <w:iCs/>
        </w:rPr>
        <w:t xml:space="preserve"> </w:t>
      </w:r>
      <w:r w:rsidR="00890264">
        <w:t>conductor radii (denoted</w:t>
      </w:r>
      <w:r w:rsidR="00B3049F">
        <w:rPr>
          <w:i/>
          <w:iCs/>
        </w:rPr>
        <w:t xml:space="preserve"> W</w:t>
      </w:r>
      <w:r w:rsidRPr="004B0990">
        <w:rPr>
          <w:i/>
          <w:iCs/>
        </w:rPr>
        <w:t>ire Radi</w:t>
      </w:r>
      <w:r w:rsidR="00B3049F">
        <w:rPr>
          <w:i/>
          <w:iCs/>
        </w:rPr>
        <w:t>i</w:t>
      </w:r>
      <w:r w:rsidR="00890264">
        <w:t>)</w:t>
      </w:r>
      <w:r>
        <w:t xml:space="preserve">, and </w:t>
      </w:r>
      <w:r w:rsidR="00B3049F">
        <w:rPr>
          <w:i/>
          <w:iCs/>
        </w:rPr>
        <w:t>Separation</w:t>
      </w:r>
      <w:r w:rsidRPr="004B0990">
        <w:rPr>
          <w:i/>
          <w:iCs/>
        </w:rPr>
        <w:t xml:space="preserve"> Distance</w:t>
      </w:r>
      <w:r>
        <w:t>.</w:t>
      </w:r>
      <w:r w:rsidR="00B3049F">
        <w:t xml:space="preserve"> Note that the wire length is adjustable to account for slack that may be present in a physical network.</w:t>
      </w:r>
    </w:p>
    <w:p w14:paraId="1A089E95" w14:textId="41ED9D17" w:rsidR="004B0990" w:rsidRDefault="004B0990" w:rsidP="004B0990">
      <w:r>
        <w:t>Rather than repeat for each conductor</w:t>
      </w:r>
      <w:r w:rsidR="00B3049F">
        <w:t xml:space="preserve"> and </w:t>
      </w:r>
      <w:r w:rsidR="008961AE">
        <w:t>cable</w:t>
      </w:r>
      <w:r>
        <w:t xml:space="preserve">, the user may instead opt to use the </w:t>
      </w:r>
      <w:r w:rsidRPr="004B0990">
        <w:rPr>
          <w:i/>
          <w:iCs/>
        </w:rPr>
        <w:t>Apply to All Wires</w:t>
      </w:r>
      <w:r>
        <w:t xml:space="preserve"> and </w:t>
      </w:r>
      <w:r w:rsidRPr="004B0990">
        <w:rPr>
          <w:i/>
          <w:iCs/>
        </w:rPr>
        <w:t>Apply to All Conductors</w:t>
      </w:r>
      <w:r>
        <w:t xml:space="preserve"> buttons.</w:t>
      </w:r>
    </w:p>
    <w:p w14:paraId="6AE107E4" w14:textId="3C521ACD" w:rsidR="004B0990" w:rsidRDefault="004B0990" w:rsidP="004B0990">
      <w:r>
        <w:t>Note that the wire radi</w:t>
      </w:r>
      <w:r w:rsidR="009378F6">
        <w:t>i</w:t>
      </w:r>
      <w:r>
        <w:t xml:space="preserve"> </w:t>
      </w:r>
      <w:r w:rsidR="009378F6">
        <w:t>and separation distance must not violate the physical geometry indicated by the wire arrangement</w:t>
      </w:r>
      <w:r w:rsidR="00B9613E">
        <w:t>.</w:t>
      </w:r>
    </w:p>
    <w:p w14:paraId="13A08A64" w14:textId="78E37E6D" w:rsidR="004B0990" w:rsidRDefault="004B0990" w:rsidP="004B0990">
      <w:r>
        <w:t xml:space="preserve">Once these values have been defined, the </w:t>
      </w:r>
      <w:r w:rsidRPr="004B0990">
        <w:rPr>
          <w:i/>
          <w:iCs/>
        </w:rPr>
        <w:t>Run Model</w:t>
      </w:r>
      <w:r>
        <w:t xml:space="preserve"> tab will unlock.</w:t>
      </w:r>
    </w:p>
    <w:p w14:paraId="57737AA0" w14:textId="48DDDD05" w:rsidR="004B0990" w:rsidRDefault="004B0990" w:rsidP="004B0990">
      <w:pPr>
        <w:pStyle w:val="Heading3"/>
      </w:pPr>
      <w:r>
        <w:t>Run Model</w:t>
      </w:r>
    </w:p>
    <w:p w14:paraId="0274EFB2" w14:textId="0E647C27" w:rsidR="004B0990" w:rsidRDefault="00B9613E" w:rsidP="004B0990">
      <w:r>
        <w:t>Initially, t</w:t>
      </w:r>
      <w:r w:rsidR="0032624D">
        <w:t xml:space="preserve">he only available functionality will be the </w:t>
      </w:r>
      <w:r w:rsidR="0032624D" w:rsidRPr="0032624D">
        <w:rPr>
          <w:i/>
          <w:iCs/>
        </w:rPr>
        <w:t>Save Model</w:t>
      </w:r>
      <w:r w:rsidR="0032624D">
        <w:t xml:space="preserve"> button. Doing so will unlock the simulation details panel. Define the </w:t>
      </w:r>
      <w:r w:rsidR="0032624D" w:rsidRPr="0032624D">
        <w:rPr>
          <w:i/>
          <w:iCs/>
        </w:rPr>
        <w:t>Frequenc</w:t>
      </w:r>
      <w:r w:rsidR="0032624D">
        <w:rPr>
          <w:i/>
          <w:iCs/>
        </w:rPr>
        <w:t>y</w:t>
      </w:r>
      <w:r w:rsidR="0032624D">
        <w:t xml:space="preserve">, </w:t>
      </w:r>
      <w:r w:rsidR="0032624D" w:rsidRPr="0032624D">
        <w:rPr>
          <w:i/>
          <w:iCs/>
        </w:rPr>
        <w:t>Injection</w:t>
      </w:r>
      <w:r w:rsidR="00627B20">
        <w:rPr>
          <w:i/>
          <w:iCs/>
        </w:rPr>
        <w:t xml:space="preserve">, </w:t>
      </w:r>
      <w:r w:rsidR="00627B20" w:rsidRPr="00627B20">
        <w:t>and</w:t>
      </w:r>
      <w:r w:rsidR="00627B20">
        <w:rPr>
          <w:i/>
          <w:iCs/>
        </w:rPr>
        <w:t xml:space="preserve"> Wire Resolution</w:t>
      </w:r>
      <w:r w:rsidR="0032624D">
        <w:t xml:space="preserve"> </w:t>
      </w:r>
      <w:r w:rsidR="00627B20">
        <w:t xml:space="preserve">before pressing the </w:t>
      </w:r>
      <w:r w:rsidR="00627B20" w:rsidRPr="00627B20">
        <w:rPr>
          <w:i/>
          <w:iCs/>
        </w:rPr>
        <w:t>Simulate</w:t>
      </w:r>
      <w:r w:rsidR="00627B20">
        <w:t xml:space="preserve"> button. The injection may be either voltages or currents which are injected at the transmitter onto each of the corresponding phase wires. The wire resolution corresponds to the simulation resolution along the wires. Notably, the simulation accuracy is independent of the wire resolution because the </w:t>
      </w:r>
      <w:r>
        <w:t xml:space="preserve">transmission </w:t>
      </w:r>
      <w:r w:rsidR="00627B20">
        <w:t xml:space="preserve">along a wire is </w:t>
      </w:r>
      <w:r w:rsidR="00890264">
        <w:t xml:space="preserve">determined </w:t>
      </w:r>
      <w:r w:rsidR="00627B20">
        <w:t>analytic</w:t>
      </w:r>
      <w:r w:rsidR="00890264">
        <w:t>ally</w:t>
      </w:r>
      <w:r w:rsidR="00627B20">
        <w:t>, meaning that an increase in intermediary points does not offer any computational benefits</w:t>
      </w:r>
      <w:r w:rsidR="00890264">
        <w:t>, although it does enhance the resolution of the visualization</w:t>
      </w:r>
      <w:r w:rsidR="00627B20">
        <w:t xml:space="preserve">.  </w:t>
      </w:r>
    </w:p>
    <w:p w14:paraId="27C09D3F" w14:textId="69195928" w:rsidR="00CA3B7D" w:rsidRDefault="00627B20" w:rsidP="004B0990">
      <w:r>
        <w:t xml:space="preserve">Once the simulation has completed, </w:t>
      </w:r>
      <w:r w:rsidR="00B9613E">
        <w:t>the user</w:t>
      </w:r>
      <w:r>
        <w:t xml:space="preserve"> will be notified</w:t>
      </w:r>
      <w:r w:rsidR="00890264">
        <w:t xml:space="preserve"> in the troubleshooting panel</w:t>
      </w:r>
      <w:r>
        <w:t xml:space="preserve"> and</w:t>
      </w:r>
      <w:r w:rsidR="00CA3B7D">
        <w:t xml:space="preserve"> the </w:t>
      </w:r>
      <w:r w:rsidR="00CA3B7D" w:rsidRPr="00627B20">
        <w:rPr>
          <w:i/>
          <w:iCs/>
        </w:rPr>
        <w:t>Visualize Results</w:t>
      </w:r>
      <w:r w:rsidR="00CA3B7D" w:rsidRPr="00CA3B7D">
        <w:t xml:space="preserve"> </w:t>
      </w:r>
      <w:r w:rsidR="00CA3B7D">
        <w:t xml:space="preserve">tab </w:t>
      </w:r>
      <w:r>
        <w:t>will become available</w:t>
      </w:r>
      <w:r w:rsidR="00CA3B7D">
        <w:t>.</w:t>
      </w:r>
    </w:p>
    <w:p w14:paraId="62B0132E" w14:textId="4F81DE01" w:rsidR="00CA3B7D" w:rsidRDefault="00CA3B7D" w:rsidP="00CA3B7D">
      <w:pPr>
        <w:pStyle w:val="Heading3"/>
      </w:pPr>
      <w:r>
        <w:t>Visualize Results</w:t>
      </w:r>
    </w:p>
    <w:p w14:paraId="3283A6C5" w14:textId="77777777" w:rsidR="00EB0165" w:rsidRDefault="00CA3B7D" w:rsidP="00CA3B7D">
      <w:r>
        <w:t xml:space="preserve">At this point the user can visualize the results. </w:t>
      </w:r>
    </w:p>
    <w:p w14:paraId="442EA6CD" w14:textId="7B066D85" w:rsidR="00CA3B7D" w:rsidRDefault="00CA3B7D" w:rsidP="00CA3B7D">
      <w:r>
        <w:t xml:space="preserve">Simply click on the desired frequency and the network will be illuminated </w:t>
      </w:r>
      <w:r w:rsidR="002D18A7">
        <w:t>accordingly</w:t>
      </w:r>
      <w:r>
        <w:t xml:space="preserve">. The user may </w:t>
      </w:r>
      <w:r w:rsidR="002D18A7">
        <w:t>press</w:t>
      </w:r>
      <w:r>
        <w:t xml:space="preserve"> the </w:t>
      </w:r>
      <w:r w:rsidRPr="00CA3B7D">
        <w:rPr>
          <w:i/>
          <w:iCs/>
        </w:rPr>
        <w:t>Phas</w:t>
      </w:r>
      <w:r>
        <w:rPr>
          <w:i/>
          <w:iCs/>
        </w:rPr>
        <w:t xml:space="preserve">e </w:t>
      </w:r>
      <w:r>
        <w:t xml:space="preserve">and </w:t>
      </w:r>
      <w:r w:rsidRPr="00CA3B7D">
        <w:rPr>
          <w:i/>
          <w:iCs/>
        </w:rPr>
        <w:t>Neutral</w:t>
      </w:r>
      <w:r>
        <w:rPr>
          <w:i/>
          <w:iCs/>
        </w:rPr>
        <w:t xml:space="preserve"> </w:t>
      </w:r>
      <w:r>
        <w:t xml:space="preserve">buttons to view the various </w:t>
      </w:r>
      <w:r w:rsidR="00890264">
        <w:t>conductors</w:t>
      </w:r>
      <w:r>
        <w:t xml:space="preserve">, in addition to the voltage or current </w:t>
      </w:r>
      <w:r w:rsidR="002D18A7">
        <w:t xml:space="preserve">via </w:t>
      </w:r>
      <w:r>
        <w:t xml:space="preserve">the </w:t>
      </w:r>
      <w:r w:rsidRPr="00CA3B7D">
        <w:rPr>
          <w:i/>
          <w:iCs/>
        </w:rPr>
        <w:t>Current</w:t>
      </w:r>
      <w:r>
        <w:t xml:space="preserve"> and </w:t>
      </w:r>
      <w:r w:rsidRPr="00CA3B7D">
        <w:rPr>
          <w:i/>
          <w:iCs/>
        </w:rPr>
        <w:t>Voltage</w:t>
      </w:r>
      <w:r>
        <w:t xml:space="preserve"> buttons. </w:t>
      </w:r>
      <w:r w:rsidR="00B9613E">
        <w:t xml:space="preserve">Users can export the results in a topological or spatial format, as well as save graphics in the form of images or animated GIFs using the </w:t>
      </w:r>
      <w:r w:rsidR="00B9613E" w:rsidRPr="00B9613E">
        <w:rPr>
          <w:i/>
          <w:iCs/>
        </w:rPr>
        <w:t>Export Data</w:t>
      </w:r>
      <w:r w:rsidR="00B9613E">
        <w:t xml:space="preserve">, </w:t>
      </w:r>
      <w:r w:rsidR="00B9613E" w:rsidRPr="00B9613E">
        <w:rPr>
          <w:i/>
          <w:iCs/>
        </w:rPr>
        <w:t>Generate PNG</w:t>
      </w:r>
      <w:r w:rsidR="00B9613E">
        <w:t xml:space="preserve">, or </w:t>
      </w:r>
      <w:r w:rsidR="00B9613E" w:rsidRPr="00B9613E">
        <w:rPr>
          <w:i/>
          <w:iCs/>
        </w:rPr>
        <w:t>Generate Animated GIF</w:t>
      </w:r>
      <w:r w:rsidR="00B9613E">
        <w:t xml:space="preserve"> buttons, respectively.</w:t>
      </w:r>
    </w:p>
    <w:p w14:paraId="4D9229F3" w14:textId="02FC197B" w:rsidR="00B9613E" w:rsidRDefault="00B9613E" w:rsidP="00CA3B7D">
      <w:r>
        <w:t xml:space="preserve">Importantly, there is a second subtab labeled </w:t>
      </w:r>
      <w:r w:rsidRPr="00B9613E">
        <w:rPr>
          <w:i/>
          <w:iCs/>
        </w:rPr>
        <w:t>Transmission Parameters</w:t>
      </w:r>
      <w:r>
        <w:t xml:space="preserve">. This tab visualizes the various transmission parameters, including ABCD, Z, and Y, in addition to S-parameters based on user selection. Note that a characteristic impedance is required when converting to scattering parameters. Otherwise, there is functionality to view specific elements of the transmission parameters, as well as exporting the data or saving the </w:t>
      </w:r>
      <w:r w:rsidR="002D18A7">
        <w:t>visuals</w:t>
      </w:r>
      <w:r>
        <w:t xml:space="preserve"> as an image.</w:t>
      </w:r>
    </w:p>
    <w:p w14:paraId="0FAB8C50" w14:textId="3948C450" w:rsidR="002C6E9C" w:rsidRPr="00B9613E" w:rsidRDefault="00890264" w:rsidP="00CA3B7D">
      <w:r>
        <w:t>T</w:t>
      </w:r>
      <w:r w:rsidR="002C6E9C">
        <w:t xml:space="preserve">he </w:t>
      </w:r>
      <w:r w:rsidR="002C6E9C" w:rsidRPr="002C6E9C">
        <w:rPr>
          <w:i/>
          <w:iCs/>
        </w:rPr>
        <w:t>E&amp;M Fields</w:t>
      </w:r>
      <w:r w:rsidR="002C6E9C">
        <w:t xml:space="preserve"> tab unlocks alongside the </w:t>
      </w:r>
      <w:r w:rsidR="002C6E9C" w:rsidRPr="002C6E9C">
        <w:rPr>
          <w:i/>
          <w:iCs/>
        </w:rPr>
        <w:t>Visualize Results</w:t>
      </w:r>
      <w:r w:rsidR="002C6E9C">
        <w:t xml:space="preserve"> tab.</w:t>
      </w:r>
    </w:p>
    <w:p w14:paraId="1F7E476B" w14:textId="489C298F" w:rsidR="00B9613E" w:rsidRDefault="00B9613E" w:rsidP="00B9613E">
      <w:pPr>
        <w:pStyle w:val="Heading3"/>
      </w:pPr>
      <w:r>
        <w:t>E&amp;M Fields</w:t>
      </w:r>
    </w:p>
    <w:p w14:paraId="7094385B" w14:textId="37665604" w:rsidR="00B9613E" w:rsidRDefault="002C6E9C" w:rsidP="00B9613E">
      <w:r>
        <w:t xml:space="preserve">This tab features a number of parameters that will define, in conjunction with the network topology and conductive predictions, the COMSOL models to predict the electric and magnetic fields associated with the network and injection. </w:t>
      </w:r>
    </w:p>
    <w:p w14:paraId="212A06DB" w14:textId="4C06E7CE" w:rsidR="002C6E9C" w:rsidRDefault="00890264" w:rsidP="00B9613E">
      <w:r>
        <w:t>With the left-most entry field, the user can choose</w:t>
      </w:r>
      <w:r w:rsidR="002C6E9C">
        <w:t xml:space="preserve"> a </w:t>
      </w:r>
      <w:r w:rsidR="002C6E9C" w:rsidRPr="002C6E9C">
        <w:rPr>
          <w:i/>
          <w:iCs/>
        </w:rPr>
        <w:t>Frequency</w:t>
      </w:r>
      <w:r w:rsidR="002C6E9C">
        <w:rPr>
          <w:i/>
          <w:iCs/>
        </w:rPr>
        <w:t xml:space="preserve"> </w:t>
      </w:r>
      <w:r w:rsidR="002C6E9C">
        <w:t>of interest. Note that this only applies to the remote simulation, whereas exporting to a</w:t>
      </w:r>
      <w:r w:rsidR="002D18A7">
        <w:t xml:space="preserve"> COMSOL</w:t>
      </w:r>
      <w:r w:rsidR="002C6E9C">
        <w:t xml:space="preserve"> session will include all frequencies. </w:t>
      </w:r>
      <w:r>
        <w:t>The user can also</w:t>
      </w:r>
      <w:r w:rsidR="002C6E9C">
        <w:t xml:space="preserve"> define the </w:t>
      </w:r>
      <w:r w:rsidR="002C6E9C" w:rsidRPr="002C6E9C">
        <w:rPr>
          <w:i/>
          <w:iCs/>
        </w:rPr>
        <w:t>Domain Bounds</w:t>
      </w:r>
      <w:r w:rsidR="002C6E9C">
        <w:t xml:space="preserve"> for the simulation</w:t>
      </w:r>
      <w:r>
        <w:t>,</w:t>
      </w:r>
      <w:r w:rsidR="002C6E9C">
        <w:t xml:space="preserve"> as well as the </w:t>
      </w:r>
      <w:r w:rsidR="002C6E9C" w:rsidRPr="002C6E9C">
        <w:rPr>
          <w:i/>
          <w:iCs/>
        </w:rPr>
        <w:t>Quiver Density</w:t>
      </w:r>
      <w:r w:rsidR="002C6E9C">
        <w:t xml:space="preserve"> for the quiver plot</w:t>
      </w:r>
      <w:r>
        <w:t>, which is the initial visualization option</w:t>
      </w:r>
      <w:r w:rsidR="002C6E9C">
        <w:t xml:space="preserve">. </w:t>
      </w:r>
      <w:r>
        <w:t>The user must then</w:t>
      </w:r>
      <w:r w:rsidR="002C6E9C">
        <w:t xml:space="preserve"> choose either to compute the </w:t>
      </w:r>
      <w:r w:rsidR="002C6E9C" w:rsidRPr="002C6E9C">
        <w:rPr>
          <w:i/>
          <w:iCs/>
        </w:rPr>
        <w:t>Electric</w:t>
      </w:r>
      <w:r w:rsidR="002C6E9C">
        <w:rPr>
          <w:i/>
          <w:iCs/>
        </w:rPr>
        <w:t xml:space="preserve"> </w:t>
      </w:r>
      <w:r w:rsidR="002C6E9C">
        <w:t xml:space="preserve">or </w:t>
      </w:r>
      <w:r w:rsidR="002C6E9C" w:rsidRPr="002C6E9C">
        <w:rPr>
          <w:i/>
          <w:iCs/>
        </w:rPr>
        <w:t>Magnetic</w:t>
      </w:r>
      <w:r w:rsidR="002C6E9C">
        <w:rPr>
          <w:i/>
          <w:iCs/>
        </w:rPr>
        <w:t xml:space="preserve"> </w:t>
      </w:r>
      <w:r w:rsidR="002C6E9C">
        <w:t xml:space="preserve">field. </w:t>
      </w:r>
    </w:p>
    <w:p w14:paraId="14B1E56D" w14:textId="25267369" w:rsidR="002C6E9C" w:rsidRDefault="002C6E9C" w:rsidP="00B9613E">
      <w:r>
        <w:lastRenderedPageBreak/>
        <w:t xml:space="preserve">The </w:t>
      </w:r>
      <w:r w:rsidRPr="002C6E9C">
        <w:rPr>
          <w:i/>
          <w:iCs/>
        </w:rPr>
        <w:t>Simulate (Remotely)</w:t>
      </w:r>
      <w:r>
        <w:t xml:space="preserve"> button remotely builds and executes a COMSOL model, then displays the results in the ENCoRP interface as a quiver plot. The </w:t>
      </w:r>
      <w:r w:rsidRPr="002C6E9C">
        <w:rPr>
          <w:i/>
          <w:iCs/>
        </w:rPr>
        <w:t>Export to COMSOL Session</w:t>
      </w:r>
      <w:r>
        <w:rPr>
          <w:i/>
          <w:iCs/>
        </w:rPr>
        <w:t xml:space="preserve"> </w:t>
      </w:r>
      <w:r>
        <w:t>button will build and execute the COMSOL model, then open a COMSOL session containing the</w:t>
      </w:r>
      <w:r w:rsidR="0098560E">
        <w:t xml:space="preserve"> simulation setup and</w:t>
      </w:r>
      <w:r>
        <w:t xml:space="preserve"> results for the user to display</w:t>
      </w:r>
      <w:r w:rsidR="0098560E">
        <w:t xml:space="preserve"> or manipulate using COMSOL functionalities.</w:t>
      </w:r>
    </w:p>
    <w:p w14:paraId="577339AD" w14:textId="2DA1312E" w:rsidR="00890264" w:rsidRPr="002C6E9C" w:rsidRDefault="00890264" w:rsidP="00B9613E">
      <w:r>
        <w:t>Illustrating this</w:t>
      </w:r>
      <w:r w:rsidR="00C50AAE">
        <w:t xml:space="preserve"> process</w:t>
      </w:r>
      <w:r>
        <w:t>, the following pages feature a visual, guided example.</w:t>
      </w:r>
    </w:p>
    <w:p w14:paraId="1D73C58B" w14:textId="3FF767A1" w:rsidR="00907CBB" w:rsidRDefault="00907CBB"/>
    <w:p w14:paraId="1B353B09" w14:textId="64268ACE" w:rsidR="00521DBF" w:rsidRDefault="00521DBF"/>
    <w:p w14:paraId="1AB0B120" w14:textId="77777777" w:rsidR="00890264" w:rsidRDefault="00890264"/>
    <w:p w14:paraId="019C3CE1" w14:textId="77777777" w:rsidR="00890264" w:rsidRDefault="00890264"/>
    <w:p w14:paraId="3BFC6AFC" w14:textId="77777777" w:rsidR="00890264" w:rsidRDefault="00890264"/>
    <w:p w14:paraId="0A0FC133" w14:textId="77777777" w:rsidR="00890264" w:rsidRDefault="00890264"/>
    <w:p w14:paraId="7E340F55" w14:textId="77777777" w:rsidR="00890264" w:rsidRDefault="00890264"/>
    <w:p w14:paraId="7C05CBD3" w14:textId="77777777" w:rsidR="00890264" w:rsidRDefault="00890264"/>
    <w:p w14:paraId="34CF9D10" w14:textId="77777777" w:rsidR="00890264" w:rsidRDefault="00890264"/>
    <w:p w14:paraId="15289281" w14:textId="77777777" w:rsidR="00890264" w:rsidRDefault="00890264"/>
    <w:p w14:paraId="3868A48F" w14:textId="77777777" w:rsidR="00890264" w:rsidRDefault="00890264"/>
    <w:p w14:paraId="734ED299" w14:textId="77777777" w:rsidR="00890264" w:rsidRDefault="00890264"/>
    <w:p w14:paraId="30EBF2E1" w14:textId="77777777" w:rsidR="00890264" w:rsidRDefault="00890264"/>
    <w:p w14:paraId="0AD56D17" w14:textId="77777777" w:rsidR="00890264" w:rsidRDefault="00890264"/>
    <w:p w14:paraId="3E260570" w14:textId="77777777" w:rsidR="00890264" w:rsidRDefault="00890264"/>
    <w:p w14:paraId="6FF81C31" w14:textId="77777777" w:rsidR="00890264" w:rsidRDefault="00890264"/>
    <w:p w14:paraId="6EBEE5C5" w14:textId="77777777" w:rsidR="00890264" w:rsidRDefault="00890264"/>
    <w:p w14:paraId="03A73F6C" w14:textId="77777777" w:rsidR="00890264" w:rsidRDefault="00890264"/>
    <w:p w14:paraId="1889B755" w14:textId="77777777" w:rsidR="00890264" w:rsidRDefault="00890264"/>
    <w:p w14:paraId="35FF9387" w14:textId="77777777" w:rsidR="00890264" w:rsidRDefault="00890264"/>
    <w:p w14:paraId="22C0CEBD" w14:textId="77777777" w:rsidR="00890264" w:rsidRDefault="00890264"/>
    <w:p w14:paraId="672C1028" w14:textId="77777777" w:rsidR="00890264" w:rsidRDefault="00890264"/>
    <w:p w14:paraId="37DC05A1" w14:textId="77777777" w:rsidR="00890264" w:rsidRDefault="00890264"/>
    <w:p w14:paraId="7C73D768" w14:textId="77777777" w:rsidR="00890264" w:rsidRDefault="00890264"/>
    <w:p w14:paraId="57B50D0D" w14:textId="77777777" w:rsidR="00890264" w:rsidRDefault="00890264"/>
    <w:p w14:paraId="6014453F" w14:textId="77777777" w:rsidR="00890264" w:rsidRDefault="00890264"/>
    <w:p w14:paraId="6248C86A" w14:textId="77777777" w:rsidR="00890264" w:rsidRDefault="00890264" w:rsidP="000E17C1">
      <w:pPr>
        <w:ind w:left="0"/>
      </w:pPr>
    </w:p>
    <w:p w14:paraId="255DFFC4" w14:textId="77777777" w:rsidR="000E17C1" w:rsidRDefault="000E17C1" w:rsidP="000E17C1">
      <w:pPr>
        <w:ind w:left="0"/>
      </w:pPr>
    </w:p>
    <w:p w14:paraId="60B8DB5A" w14:textId="21F0FE1E" w:rsidR="00521DBF" w:rsidRDefault="00521DBF" w:rsidP="00521DBF">
      <w:pPr>
        <w:pStyle w:val="Heading1"/>
      </w:pPr>
      <w:r>
        <w:lastRenderedPageBreak/>
        <w:t>visual Guided example</w:t>
      </w:r>
    </w:p>
    <w:p w14:paraId="2F19E196" w14:textId="65BBA673" w:rsidR="004B5CAB" w:rsidRDefault="00521DBF" w:rsidP="004B5CAB">
      <w:r>
        <w:t xml:space="preserve">The purpose of this example is to guide </w:t>
      </w:r>
      <w:r w:rsidR="00B500FB">
        <w:t>first time users through building and evaluating a network</w:t>
      </w:r>
      <w:r>
        <w:t xml:space="preserve">. </w:t>
      </w:r>
    </w:p>
    <w:p w14:paraId="25C49397" w14:textId="05C5860A" w:rsidR="0040072E" w:rsidRDefault="0040072E" w:rsidP="0040072E">
      <w:r>
        <w:t xml:space="preserve">If acceptable versions of MATLAB and Python are available and linked, you should be looking at the </w:t>
      </w:r>
      <w:r w:rsidR="00B500FB">
        <w:t xml:space="preserve">following </w:t>
      </w:r>
      <w:r>
        <w:t>interface</w:t>
      </w:r>
      <w:r w:rsidR="00B500FB">
        <w:t xml:space="preserve"> after executing </w:t>
      </w:r>
      <w:proofErr w:type="spellStart"/>
      <w:r w:rsidR="00B500FB" w:rsidRPr="00B500FB">
        <w:rPr>
          <w:i/>
          <w:iCs/>
        </w:rPr>
        <w:t>Run_ENCoRP.m</w:t>
      </w:r>
      <w:proofErr w:type="spellEnd"/>
      <w:r w:rsidR="00B500FB">
        <w:t>:</w:t>
      </w:r>
      <w:r w:rsidR="00872F69">
        <w:br/>
      </w:r>
    </w:p>
    <w:p w14:paraId="3B9FF334" w14:textId="4671B555" w:rsidR="0040072E" w:rsidRDefault="00CA490A" w:rsidP="00872F69">
      <w:pPr>
        <w:jc w:val="center"/>
      </w:pPr>
      <w:r w:rsidRPr="00CA490A">
        <w:drawing>
          <wp:inline distT="0" distB="0" distL="0" distR="0" wp14:anchorId="1346509A" wp14:editId="673B8355">
            <wp:extent cx="5486400" cy="3633570"/>
            <wp:effectExtent l="0" t="0" r="0" b="5080"/>
            <wp:docPr id="99316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65919" name=""/>
                    <pic:cNvPicPr/>
                  </pic:nvPicPr>
                  <pic:blipFill>
                    <a:blip r:embed="rId12"/>
                    <a:stretch>
                      <a:fillRect/>
                    </a:stretch>
                  </pic:blipFill>
                  <pic:spPr>
                    <a:xfrm>
                      <a:off x="0" y="0"/>
                      <a:ext cx="5486400" cy="3633570"/>
                    </a:xfrm>
                    <a:prstGeom prst="rect">
                      <a:avLst/>
                    </a:prstGeom>
                  </pic:spPr>
                </pic:pic>
              </a:graphicData>
            </a:graphic>
          </wp:inline>
        </w:drawing>
      </w:r>
    </w:p>
    <w:p w14:paraId="3ADBCA8B" w14:textId="77777777" w:rsidR="00CA490A" w:rsidRDefault="00CA490A" w:rsidP="0040072E"/>
    <w:p w14:paraId="47B915C6" w14:textId="6ACB129D" w:rsidR="00CA490A" w:rsidRDefault="0040072E" w:rsidP="00CA490A">
      <w:r>
        <w:t>Let’s begin by making some nodes</w:t>
      </w:r>
      <w:r w:rsidR="00CA490A">
        <w:t>!</w:t>
      </w:r>
      <w:r w:rsidR="00CA490A">
        <w:br/>
      </w:r>
    </w:p>
    <w:p w14:paraId="31CC67DB" w14:textId="392871AA" w:rsidR="0040072E" w:rsidRDefault="0040072E" w:rsidP="0040072E">
      <w:r>
        <w:t>Add the following nodes to your network, in the order</w:t>
      </w:r>
      <w:r w:rsidR="00CA490A">
        <w:t xml:space="preserve"> shown below</w:t>
      </w:r>
      <w:r>
        <w:t xml:space="preserve">. Although ordering does not matter, it will </w:t>
      </w:r>
      <w:r w:rsidR="00CA490A">
        <w:t xml:space="preserve">make things easier to follow during the </w:t>
      </w:r>
      <w:r w:rsidR="00872F69">
        <w:t>example</w:t>
      </w:r>
      <w:r>
        <w:t>.</w:t>
      </w:r>
    </w:p>
    <w:p w14:paraId="6C794E61" w14:textId="4B86FE33" w:rsidR="0040072E" w:rsidRDefault="0040072E" w:rsidP="0040072E">
      <w:pPr>
        <w:pStyle w:val="ListParagraph"/>
        <w:numPr>
          <w:ilvl w:val="0"/>
          <w:numId w:val="14"/>
        </w:numPr>
      </w:pPr>
      <w:r>
        <w:t>(0, 0, 0)</w:t>
      </w:r>
    </w:p>
    <w:p w14:paraId="14D2BE13" w14:textId="1C29020C" w:rsidR="0040072E" w:rsidRDefault="0040072E" w:rsidP="0040072E">
      <w:pPr>
        <w:pStyle w:val="ListParagraph"/>
        <w:numPr>
          <w:ilvl w:val="0"/>
          <w:numId w:val="14"/>
        </w:numPr>
      </w:pPr>
      <w:r>
        <w:t>(1, 1, 1)</w:t>
      </w:r>
    </w:p>
    <w:p w14:paraId="6C405A94" w14:textId="7069CE3B" w:rsidR="0040072E" w:rsidRDefault="0040072E" w:rsidP="0040072E">
      <w:pPr>
        <w:pStyle w:val="ListParagraph"/>
        <w:numPr>
          <w:ilvl w:val="0"/>
          <w:numId w:val="14"/>
        </w:numPr>
      </w:pPr>
      <w:r>
        <w:t>(1, 1, 2)</w:t>
      </w:r>
    </w:p>
    <w:p w14:paraId="2619A240" w14:textId="0D610D1F" w:rsidR="0040072E" w:rsidRDefault="0040072E" w:rsidP="0040072E">
      <w:pPr>
        <w:pStyle w:val="ListParagraph"/>
        <w:numPr>
          <w:ilvl w:val="0"/>
          <w:numId w:val="14"/>
        </w:numPr>
      </w:pPr>
      <w:r>
        <w:t>(1.25, 1.25, 3)</w:t>
      </w:r>
    </w:p>
    <w:p w14:paraId="5F411E53" w14:textId="69BD56F8" w:rsidR="0040072E" w:rsidRDefault="0040072E" w:rsidP="0040072E">
      <w:pPr>
        <w:pStyle w:val="ListParagraph"/>
        <w:numPr>
          <w:ilvl w:val="0"/>
          <w:numId w:val="14"/>
        </w:numPr>
      </w:pPr>
      <w:r>
        <w:t>(0.75, 0.75, 3)</w:t>
      </w:r>
    </w:p>
    <w:p w14:paraId="1FBE556B" w14:textId="3195834A" w:rsidR="0040072E" w:rsidRDefault="0040072E" w:rsidP="0040072E">
      <w:pPr>
        <w:pStyle w:val="ListParagraph"/>
        <w:numPr>
          <w:ilvl w:val="0"/>
          <w:numId w:val="14"/>
        </w:numPr>
      </w:pPr>
      <w:r>
        <w:t>(2, 2, 2)</w:t>
      </w:r>
    </w:p>
    <w:p w14:paraId="4FDA8C4B" w14:textId="145D02B9" w:rsidR="0040072E" w:rsidRDefault="0040072E" w:rsidP="0040072E">
      <w:r>
        <w:t xml:space="preserve">Your </w:t>
      </w:r>
      <w:r w:rsidR="0033663D" w:rsidRPr="00CA490A">
        <w:rPr>
          <w:i/>
          <w:iCs/>
        </w:rPr>
        <w:t>System Nodes</w:t>
      </w:r>
      <w:r w:rsidR="0033663D">
        <w:t xml:space="preserve"> box</w:t>
      </w:r>
      <w:r>
        <w:t xml:space="preserve"> should look like the following (note, you can freely swivel the direction of the graphic at any time)</w:t>
      </w:r>
      <w:r w:rsidR="00CA490A">
        <w:t>:</w:t>
      </w:r>
    </w:p>
    <w:p w14:paraId="057EA43B" w14:textId="6CF1834D" w:rsidR="0033663D" w:rsidRDefault="0033663D" w:rsidP="00872F69">
      <w:pPr>
        <w:jc w:val="center"/>
      </w:pPr>
      <w:r>
        <w:rPr>
          <w:noProof/>
        </w:rPr>
        <w:lastRenderedPageBreak/>
        <w:drawing>
          <wp:inline distT="0" distB="0" distL="0" distR="0" wp14:anchorId="3DF36BB3" wp14:editId="5CDEC6E8">
            <wp:extent cx="5486400" cy="363507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a:fillRect/>
                    </a:stretch>
                  </pic:blipFill>
                  <pic:spPr>
                    <a:xfrm>
                      <a:off x="0" y="0"/>
                      <a:ext cx="5486400" cy="3635077"/>
                    </a:xfrm>
                    <a:prstGeom prst="rect">
                      <a:avLst/>
                    </a:prstGeom>
                  </pic:spPr>
                </pic:pic>
              </a:graphicData>
            </a:graphic>
          </wp:inline>
        </w:drawing>
      </w:r>
    </w:p>
    <w:p w14:paraId="08472274" w14:textId="658DCCB5" w:rsidR="0033663D" w:rsidRDefault="0033663D" w:rsidP="0040072E"/>
    <w:p w14:paraId="0BF32914" w14:textId="644A6E03" w:rsidR="0033663D" w:rsidRDefault="0033663D" w:rsidP="0040072E">
      <w:r>
        <w:t xml:space="preserve">Next, click on the </w:t>
      </w:r>
      <w:r w:rsidRPr="00CA490A">
        <w:rPr>
          <w:i/>
          <w:iCs/>
        </w:rPr>
        <w:t>Wires</w:t>
      </w:r>
      <w:r>
        <w:t xml:space="preserve"> tab just above </w:t>
      </w:r>
      <w:r w:rsidRPr="00CA490A">
        <w:rPr>
          <w:i/>
          <w:iCs/>
        </w:rPr>
        <w:t>Node Locations</w:t>
      </w:r>
      <w:r>
        <w:t>. Your screen should now look like this</w:t>
      </w:r>
      <w:r w:rsidR="00CA490A">
        <w:t>:</w:t>
      </w:r>
      <w:r w:rsidR="00872F69">
        <w:br/>
      </w:r>
    </w:p>
    <w:p w14:paraId="0FB2A751" w14:textId="66DA18D1" w:rsidR="0033663D" w:rsidRDefault="0033663D" w:rsidP="00872F69">
      <w:pPr>
        <w:jc w:val="center"/>
      </w:pPr>
      <w:r>
        <w:rPr>
          <w:noProof/>
        </w:rPr>
        <w:drawing>
          <wp:inline distT="0" distB="0" distL="0" distR="0" wp14:anchorId="22D4001C" wp14:editId="7FE08B3C">
            <wp:extent cx="5486400" cy="363507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stretch>
                      <a:fillRect/>
                    </a:stretch>
                  </pic:blipFill>
                  <pic:spPr>
                    <a:xfrm>
                      <a:off x="0" y="0"/>
                      <a:ext cx="5486400" cy="3635077"/>
                    </a:xfrm>
                    <a:prstGeom prst="rect">
                      <a:avLst/>
                    </a:prstGeom>
                  </pic:spPr>
                </pic:pic>
              </a:graphicData>
            </a:graphic>
          </wp:inline>
        </w:drawing>
      </w:r>
    </w:p>
    <w:p w14:paraId="57F70243" w14:textId="41433166" w:rsidR="0033663D" w:rsidRDefault="00CA490A" w:rsidP="0040072E">
      <w:r>
        <w:lastRenderedPageBreak/>
        <w:t>Next,</w:t>
      </w:r>
      <w:r w:rsidR="0033663D">
        <w:t xml:space="preserve"> select Nodes in the </w:t>
      </w:r>
      <w:r w:rsidR="0033663D" w:rsidRPr="00CA490A">
        <w:rPr>
          <w:i/>
          <w:iCs/>
        </w:rPr>
        <w:t xml:space="preserve">Source Node </w:t>
      </w:r>
      <w:r w:rsidR="0033663D">
        <w:t xml:space="preserve">and </w:t>
      </w:r>
      <w:r w:rsidR="0033663D" w:rsidRPr="00CA490A">
        <w:rPr>
          <w:i/>
          <w:iCs/>
        </w:rPr>
        <w:t>Destination Node</w:t>
      </w:r>
      <w:r w:rsidR="0033663D">
        <w:t xml:space="preserve"> boxes and add wires in the following manner.</w:t>
      </w:r>
    </w:p>
    <w:p w14:paraId="7384CA27" w14:textId="53565683" w:rsidR="0033663D" w:rsidRDefault="0033663D" w:rsidP="0033663D">
      <w:pPr>
        <w:pStyle w:val="ListParagraph"/>
        <w:numPr>
          <w:ilvl w:val="0"/>
          <w:numId w:val="15"/>
        </w:numPr>
      </w:pPr>
      <w:r>
        <w:t>Node 1 -&gt; Node 2</w:t>
      </w:r>
    </w:p>
    <w:p w14:paraId="4BBAAB9C" w14:textId="3DD258E2" w:rsidR="0033663D" w:rsidRDefault="0033663D" w:rsidP="0033663D">
      <w:pPr>
        <w:pStyle w:val="ListParagraph"/>
        <w:numPr>
          <w:ilvl w:val="0"/>
          <w:numId w:val="15"/>
        </w:numPr>
      </w:pPr>
      <w:r>
        <w:t>Node 2 -&gt; Node 3</w:t>
      </w:r>
    </w:p>
    <w:p w14:paraId="49A8AB4B" w14:textId="3C8895E4" w:rsidR="0033663D" w:rsidRDefault="0033663D" w:rsidP="0033663D">
      <w:pPr>
        <w:pStyle w:val="ListParagraph"/>
        <w:numPr>
          <w:ilvl w:val="0"/>
          <w:numId w:val="15"/>
        </w:numPr>
      </w:pPr>
      <w:r>
        <w:t>Node 3 -&gt; Node 4</w:t>
      </w:r>
    </w:p>
    <w:p w14:paraId="5EEB26B7" w14:textId="14479CB9" w:rsidR="0033663D" w:rsidRDefault="0033663D" w:rsidP="0033663D">
      <w:pPr>
        <w:pStyle w:val="ListParagraph"/>
        <w:numPr>
          <w:ilvl w:val="0"/>
          <w:numId w:val="15"/>
        </w:numPr>
      </w:pPr>
      <w:r>
        <w:t>Node 3 -&gt; Node 5</w:t>
      </w:r>
    </w:p>
    <w:p w14:paraId="1A5421AD" w14:textId="5F83BD91" w:rsidR="0033663D" w:rsidRDefault="0033663D" w:rsidP="0033663D">
      <w:pPr>
        <w:pStyle w:val="ListParagraph"/>
        <w:numPr>
          <w:ilvl w:val="0"/>
          <w:numId w:val="15"/>
        </w:numPr>
      </w:pPr>
      <w:r>
        <w:t>Node 2 -&gt; Node 6</w:t>
      </w:r>
    </w:p>
    <w:p w14:paraId="5C0C55A4" w14:textId="166B549D" w:rsidR="0033663D" w:rsidRDefault="0033663D" w:rsidP="0033663D">
      <w:r>
        <w:t xml:space="preserve">Your </w:t>
      </w:r>
      <w:r w:rsidRPr="00CA490A">
        <w:rPr>
          <w:i/>
          <w:iCs/>
        </w:rPr>
        <w:t>Wire List</w:t>
      </w:r>
      <w:r>
        <w:t xml:space="preserve"> box should now be populated with 5 wires and look like this</w:t>
      </w:r>
      <w:r w:rsidR="00CA490A">
        <w:t>:</w:t>
      </w:r>
      <w:r w:rsidR="00872F69">
        <w:br/>
      </w:r>
    </w:p>
    <w:p w14:paraId="1E70E13D" w14:textId="709F32E2" w:rsidR="0033663D" w:rsidRDefault="0033663D" w:rsidP="00872F69">
      <w:pPr>
        <w:jc w:val="center"/>
      </w:pPr>
      <w:r>
        <w:rPr>
          <w:noProof/>
        </w:rPr>
        <w:drawing>
          <wp:inline distT="0" distB="0" distL="0" distR="0" wp14:anchorId="789D8FBB" wp14:editId="263D0E28">
            <wp:extent cx="5486400" cy="362912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stretch>
                      <a:fillRect/>
                    </a:stretch>
                  </pic:blipFill>
                  <pic:spPr>
                    <a:xfrm>
                      <a:off x="0" y="0"/>
                      <a:ext cx="5486400" cy="3629120"/>
                    </a:xfrm>
                    <a:prstGeom prst="rect">
                      <a:avLst/>
                    </a:prstGeom>
                  </pic:spPr>
                </pic:pic>
              </a:graphicData>
            </a:graphic>
          </wp:inline>
        </w:drawing>
      </w:r>
    </w:p>
    <w:p w14:paraId="41FA274A" w14:textId="3E49A7C9" w:rsidR="0033663D" w:rsidRDefault="0033663D" w:rsidP="0033663D"/>
    <w:p w14:paraId="2AB69061" w14:textId="68D2FB55" w:rsidR="0033663D" w:rsidRDefault="0033663D" w:rsidP="0033663D">
      <w:r>
        <w:t xml:space="preserve">Having defined a network, lets proceed to the second tab </w:t>
      </w:r>
      <w:r w:rsidRPr="00AB34A2">
        <w:rPr>
          <w:i/>
          <w:iCs/>
        </w:rPr>
        <w:t>Node Definition</w:t>
      </w:r>
      <w:r>
        <w:t xml:space="preserve"> in the top left. If there </w:t>
      </w:r>
      <w:r w:rsidR="00AB34A2">
        <w:t>is</w:t>
      </w:r>
      <w:r>
        <w:t xml:space="preserve"> any issue with our network, error</w:t>
      </w:r>
      <w:r w:rsidR="00AB34A2">
        <w:t xml:space="preserve"> notifications</w:t>
      </w:r>
      <w:r>
        <w:t xml:space="preserve"> would appear here and direct us back to the </w:t>
      </w:r>
      <w:r w:rsidRPr="00AB34A2">
        <w:rPr>
          <w:i/>
          <w:iCs/>
        </w:rPr>
        <w:t>Geometry Definition</w:t>
      </w:r>
      <w:r>
        <w:t xml:space="preserve"> tab. Your screen should now look as follows</w:t>
      </w:r>
      <w:r w:rsidR="00AB34A2">
        <w:t>:</w:t>
      </w:r>
    </w:p>
    <w:p w14:paraId="6F7EFCBA" w14:textId="52D353B9" w:rsidR="0033663D" w:rsidRDefault="0033663D" w:rsidP="00872F69">
      <w:pPr>
        <w:jc w:val="center"/>
      </w:pPr>
      <w:r>
        <w:rPr>
          <w:noProof/>
        </w:rPr>
        <w:lastRenderedPageBreak/>
        <w:drawing>
          <wp:inline distT="0" distB="0" distL="0" distR="0" wp14:anchorId="109AEEE5" wp14:editId="34DE6510">
            <wp:extent cx="5486400" cy="363806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stretch>
                      <a:fillRect/>
                    </a:stretch>
                  </pic:blipFill>
                  <pic:spPr>
                    <a:xfrm>
                      <a:off x="0" y="0"/>
                      <a:ext cx="5486400" cy="3638067"/>
                    </a:xfrm>
                    <a:prstGeom prst="rect">
                      <a:avLst/>
                    </a:prstGeom>
                  </pic:spPr>
                </pic:pic>
              </a:graphicData>
            </a:graphic>
          </wp:inline>
        </w:drawing>
      </w:r>
    </w:p>
    <w:p w14:paraId="103FC42A" w14:textId="6E87994E" w:rsidR="0033663D" w:rsidRDefault="0033663D" w:rsidP="0033663D"/>
    <w:p w14:paraId="63114A7B" w14:textId="581C5FC6" w:rsidR="0033663D" w:rsidRDefault="0033663D" w:rsidP="0033663D">
      <w:r>
        <w:t xml:space="preserve">Let’s work through and define all the nodes using the </w:t>
      </w:r>
      <w:r w:rsidRPr="00AB34A2">
        <w:rPr>
          <w:i/>
          <w:iCs/>
        </w:rPr>
        <w:t xml:space="preserve">Node </w:t>
      </w:r>
      <w:r w:rsidR="00AB34A2" w:rsidRPr="00AB34A2">
        <w:rPr>
          <w:i/>
          <w:iCs/>
        </w:rPr>
        <w:t>X</w:t>
      </w:r>
      <w:r w:rsidRPr="00AB34A2">
        <w:rPr>
          <w:i/>
          <w:iCs/>
        </w:rPr>
        <w:t xml:space="preserve"> Type</w:t>
      </w:r>
      <w:r>
        <w:t xml:space="preserve"> drop down</w:t>
      </w:r>
      <w:r w:rsidR="00AB34A2">
        <w:t xml:space="preserve"> menu</w:t>
      </w:r>
      <w:r>
        <w:t>. Define the nodes as follows.</w:t>
      </w:r>
    </w:p>
    <w:p w14:paraId="45E3BD39" w14:textId="21E241AB" w:rsidR="0033663D" w:rsidRPr="00AB34A2" w:rsidRDefault="0033663D" w:rsidP="0033663D">
      <w:pPr>
        <w:pStyle w:val="ListParagraph"/>
        <w:numPr>
          <w:ilvl w:val="0"/>
          <w:numId w:val="16"/>
        </w:numPr>
      </w:pPr>
      <w:r w:rsidRPr="00AB34A2">
        <w:rPr>
          <w:i/>
          <w:iCs/>
        </w:rPr>
        <w:t>Node1</w:t>
      </w:r>
      <w:r>
        <w:t xml:space="preserve">: </w:t>
      </w:r>
      <w:r w:rsidRPr="00AB34A2">
        <w:rPr>
          <w:i/>
          <w:iCs/>
        </w:rPr>
        <w:t xml:space="preserve">Transmitter </w:t>
      </w:r>
      <w:r w:rsidR="00AB34A2">
        <w:t>then press</w:t>
      </w:r>
      <w:r>
        <w:t xml:space="preserve"> </w:t>
      </w:r>
      <w:r w:rsidRPr="00AB34A2">
        <w:rPr>
          <w:i/>
          <w:iCs/>
        </w:rPr>
        <w:t>Save Node Configuration</w:t>
      </w:r>
    </w:p>
    <w:p w14:paraId="45CD9802" w14:textId="6E46C511" w:rsidR="00AB34A2" w:rsidRDefault="00AB34A2" w:rsidP="00AB34A2">
      <w:pPr>
        <w:pStyle w:val="ListParagraph"/>
        <w:numPr>
          <w:ilvl w:val="1"/>
          <w:numId w:val="16"/>
        </w:numPr>
      </w:pPr>
      <w:r>
        <w:t xml:space="preserve">If done correctly, the asterisk by </w:t>
      </w:r>
      <w:r w:rsidRPr="00AB34A2">
        <w:rPr>
          <w:i/>
          <w:iCs/>
        </w:rPr>
        <w:t>Node1</w:t>
      </w:r>
      <w:r>
        <w:t xml:space="preserve"> in the </w:t>
      </w:r>
      <w:r w:rsidRPr="00AB34A2">
        <w:rPr>
          <w:i/>
          <w:iCs/>
        </w:rPr>
        <w:t>Available Nodes</w:t>
      </w:r>
      <w:r>
        <w:t xml:space="preserve"> box should disappear</w:t>
      </w:r>
    </w:p>
    <w:p w14:paraId="2F98629C" w14:textId="72000929" w:rsidR="0033663D" w:rsidRDefault="0033663D" w:rsidP="0033663D">
      <w:pPr>
        <w:pStyle w:val="ListParagraph"/>
        <w:numPr>
          <w:ilvl w:val="0"/>
          <w:numId w:val="16"/>
        </w:numPr>
      </w:pPr>
      <w:r>
        <w:t xml:space="preserve">Select </w:t>
      </w:r>
      <w:r w:rsidRPr="00AB34A2">
        <w:rPr>
          <w:i/>
          <w:iCs/>
        </w:rPr>
        <w:t>Node2</w:t>
      </w:r>
      <w:r>
        <w:t xml:space="preserve"> in the </w:t>
      </w:r>
      <w:r w:rsidRPr="00AB34A2">
        <w:rPr>
          <w:i/>
          <w:iCs/>
        </w:rPr>
        <w:t>Available Nodes</w:t>
      </w:r>
      <w:r>
        <w:t xml:space="preserve"> box </w:t>
      </w:r>
    </w:p>
    <w:p w14:paraId="4698590B" w14:textId="45095BAF" w:rsidR="00AB34A2" w:rsidRDefault="0033663D" w:rsidP="00AB34A2">
      <w:pPr>
        <w:pStyle w:val="ListParagraph"/>
        <w:numPr>
          <w:ilvl w:val="1"/>
          <w:numId w:val="16"/>
        </w:numPr>
      </w:pPr>
      <w:r w:rsidRPr="00AB34A2">
        <w:rPr>
          <w:i/>
          <w:iCs/>
        </w:rPr>
        <w:t>Node2</w:t>
      </w:r>
      <w:r>
        <w:t xml:space="preserve">: </w:t>
      </w:r>
      <w:r w:rsidRPr="00AB34A2">
        <w:rPr>
          <w:i/>
          <w:iCs/>
        </w:rPr>
        <w:t>Derivation Box</w:t>
      </w:r>
      <w:r>
        <w:t xml:space="preserve"> </w:t>
      </w:r>
      <w:r w:rsidR="00AB34A2">
        <w:t>then press</w:t>
      </w:r>
      <w:r>
        <w:t xml:space="preserve"> </w:t>
      </w:r>
      <w:r w:rsidRPr="00AB34A2">
        <w:rPr>
          <w:i/>
          <w:iCs/>
        </w:rPr>
        <w:t>Save Node Configuration</w:t>
      </w:r>
    </w:p>
    <w:p w14:paraId="34B83069" w14:textId="178FE5E5" w:rsidR="0033663D" w:rsidRDefault="0033663D" w:rsidP="0033663D">
      <w:pPr>
        <w:pStyle w:val="ListParagraph"/>
        <w:numPr>
          <w:ilvl w:val="0"/>
          <w:numId w:val="16"/>
        </w:numPr>
      </w:pPr>
      <w:r>
        <w:t xml:space="preserve">Select </w:t>
      </w:r>
      <w:r w:rsidRPr="00AB34A2">
        <w:rPr>
          <w:i/>
          <w:iCs/>
        </w:rPr>
        <w:t>Node3</w:t>
      </w:r>
      <w:r>
        <w:t xml:space="preserve">, </w:t>
      </w:r>
      <w:r w:rsidRPr="00AB34A2">
        <w:rPr>
          <w:i/>
          <w:iCs/>
        </w:rPr>
        <w:t>Node3</w:t>
      </w:r>
      <w:r>
        <w:t xml:space="preserve">: </w:t>
      </w:r>
      <w:r w:rsidR="00AB34A2">
        <w:rPr>
          <w:i/>
          <w:iCs/>
        </w:rPr>
        <w:t xml:space="preserve">Derivation Box </w:t>
      </w:r>
      <w:r w:rsidR="00AB34A2" w:rsidRPr="00AB34A2">
        <w:t>then press</w:t>
      </w:r>
      <w:r w:rsidR="00AB34A2">
        <w:rPr>
          <w:i/>
          <w:iCs/>
        </w:rPr>
        <w:t xml:space="preserve"> Save Node Configuration</w:t>
      </w:r>
    </w:p>
    <w:p w14:paraId="258DAA20" w14:textId="4BEE2102" w:rsidR="00AB34A2" w:rsidRPr="00AB34A2" w:rsidRDefault="00AB34A2" w:rsidP="00AB34A2">
      <w:pPr>
        <w:pStyle w:val="ListParagraph"/>
        <w:numPr>
          <w:ilvl w:val="0"/>
          <w:numId w:val="16"/>
        </w:numPr>
      </w:pPr>
      <w:r>
        <w:t xml:space="preserve">Select </w:t>
      </w:r>
      <w:r w:rsidRPr="00AB34A2">
        <w:rPr>
          <w:i/>
          <w:iCs/>
        </w:rPr>
        <w:t>Node4</w:t>
      </w:r>
      <w:r>
        <w:t xml:space="preserve">, </w:t>
      </w:r>
      <w:r w:rsidRPr="00AB34A2">
        <w:rPr>
          <w:i/>
          <w:iCs/>
        </w:rPr>
        <w:t>Node4</w:t>
      </w:r>
      <w:r>
        <w:t xml:space="preserve">: </w:t>
      </w:r>
      <w:r w:rsidRPr="00AB34A2">
        <w:rPr>
          <w:i/>
          <w:iCs/>
        </w:rPr>
        <w:t>Outlet</w:t>
      </w:r>
      <w:r>
        <w:rPr>
          <w:i/>
          <w:iCs/>
        </w:rPr>
        <w:t xml:space="preserve"> </w:t>
      </w:r>
      <w:r>
        <w:t>and a panel should appear</w:t>
      </w:r>
    </w:p>
    <w:p w14:paraId="12DD390B" w14:textId="4F1C87F5" w:rsidR="00AB34A2" w:rsidRDefault="00AB34A2" w:rsidP="00AB34A2">
      <w:pPr>
        <w:pStyle w:val="ListParagraph"/>
        <w:numPr>
          <w:ilvl w:val="1"/>
          <w:numId w:val="16"/>
        </w:numPr>
      </w:pPr>
      <w:r>
        <w:t>I</w:t>
      </w:r>
      <w:r>
        <w:t>n the panel</w:t>
      </w:r>
      <w:r>
        <w:t>,</w:t>
      </w:r>
      <w:r>
        <w:t xml:space="preserve"> select </w:t>
      </w:r>
      <w:r w:rsidRPr="00AB34A2">
        <w:rPr>
          <w:i/>
          <w:iCs/>
        </w:rPr>
        <w:t>Constant</w:t>
      </w:r>
      <w:r>
        <w:t xml:space="preserve"> </w:t>
      </w:r>
      <w:r>
        <w:t xml:space="preserve">in the </w:t>
      </w:r>
      <w:r w:rsidRPr="00AB34A2">
        <w:rPr>
          <w:i/>
          <w:iCs/>
        </w:rPr>
        <w:t>Load Type</w:t>
      </w:r>
      <w:r>
        <w:t xml:space="preserve"> drop down menu</w:t>
      </w:r>
    </w:p>
    <w:p w14:paraId="6774BE20" w14:textId="31E08235" w:rsidR="00AB34A2" w:rsidRDefault="00AB34A2" w:rsidP="00AB34A2">
      <w:pPr>
        <w:pStyle w:val="ListParagraph"/>
        <w:numPr>
          <w:ilvl w:val="1"/>
          <w:numId w:val="16"/>
        </w:numPr>
      </w:pPr>
      <w:r>
        <w:t>D</w:t>
      </w:r>
      <w:r>
        <w:t>efine R = 50</w:t>
      </w:r>
      <w:r>
        <w:t xml:space="preserve"> </w:t>
      </w:r>
      <w:r>
        <w:rPr>
          <w:rFonts w:cstheme="minorHAnsi"/>
        </w:rPr>
        <w:t>Ω</w:t>
      </w:r>
      <w:r>
        <w:t xml:space="preserve"> </w:t>
      </w:r>
      <w:r>
        <w:t>then press</w:t>
      </w:r>
      <w:r>
        <w:t xml:space="preserve"> </w:t>
      </w:r>
      <w:r w:rsidRPr="00AB34A2">
        <w:rPr>
          <w:i/>
          <w:iCs/>
        </w:rPr>
        <w:t>Save Load Configuration</w:t>
      </w:r>
    </w:p>
    <w:p w14:paraId="420FB5E1" w14:textId="0F8962CB" w:rsidR="0033663D" w:rsidRDefault="0033663D" w:rsidP="0033663D">
      <w:r>
        <w:t>At this point, your screen should look like this</w:t>
      </w:r>
      <w:r w:rsidR="00AB34A2">
        <w:t>:</w:t>
      </w:r>
    </w:p>
    <w:p w14:paraId="44BD168C" w14:textId="557F9329" w:rsidR="0033663D" w:rsidRDefault="0033663D" w:rsidP="00872F69">
      <w:pPr>
        <w:jc w:val="center"/>
      </w:pPr>
      <w:r>
        <w:rPr>
          <w:noProof/>
        </w:rPr>
        <w:lastRenderedPageBreak/>
        <w:drawing>
          <wp:inline distT="0" distB="0" distL="0" distR="0" wp14:anchorId="0264AF2A" wp14:editId="5EEF1039">
            <wp:extent cx="5486400" cy="363806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stretch>
                      <a:fillRect/>
                    </a:stretch>
                  </pic:blipFill>
                  <pic:spPr>
                    <a:xfrm>
                      <a:off x="0" y="0"/>
                      <a:ext cx="5486400" cy="3638067"/>
                    </a:xfrm>
                    <a:prstGeom prst="rect">
                      <a:avLst/>
                    </a:prstGeom>
                  </pic:spPr>
                </pic:pic>
              </a:graphicData>
            </a:graphic>
          </wp:inline>
        </w:drawing>
      </w:r>
    </w:p>
    <w:p w14:paraId="1A3D6A88" w14:textId="412CA6B1" w:rsidR="00343430" w:rsidRDefault="00343430" w:rsidP="0033663D"/>
    <w:p w14:paraId="1B3F22A0" w14:textId="54FB23F2" w:rsidR="00872F69" w:rsidRDefault="00872F69" w:rsidP="0033663D">
      <w:r>
        <w:t>Continuing,</w:t>
      </w:r>
    </w:p>
    <w:p w14:paraId="03499438" w14:textId="07D9F569" w:rsidR="00AB34A2" w:rsidRDefault="00343430" w:rsidP="0043381E">
      <w:pPr>
        <w:pStyle w:val="ListParagraph"/>
        <w:numPr>
          <w:ilvl w:val="0"/>
          <w:numId w:val="16"/>
        </w:numPr>
      </w:pPr>
      <w:r>
        <w:t xml:space="preserve">Select </w:t>
      </w:r>
      <w:r w:rsidRPr="0043381E">
        <w:rPr>
          <w:i/>
          <w:iCs/>
        </w:rPr>
        <w:t>Node5</w:t>
      </w:r>
      <w:r>
        <w:t xml:space="preserve">, </w:t>
      </w:r>
      <w:r w:rsidRPr="0043381E">
        <w:rPr>
          <w:i/>
          <w:iCs/>
        </w:rPr>
        <w:t>Node5</w:t>
      </w:r>
      <w:r>
        <w:t xml:space="preserve">: </w:t>
      </w:r>
      <w:r w:rsidRPr="0043381E">
        <w:rPr>
          <w:i/>
          <w:iCs/>
        </w:rPr>
        <w:t>Outlet</w:t>
      </w:r>
    </w:p>
    <w:p w14:paraId="4AA944F1" w14:textId="53DC0DCF" w:rsidR="0043381E" w:rsidRDefault="0043381E" w:rsidP="00AB34A2">
      <w:pPr>
        <w:pStyle w:val="ListParagraph"/>
        <w:numPr>
          <w:ilvl w:val="1"/>
          <w:numId w:val="16"/>
        </w:numPr>
      </w:pPr>
      <w:r>
        <w:t>P</w:t>
      </w:r>
      <w:r w:rsidR="00AB34A2">
        <w:t xml:space="preserve">ick </w:t>
      </w:r>
      <w:r>
        <w:t xml:space="preserve">any </w:t>
      </w:r>
      <w:r w:rsidRPr="0043381E">
        <w:rPr>
          <w:i/>
          <w:iCs/>
        </w:rPr>
        <w:t>Load Type</w:t>
      </w:r>
      <w:r w:rsidR="00AB34A2">
        <w:t xml:space="preserve"> </w:t>
      </w:r>
      <w:r>
        <w:t xml:space="preserve">other than </w:t>
      </w:r>
      <w:r w:rsidRPr="0043381E">
        <w:rPr>
          <w:i/>
          <w:iCs/>
        </w:rPr>
        <w:t>Custom</w:t>
      </w:r>
      <w:r>
        <w:t xml:space="preserve"> and provide values</w:t>
      </w:r>
      <w:r w:rsidR="00AB34A2">
        <w:t xml:space="preserve"> </w:t>
      </w:r>
      <w:r>
        <w:t xml:space="preserve">for </w:t>
      </w:r>
      <w:r w:rsidR="00AB34A2">
        <w:t>the available parameters</w:t>
      </w:r>
    </w:p>
    <w:p w14:paraId="2C42B656" w14:textId="6A20D646" w:rsidR="0043381E" w:rsidRDefault="0043381E" w:rsidP="0043381E">
      <w:pPr>
        <w:pStyle w:val="ListParagraph"/>
        <w:numPr>
          <w:ilvl w:val="2"/>
          <w:numId w:val="16"/>
        </w:numPr>
      </w:pPr>
      <w:r>
        <w:t>If you’re unsure of what values to enter, hover the fields to see typical ranges</w:t>
      </w:r>
    </w:p>
    <w:p w14:paraId="38C7DAD9" w14:textId="0B42DF56" w:rsidR="00AB34A2" w:rsidRDefault="00AB34A2" w:rsidP="00AB34A2">
      <w:pPr>
        <w:pStyle w:val="ListParagraph"/>
        <w:numPr>
          <w:ilvl w:val="1"/>
          <w:numId w:val="16"/>
        </w:numPr>
        <w:rPr>
          <w:i/>
          <w:iCs/>
        </w:rPr>
      </w:pPr>
      <w:r w:rsidRPr="0043381E">
        <w:rPr>
          <w:i/>
          <w:iCs/>
        </w:rPr>
        <w:t xml:space="preserve">Save Load Configuration </w:t>
      </w:r>
    </w:p>
    <w:p w14:paraId="0176DB45" w14:textId="0333C827" w:rsidR="0043381E" w:rsidRDefault="0043381E" w:rsidP="0043381E">
      <w:r>
        <w:t>As an example, here’s a possible load you could define:</w:t>
      </w:r>
    </w:p>
    <w:p w14:paraId="25B1EB30" w14:textId="4ABCCE3B" w:rsidR="0043381E" w:rsidRDefault="0043381E" w:rsidP="00872F69">
      <w:pPr>
        <w:jc w:val="center"/>
      </w:pPr>
      <w:r w:rsidRPr="0043381E">
        <w:lastRenderedPageBreak/>
        <w:drawing>
          <wp:inline distT="0" distB="0" distL="0" distR="0" wp14:anchorId="48408314" wp14:editId="6AAA2F41">
            <wp:extent cx="5486400" cy="3637670"/>
            <wp:effectExtent l="0" t="0" r="0" b="1270"/>
            <wp:docPr id="137441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4221" name=""/>
                    <pic:cNvPicPr/>
                  </pic:nvPicPr>
                  <pic:blipFill>
                    <a:blip r:embed="rId18"/>
                    <a:stretch>
                      <a:fillRect/>
                    </a:stretch>
                  </pic:blipFill>
                  <pic:spPr>
                    <a:xfrm>
                      <a:off x="0" y="0"/>
                      <a:ext cx="5486400" cy="3637670"/>
                    </a:xfrm>
                    <a:prstGeom prst="rect">
                      <a:avLst/>
                    </a:prstGeom>
                  </pic:spPr>
                </pic:pic>
              </a:graphicData>
            </a:graphic>
          </wp:inline>
        </w:drawing>
      </w:r>
    </w:p>
    <w:p w14:paraId="4E2965A2" w14:textId="77777777" w:rsidR="0043381E" w:rsidRPr="0043381E" w:rsidRDefault="0043381E" w:rsidP="0043381E"/>
    <w:p w14:paraId="2A9DD70B" w14:textId="52B15765" w:rsidR="0043381E" w:rsidRDefault="0043381E" w:rsidP="0043381E">
      <w:pPr>
        <w:pStyle w:val="ListParagraph"/>
        <w:numPr>
          <w:ilvl w:val="0"/>
          <w:numId w:val="16"/>
        </w:numPr>
      </w:pPr>
      <w:r>
        <w:t xml:space="preserve">Select </w:t>
      </w:r>
      <w:r w:rsidRPr="0043381E">
        <w:rPr>
          <w:i/>
          <w:iCs/>
        </w:rPr>
        <w:t>Node</w:t>
      </w:r>
      <w:r>
        <w:rPr>
          <w:i/>
          <w:iCs/>
        </w:rPr>
        <w:t>6</w:t>
      </w:r>
      <w:r>
        <w:t xml:space="preserve">, </w:t>
      </w:r>
      <w:r w:rsidRPr="0043381E">
        <w:rPr>
          <w:i/>
          <w:iCs/>
        </w:rPr>
        <w:t>Node</w:t>
      </w:r>
      <w:r>
        <w:rPr>
          <w:i/>
          <w:iCs/>
        </w:rPr>
        <w:t>6</w:t>
      </w:r>
      <w:r>
        <w:t xml:space="preserve">: </w:t>
      </w:r>
      <w:r>
        <w:rPr>
          <w:i/>
          <w:iCs/>
        </w:rPr>
        <w:t>Receiver</w:t>
      </w:r>
    </w:p>
    <w:p w14:paraId="77C990E7" w14:textId="6BCBB8B5" w:rsidR="0043381E" w:rsidRDefault="0043381E" w:rsidP="0043381E">
      <w:pPr>
        <w:pStyle w:val="ListParagraph"/>
        <w:numPr>
          <w:ilvl w:val="2"/>
          <w:numId w:val="20"/>
        </w:numPr>
      </w:pPr>
      <w:r>
        <w:t>Similar to outlets, receivers are defined with a load</w:t>
      </w:r>
    </w:p>
    <w:p w14:paraId="3C27E669" w14:textId="28A2D846" w:rsidR="0043381E" w:rsidRDefault="0043381E" w:rsidP="0043381E">
      <w:pPr>
        <w:pStyle w:val="ListParagraph"/>
        <w:numPr>
          <w:ilvl w:val="2"/>
          <w:numId w:val="20"/>
        </w:numPr>
      </w:pPr>
      <w:r>
        <w:t>Feel free to define the receiver load however you’d like</w:t>
      </w:r>
    </w:p>
    <w:p w14:paraId="30205AA6" w14:textId="1366AED5" w:rsidR="0043381E" w:rsidRPr="0043381E" w:rsidRDefault="0043381E" w:rsidP="0043381E">
      <w:pPr>
        <w:pStyle w:val="ListParagraph"/>
        <w:numPr>
          <w:ilvl w:val="2"/>
          <w:numId w:val="20"/>
        </w:numPr>
        <w:rPr>
          <w:i/>
          <w:iCs/>
        </w:rPr>
      </w:pPr>
      <w:r w:rsidRPr="0043381E">
        <w:rPr>
          <w:i/>
          <w:iCs/>
        </w:rPr>
        <w:t>Save Load Configuration</w:t>
      </w:r>
    </w:p>
    <w:p w14:paraId="34852F45" w14:textId="1556E7A0" w:rsidR="00343430" w:rsidRDefault="00343430" w:rsidP="0043381E">
      <w:r>
        <w:t>Note that your progress will be saved if you save with</w:t>
      </w:r>
      <w:r w:rsidR="0043381E">
        <w:t>out having defined all the load parameters</w:t>
      </w:r>
      <w:r>
        <w:t xml:space="preserve">. Here’s </w:t>
      </w:r>
      <w:r w:rsidR="0043381E">
        <w:t xml:space="preserve">what you might be seeing after defining and saving </w:t>
      </w:r>
      <w:r w:rsidR="0043381E" w:rsidRPr="0043381E">
        <w:rPr>
          <w:i/>
          <w:iCs/>
        </w:rPr>
        <w:t>Node6</w:t>
      </w:r>
      <w:r w:rsidR="0043381E">
        <w:t>:</w:t>
      </w:r>
    </w:p>
    <w:p w14:paraId="3B2FC139" w14:textId="20CBBF87" w:rsidR="00343430" w:rsidRDefault="0043381E" w:rsidP="00872F69">
      <w:pPr>
        <w:jc w:val="center"/>
      </w:pPr>
      <w:r w:rsidRPr="0043381E">
        <w:lastRenderedPageBreak/>
        <w:drawing>
          <wp:inline distT="0" distB="0" distL="0" distR="0" wp14:anchorId="437F74F6" wp14:editId="1E5FE53B">
            <wp:extent cx="5486400" cy="3637670"/>
            <wp:effectExtent l="0" t="0" r="0" b="1270"/>
            <wp:docPr id="142613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37673" name=""/>
                    <pic:cNvPicPr/>
                  </pic:nvPicPr>
                  <pic:blipFill>
                    <a:blip r:embed="rId19"/>
                    <a:stretch>
                      <a:fillRect/>
                    </a:stretch>
                  </pic:blipFill>
                  <pic:spPr>
                    <a:xfrm>
                      <a:off x="0" y="0"/>
                      <a:ext cx="5486400" cy="3637670"/>
                    </a:xfrm>
                    <a:prstGeom prst="rect">
                      <a:avLst/>
                    </a:prstGeom>
                  </pic:spPr>
                </pic:pic>
              </a:graphicData>
            </a:graphic>
          </wp:inline>
        </w:drawing>
      </w:r>
    </w:p>
    <w:p w14:paraId="7A130CB4" w14:textId="2729969E" w:rsidR="0033663D" w:rsidRDefault="0033663D" w:rsidP="0033663D"/>
    <w:p w14:paraId="2FB4055C" w14:textId="7BC92D31" w:rsidR="004F6AE7" w:rsidRDefault="004F6AE7" w:rsidP="004F6AE7">
      <w:r>
        <w:t>As you may have noticed,</w:t>
      </w:r>
      <w:r w:rsidR="00343430">
        <w:t xml:space="preserve"> the </w:t>
      </w:r>
      <w:r w:rsidR="00343430" w:rsidRPr="004F6AE7">
        <w:rPr>
          <w:i/>
          <w:iCs/>
        </w:rPr>
        <w:t>Wiring Definition</w:t>
      </w:r>
      <w:r w:rsidR="00343430">
        <w:t xml:space="preserve"> button in the top left </w:t>
      </w:r>
      <w:r>
        <w:t>is</w:t>
      </w:r>
      <w:r w:rsidR="00343430">
        <w:t xml:space="preserve"> no longer </w:t>
      </w:r>
      <w:r>
        <w:t xml:space="preserve">inaccessible. Proceed to the </w:t>
      </w:r>
      <w:r w:rsidRPr="004F6AE7">
        <w:rPr>
          <w:i/>
          <w:iCs/>
        </w:rPr>
        <w:t>Wiring Definition</w:t>
      </w:r>
      <w:r>
        <w:t xml:space="preserve"> tab. If you defined any nodes improperly, the </w:t>
      </w:r>
      <w:r w:rsidRPr="004F6AE7">
        <w:rPr>
          <w:i/>
          <w:iCs/>
        </w:rPr>
        <w:t>Wiring Definition</w:t>
      </w:r>
      <w:r>
        <w:t xml:space="preserve"> tab</w:t>
      </w:r>
      <w:r w:rsidR="00872F69">
        <w:t xml:space="preserve"> panels</w:t>
      </w:r>
      <w:r>
        <w:t xml:space="preserve"> will be locked and the troubleshooting window in the bottom left will indicate what changes need to be made to the node definitions. If this is the case, return to the </w:t>
      </w:r>
      <w:r w:rsidRPr="004F6AE7">
        <w:rPr>
          <w:i/>
          <w:iCs/>
        </w:rPr>
        <w:t>Node Definition</w:t>
      </w:r>
      <w:r>
        <w:t xml:space="preserve"> tab and correct accordingly.</w:t>
      </w:r>
    </w:p>
    <w:p w14:paraId="129A1B95" w14:textId="02314E81" w:rsidR="004F6AE7" w:rsidRDefault="004F6AE7" w:rsidP="004F6AE7">
      <w:r>
        <w:t>You should now be looking at the following:</w:t>
      </w:r>
    </w:p>
    <w:p w14:paraId="07198E37" w14:textId="5BD83B45" w:rsidR="004F6AE7" w:rsidRDefault="004F6AE7" w:rsidP="00872F69">
      <w:pPr>
        <w:jc w:val="center"/>
      </w:pPr>
      <w:r w:rsidRPr="004F6AE7">
        <w:lastRenderedPageBreak/>
        <w:drawing>
          <wp:inline distT="0" distB="0" distL="0" distR="0" wp14:anchorId="11669D23" wp14:editId="572618D4">
            <wp:extent cx="5486400" cy="3633570"/>
            <wp:effectExtent l="0" t="0" r="0" b="5080"/>
            <wp:docPr id="75888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87033" name=""/>
                    <pic:cNvPicPr/>
                  </pic:nvPicPr>
                  <pic:blipFill>
                    <a:blip r:embed="rId20"/>
                    <a:stretch>
                      <a:fillRect/>
                    </a:stretch>
                  </pic:blipFill>
                  <pic:spPr>
                    <a:xfrm>
                      <a:off x="0" y="0"/>
                      <a:ext cx="5486400" cy="3633570"/>
                    </a:xfrm>
                    <a:prstGeom prst="rect">
                      <a:avLst/>
                    </a:prstGeom>
                  </pic:spPr>
                </pic:pic>
              </a:graphicData>
            </a:graphic>
          </wp:inline>
        </w:drawing>
      </w:r>
    </w:p>
    <w:p w14:paraId="4F004113" w14:textId="57CD67B8" w:rsidR="00343430" w:rsidRDefault="00343430" w:rsidP="00343430"/>
    <w:p w14:paraId="5DB901CD" w14:textId="0000F648" w:rsidR="00343430" w:rsidRDefault="004F6AE7" w:rsidP="00343430">
      <w:r>
        <w:t>Locate</w:t>
      </w:r>
      <w:r w:rsidR="00343430">
        <w:t xml:space="preserve"> the </w:t>
      </w:r>
      <w:r w:rsidR="00343430" w:rsidRPr="004F6AE7">
        <w:rPr>
          <w:i/>
          <w:iCs/>
        </w:rPr>
        <w:t>Number of Conductors</w:t>
      </w:r>
      <w:r w:rsidR="00343430">
        <w:t xml:space="preserve"> </w:t>
      </w:r>
      <w:r>
        <w:t>drop down menu on the left</w:t>
      </w:r>
      <w:r w:rsidR="00343430">
        <w:t xml:space="preserve">, </w:t>
      </w:r>
      <w:r>
        <w:t>which is initially</w:t>
      </w:r>
      <w:r w:rsidR="00343430">
        <w:t xml:space="preserve"> set to 4. This determines the phase of the network</w:t>
      </w:r>
      <w:r>
        <w:t>; that is,</w:t>
      </w:r>
      <w:r w:rsidR="00343430">
        <w:t xml:space="preserve"> 4 = three-phase + neutral</w:t>
      </w:r>
      <w:r w:rsidR="00872F69">
        <w:t>/ground</w:t>
      </w:r>
      <w:r>
        <w:t xml:space="preserve"> </w:t>
      </w:r>
      <w:r w:rsidR="00343430">
        <w:t>and 2 = single-phase + neutral</w:t>
      </w:r>
      <w:r w:rsidR="00872F69">
        <w:t>/ground</w:t>
      </w:r>
      <w:r w:rsidR="00343430">
        <w:t xml:space="preserve">. Feel free to change this to </w:t>
      </w:r>
      <w:r>
        <w:t>2</w:t>
      </w:r>
      <w:r w:rsidR="00343430">
        <w:t>, although</w:t>
      </w:r>
      <w:r w:rsidR="00872F69">
        <w:t xml:space="preserve"> in</w:t>
      </w:r>
      <w:r w:rsidR="00343430">
        <w:t xml:space="preserve"> </w:t>
      </w:r>
      <w:r>
        <w:t>this</w:t>
      </w:r>
      <w:r w:rsidR="00343430">
        <w:t xml:space="preserve"> example </w:t>
      </w:r>
      <w:r w:rsidR="00872F69">
        <w:t xml:space="preserve">we will proceed with the value </w:t>
      </w:r>
      <w:r>
        <w:t>set to 4</w:t>
      </w:r>
      <w:r w:rsidR="00343430">
        <w:t>.</w:t>
      </w:r>
    </w:p>
    <w:p w14:paraId="2AF14BE8" w14:textId="77777777" w:rsidR="004F6AE7" w:rsidRDefault="004F6AE7" w:rsidP="004F6AE7">
      <w:r>
        <w:t xml:space="preserve">Next, let’s define the wire properties. </w:t>
      </w:r>
    </w:p>
    <w:p w14:paraId="189AB061" w14:textId="415AF950" w:rsidR="004F6AE7" w:rsidRDefault="004F6AE7" w:rsidP="004F6AE7">
      <w:r>
        <w:t xml:space="preserve">Typically, wires in a network share the same properties, or there are a small number of subsets of wires that share properties. While the user may define the conductors on each wire however they’d like, let’s assume for this example that all wires have the same material and cross-sectional properties. </w:t>
      </w:r>
    </w:p>
    <w:p w14:paraId="3CA64FF2" w14:textId="62786A69" w:rsidR="00343430" w:rsidRDefault="000011BA" w:rsidP="00343430">
      <w:r>
        <w:t>Enter</w:t>
      </w:r>
      <w:r w:rsidR="00343430">
        <w:t xml:space="preserve"> </w:t>
      </w:r>
      <w:r w:rsidR="004F6AE7">
        <w:t xml:space="preserve">1 </w:t>
      </w:r>
      <w:r w:rsidR="00343430">
        <w:t xml:space="preserve">for </w:t>
      </w:r>
      <w:r w:rsidR="00343430" w:rsidRPr="004F6AE7">
        <w:rPr>
          <w:i/>
          <w:iCs/>
        </w:rPr>
        <w:t>Wire Radius</w:t>
      </w:r>
      <w:r w:rsidR="00343430">
        <w:t xml:space="preserve"> and </w:t>
      </w:r>
      <w:r w:rsidR="004F6AE7">
        <w:t>3</w:t>
      </w:r>
      <w:r w:rsidR="00343430">
        <w:t xml:space="preserve"> for </w:t>
      </w:r>
      <w:r w:rsidR="004F6AE7" w:rsidRPr="004F6AE7">
        <w:rPr>
          <w:i/>
          <w:iCs/>
        </w:rPr>
        <w:t>Separation</w:t>
      </w:r>
      <w:r w:rsidR="00343430" w:rsidRPr="004F6AE7">
        <w:rPr>
          <w:i/>
          <w:iCs/>
        </w:rPr>
        <w:t xml:space="preserve"> Distance</w:t>
      </w:r>
      <w:r w:rsidR="00343430">
        <w:t xml:space="preserve">. Then, </w:t>
      </w:r>
      <w:r>
        <w:t xml:space="preserve">press the </w:t>
      </w:r>
      <w:r w:rsidRPr="004F6AE7">
        <w:rPr>
          <w:i/>
          <w:iCs/>
        </w:rPr>
        <w:t>Apply to All Conductors</w:t>
      </w:r>
      <w:r>
        <w:t xml:space="preserve"> button followed by the </w:t>
      </w:r>
      <w:r w:rsidRPr="00F81C54">
        <w:rPr>
          <w:i/>
          <w:iCs/>
        </w:rPr>
        <w:t>Apply to All Wires</w:t>
      </w:r>
      <w:r>
        <w:t xml:space="preserve"> button. This fully define</w:t>
      </w:r>
      <w:r w:rsidR="00F81C54">
        <w:t>s</w:t>
      </w:r>
      <w:r>
        <w:t xml:space="preserve"> the properties for all wires and </w:t>
      </w:r>
      <w:r w:rsidR="00F81C54">
        <w:t xml:space="preserve">should </w:t>
      </w:r>
      <w:r>
        <w:t xml:space="preserve">remove the asterisks </w:t>
      </w:r>
      <w:r w:rsidR="00F81C54">
        <w:t xml:space="preserve">next to all wires </w:t>
      </w:r>
      <w:r>
        <w:t xml:space="preserve">from the </w:t>
      </w:r>
      <w:r w:rsidRPr="00F81C54">
        <w:rPr>
          <w:i/>
          <w:iCs/>
        </w:rPr>
        <w:t>Wire List</w:t>
      </w:r>
      <w:r>
        <w:t xml:space="preserve"> box on the left. Your screen should now look like this</w:t>
      </w:r>
      <w:r w:rsidR="00F81C54">
        <w:t>:</w:t>
      </w:r>
    </w:p>
    <w:p w14:paraId="51ADB770" w14:textId="0FA9A8A5" w:rsidR="000011BA" w:rsidRDefault="000011BA" w:rsidP="00872F69">
      <w:pPr>
        <w:jc w:val="center"/>
      </w:pPr>
      <w:r>
        <w:rPr>
          <w:noProof/>
        </w:rPr>
        <w:lastRenderedPageBreak/>
        <w:drawing>
          <wp:inline distT="0" distB="0" distL="0" distR="0" wp14:anchorId="1470A0FA" wp14:editId="7E38BFBA">
            <wp:extent cx="5486400" cy="363361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stretch>
                      <a:fillRect/>
                    </a:stretch>
                  </pic:blipFill>
                  <pic:spPr>
                    <a:xfrm>
                      <a:off x="0" y="0"/>
                      <a:ext cx="5486400" cy="3633617"/>
                    </a:xfrm>
                    <a:prstGeom prst="rect">
                      <a:avLst/>
                    </a:prstGeom>
                  </pic:spPr>
                </pic:pic>
              </a:graphicData>
            </a:graphic>
          </wp:inline>
        </w:drawing>
      </w:r>
    </w:p>
    <w:p w14:paraId="679FFFF4" w14:textId="002B2B28" w:rsidR="000011BA" w:rsidRDefault="000011BA" w:rsidP="00F81C54">
      <w:pPr>
        <w:ind w:left="0"/>
      </w:pPr>
    </w:p>
    <w:p w14:paraId="0259621C" w14:textId="77777777" w:rsidR="00F81C54" w:rsidRDefault="000011BA" w:rsidP="00343430">
      <w:r>
        <w:t xml:space="preserve">The </w:t>
      </w:r>
      <w:r w:rsidRPr="00F81C54">
        <w:rPr>
          <w:i/>
          <w:iCs/>
        </w:rPr>
        <w:t>Run Model</w:t>
      </w:r>
      <w:r>
        <w:t xml:space="preserve"> tab should now be accessible. Proceed and </w:t>
      </w:r>
      <w:r w:rsidR="00F81C54">
        <w:t>press</w:t>
      </w:r>
      <w:r>
        <w:t xml:space="preserve"> the only available button, </w:t>
      </w:r>
      <w:r w:rsidRPr="00F81C54">
        <w:rPr>
          <w:i/>
          <w:iCs/>
        </w:rPr>
        <w:t>Save Model</w:t>
      </w:r>
      <w:r>
        <w:t xml:space="preserve">. </w:t>
      </w:r>
    </w:p>
    <w:p w14:paraId="13234625" w14:textId="7B0BB5D8" w:rsidR="000011BA" w:rsidRDefault="00F81C54" w:rsidP="00343430">
      <w:r>
        <w:t xml:space="preserve">You can now edit values in the </w:t>
      </w:r>
      <w:r w:rsidRPr="00F81C54">
        <w:rPr>
          <w:i/>
          <w:iCs/>
        </w:rPr>
        <w:t>Simulation Details</w:t>
      </w:r>
      <w:r>
        <w:t xml:space="preserve"> panel.</w:t>
      </w:r>
    </w:p>
    <w:p w14:paraId="7613C44A" w14:textId="622039C8" w:rsidR="00F81C54" w:rsidRDefault="00F81C54" w:rsidP="00872F69">
      <w:r>
        <w:t xml:space="preserve">Let’s start by changing the number of frequency </w:t>
      </w:r>
      <w:r w:rsidRPr="00F81C54">
        <w:rPr>
          <w:i/>
          <w:iCs/>
        </w:rPr>
        <w:t>Steps</w:t>
      </w:r>
      <w:r>
        <w:t xml:space="preserve"> to 5, leaving the </w:t>
      </w:r>
      <w:r w:rsidRPr="00F81C54">
        <w:rPr>
          <w:i/>
          <w:iCs/>
        </w:rPr>
        <w:t>Start</w:t>
      </w:r>
      <w:r>
        <w:t xml:space="preserve"> and </w:t>
      </w:r>
      <w:r w:rsidRPr="00F81C54">
        <w:rPr>
          <w:i/>
          <w:iCs/>
        </w:rPr>
        <w:t>Finish</w:t>
      </w:r>
      <w:r>
        <w:t xml:space="preserve"> frequencies alone. Next, let’s edit the </w:t>
      </w:r>
      <w:r w:rsidRPr="00F81C54">
        <w:rPr>
          <w:i/>
          <w:iCs/>
        </w:rPr>
        <w:t>Injection</w:t>
      </w:r>
      <w:r>
        <w:t xml:space="preserve"> panel by first pressing the </w:t>
      </w:r>
      <w:r w:rsidRPr="00F81C54">
        <w:rPr>
          <w:i/>
          <w:iCs/>
        </w:rPr>
        <w:t>Current</w:t>
      </w:r>
      <w:r>
        <w:t xml:space="preserve"> button to inject currents. Then, we’ll enter 1 A to be injected onto each phase at angles of 0, 120, and 240, respectively.</w:t>
      </w:r>
    </w:p>
    <w:p w14:paraId="2D1347B9" w14:textId="1DA2C327" w:rsidR="00F81C54" w:rsidRDefault="00F81C54" w:rsidP="00343430">
      <w:r>
        <w:t>Your screen should now look like this:</w:t>
      </w:r>
    </w:p>
    <w:p w14:paraId="1D1267F2" w14:textId="432A54E1" w:rsidR="00F81C54" w:rsidRDefault="00F81C54" w:rsidP="00872F69">
      <w:pPr>
        <w:jc w:val="center"/>
      </w:pPr>
      <w:r w:rsidRPr="00F81C54">
        <w:lastRenderedPageBreak/>
        <w:drawing>
          <wp:inline distT="0" distB="0" distL="0" distR="0" wp14:anchorId="4A070ED5" wp14:editId="3FA0968B">
            <wp:extent cx="5486400" cy="3637670"/>
            <wp:effectExtent l="0" t="0" r="0" b="1270"/>
            <wp:docPr id="44632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9204" name=""/>
                    <pic:cNvPicPr/>
                  </pic:nvPicPr>
                  <pic:blipFill>
                    <a:blip r:embed="rId22"/>
                    <a:stretch>
                      <a:fillRect/>
                    </a:stretch>
                  </pic:blipFill>
                  <pic:spPr>
                    <a:xfrm>
                      <a:off x="0" y="0"/>
                      <a:ext cx="5486400" cy="3637670"/>
                    </a:xfrm>
                    <a:prstGeom prst="rect">
                      <a:avLst/>
                    </a:prstGeom>
                  </pic:spPr>
                </pic:pic>
              </a:graphicData>
            </a:graphic>
          </wp:inline>
        </w:drawing>
      </w:r>
    </w:p>
    <w:p w14:paraId="3051DF3B" w14:textId="08A4D5CD" w:rsidR="000011BA" w:rsidRDefault="000011BA" w:rsidP="00343430"/>
    <w:p w14:paraId="6EB5DF03" w14:textId="1941611C" w:rsidR="00F81C54" w:rsidRDefault="00F81C54" w:rsidP="00343430">
      <w:r>
        <w:t xml:space="preserve">Press the </w:t>
      </w:r>
      <w:r w:rsidRPr="00F81C54">
        <w:rPr>
          <w:i/>
          <w:iCs/>
        </w:rPr>
        <w:t xml:space="preserve">Simulate </w:t>
      </w:r>
      <w:r>
        <w:t xml:space="preserve">button to execute the model and unlock the </w:t>
      </w:r>
      <w:r w:rsidRPr="00F81C54">
        <w:rPr>
          <w:i/>
          <w:iCs/>
        </w:rPr>
        <w:t>Visualize Results</w:t>
      </w:r>
      <w:r>
        <w:t xml:space="preserve"> tab. The troubleshooting panel in the lower left will indicate the status of the simulation.</w:t>
      </w:r>
    </w:p>
    <w:p w14:paraId="29CB8C24" w14:textId="73B6E00F" w:rsidR="00224F95" w:rsidRDefault="00224F95" w:rsidP="00224F95">
      <w:r>
        <w:t xml:space="preserve">The </w:t>
      </w:r>
      <w:r w:rsidRPr="00224F95">
        <w:rPr>
          <w:i/>
          <w:iCs/>
        </w:rPr>
        <w:t>Visualize Results</w:t>
      </w:r>
      <w:r>
        <w:t xml:space="preserve"> tab has a slider to select frequency, buttons to choose which conductor and what output type (voltage or current) to display, as well as other buttons to save the visuals or to export the underlying data to a file. There’s also a </w:t>
      </w:r>
      <w:r w:rsidRPr="00224F95">
        <w:rPr>
          <w:i/>
          <w:iCs/>
        </w:rPr>
        <w:t>Transmission Parameters</w:t>
      </w:r>
      <w:r>
        <w:t xml:space="preserve"> subtab to view the point-to-point transmission parameter predictions.</w:t>
      </w:r>
    </w:p>
    <w:p w14:paraId="30FE2B85" w14:textId="74DE9504" w:rsidR="00224F95" w:rsidRDefault="00224F95" w:rsidP="00224F95">
      <w:r>
        <w:t>Feel free to explore the various options. If you choose to view the current, log-scale, on phase 3 at 100 MHz, you should see this:</w:t>
      </w:r>
    </w:p>
    <w:p w14:paraId="354B93E2" w14:textId="42C7C612" w:rsidR="00224F95" w:rsidRDefault="00224F95" w:rsidP="00872F69">
      <w:pPr>
        <w:jc w:val="center"/>
      </w:pPr>
      <w:r w:rsidRPr="00224F95">
        <w:lastRenderedPageBreak/>
        <w:drawing>
          <wp:inline distT="0" distB="0" distL="0" distR="0" wp14:anchorId="05067F07" wp14:editId="5CE6149F">
            <wp:extent cx="5486400" cy="3634740"/>
            <wp:effectExtent l="0" t="0" r="0" b="3810"/>
            <wp:docPr id="44574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43799" name=""/>
                    <pic:cNvPicPr/>
                  </pic:nvPicPr>
                  <pic:blipFill>
                    <a:blip r:embed="rId23"/>
                    <a:stretch>
                      <a:fillRect/>
                    </a:stretch>
                  </pic:blipFill>
                  <pic:spPr>
                    <a:xfrm>
                      <a:off x="0" y="0"/>
                      <a:ext cx="5486400" cy="3634740"/>
                    </a:xfrm>
                    <a:prstGeom prst="rect">
                      <a:avLst/>
                    </a:prstGeom>
                  </pic:spPr>
                </pic:pic>
              </a:graphicData>
            </a:graphic>
          </wp:inline>
        </w:drawing>
      </w:r>
    </w:p>
    <w:p w14:paraId="12DC574B" w14:textId="55D632D7" w:rsidR="000011BA" w:rsidRDefault="000011BA" w:rsidP="00343430"/>
    <w:p w14:paraId="78DC2913" w14:textId="64D0EE76" w:rsidR="00224F95" w:rsidRDefault="00224F95" w:rsidP="00343430">
      <w:r>
        <w:t xml:space="preserve">The last step in the visual, guided example takes place in the </w:t>
      </w:r>
      <w:r w:rsidRPr="00224F95">
        <w:rPr>
          <w:i/>
          <w:iCs/>
        </w:rPr>
        <w:t>E&amp;M Fields</w:t>
      </w:r>
      <w:r>
        <w:t xml:space="preserve"> tab.</w:t>
      </w:r>
    </w:p>
    <w:p w14:paraId="7CBDC016" w14:textId="77777777" w:rsidR="00224F95" w:rsidRDefault="00224F95" w:rsidP="00343430">
      <w:r>
        <w:t xml:space="preserve">Using this portion of ENCoRP requires COMSOL. </w:t>
      </w:r>
    </w:p>
    <w:p w14:paraId="7C5A7BEF" w14:textId="359100E4" w:rsidR="00224F95" w:rsidRDefault="00224F95" w:rsidP="00343430">
      <w:r>
        <w:t xml:space="preserve">This tab allows you to define various parameters required by COMSOL for predicting the electric and magnetic fields. </w:t>
      </w:r>
    </w:p>
    <w:p w14:paraId="10C03067" w14:textId="3DCF69F0" w:rsidR="00224F95" w:rsidRDefault="00224F95" w:rsidP="00343430">
      <w:r>
        <w:t xml:space="preserve">Let’s leave the values as is and press </w:t>
      </w:r>
      <w:r w:rsidRPr="00224F95">
        <w:rPr>
          <w:i/>
          <w:iCs/>
        </w:rPr>
        <w:t>Simulate (Remotely)</w:t>
      </w:r>
      <w:r>
        <w:t>. Upon doing so, the troubleshooting panel in the lower left will provide updates as to the status of the ENCoRP-COMSOL linkage as well as the building and execution of the model in COMSOL. Note that a progress bar will appear on your screen enumerating the various mechanisms of COMSOL’s execution process.</w:t>
      </w:r>
    </w:p>
    <w:p w14:paraId="2EF0B0CC" w14:textId="4157AECB" w:rsidR="004678C6" w:rsidRDefault="004678C6" w:rsidP="00343430">
      <w:r>
        <w:t>Once completed, you should see a quiver plot in the ENCoRP figure window:</w:t>
      </w:r>
    </w:p>
    <w:p w14:paraId="3FC06E2D" w14:textId="11BA4176" w:rsidR="004678C6" w:rsidRDefault="004678C6" w:rsidP="00872F69">
      <w:pPr>
        <w:jc w:val="center"/>
      </w:pPr>
      <w:r w:rsidRPr="004678C6">
        <w:lastRenderedPageBreak/>
        <w:drawing>
          <wp:inline distT="0" distB="0" distL="0" distR="0" wp14:anchorId="316E008B" wp14:editId="0E28BD27">
            <wp:extent cx="5486400" cy="3633570"/>
            <wp:effectExtent l="0" t="0" r="0" b="5080"/>
            <wp:docPr id="103008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9651" name=""/>
                    <pic:cNvPicPr/>
                  </pic:nvPicPr>
                  <pic:blipFill>
                    <a:blip r:embed="rId24"/>
                    <a:stretch>
                      <a:fillRect/>
                    </a:stretch>
                  </pic:blipFill>
                  <pic:spPr>
                    <a:xfrm>
                      <a:off x="0" y="0"/>
                      <a:ext cx="5486400" cy="3633570"/>
                    </a:xfrm>
                    <a:prstGeom prst="rect">
                      <a:avLst/>
                    </a:prstGeom>
                  </pic:spPr>
                </pic:pic>
              </a:graphicData>
            </a:graphic>
          </wp:inline>
        </w:drawing>
      </w:r>
    </w:p>
    <w:p w14:paraId="239DCB51" w14:textId="697A1525" w:rsidR="004678C6" w:rsidRDefault="004678C6" w:rsidP="00343430"/>
    <w:p w14:paraId="14D94DC1" w14:textId="0C8A5E5B" w:rsidR="00781F8C" w:rsidRPr="00781F8C" w:rsidRDefault="004678C6" w:rsidP="00781F8C">
      <w:r>
        <w:t xml:space="preserve">This can admittedly be a little difficult to </w:t>
      </w:r>
      <w:r w:rsidR="00872F69">
        <w:t>interpret</w:t>
      </w:r>
      <w:r>
        <w:t xml:space="preserve">. For this reason, we can also export to COMSOL to utilize the visualizations and tools of COMSOL directly. </w:t>
      </w:r>
      <w:r w:rsidR="00781F8C">
        <w:t xml:space="preserve">Notably, some alternative visualization options are immediately available to the user by expanding </w:t>
      </w:r>
      <w:r w:rsidR="00781F8C" w:rsidRPr="00781F8C">
        <w:rPr>
          <w:i/>
          <w:iCs/>
        </w:rPr>
        <w:t>Results</w:t>
      </w:r>
      <w:r w:rsidR="00781F8C">
        <w:rPr>
          <w:i/>
          <w:iCs/>
        </w:rPr>
        <w:t xml:space="preserve"> </w:t>
      </w:r>
      <w:r w:rsidR="00781F8C">
        <w:t>followed by expanding</w:t>
      </w:r>
      <w:r w:rsidR="00781F8C" w:rsidRPr="00781F8C">
        <w:rPr>
          <w:i/>
          <w:iCs/>
        </w:rPr>
        <w:t xml:space="preserve"> Electric/Magnetic Field Norm</w:t>
      </w:r>
      <w:r w:rsidR="00781F8C">
        <w:rPr>
          <w:i/>
          <w:iCs/>
        </w:rPr>
        <w:t xml:space="preserve"> </w:t>
      </w:r>
      <w:r w:rsidR="00872F69" w:rsidRPr="00872F69">
        <w:t>and</w:t>
      </w:r>
      <w:r w:rsidR="00872F69">
        <w:rPr>
          <w:i/>
          <w:iCs/>
        </w:rPr>
        <w:t xml:space="preserve"> </w:t>
      </w:r>
      <w:r w:rsidR="00781F8C">
        <w:t>then enabling and disabling the various options.</w:t>
      </w:r>
    </w:p>
    <w:p w14:paraId="6BCA57BF" w14:textId="34C6CAF3" w:rsidR="004678C6" w:rsidRPr="004678C6" w:rsidRDefault="00781F8C" w:rsidP="00781F8C">
      <w:r>
        <w:t>Unfortunately, navigating the COMSOL interface is out of scope for this example, but check out the publication to see an example network with a planar visualization of the radiating fields.</w:t>
      </w:r>
    </w:p>
    <w:p w14:paraId="15693CEC" w14:textId="11A7D982" w:rsidR="000011BA" w:rsidRDefault="000011BA" w:rsidP="00343430">
      <w:r>
        <w:t xml:space="preserve">Congratulations, you have completed the </w:t>
      </w:r>
      <w:r w:rsidR="00F81C54">
        <w:t>visual, guided example</w:t>
      </w:r>
      <w:r>
        <w:t>!</w:t>
      </w:r>
    </w:p>
    <w:p w14:paraId="5D61126E" w14:textId="77777777" w:rsidR="00181F65" w:rsidRDefault="00181F65" w:rsidP="00343430"/>
    <w:p w14:paraId="3D39BBDF" w14:textId="77777777" w:rsidR="00181F65" w:rsidRDefault="00181F65" w:rsidP="00343430"/>
    <w:p w14:paraId="2085DE20" w14:textId="77777777" w:rsidR="00B500FB" w:rsidRDefault="00B500FB" w:rsidP="00343430"/>
    <w:p w14:paraId="0AEAD53D" w14:textId="77777777" w:rsidR="00B500FB" w:rsidRDefault="00B500FB" w:rsidP="00343430"/>
    <w:p w14:paraId="0E6102B7" w14:textId="77777777" w:rsidR="00B500FB" w:rsidRDefault="00B500FB" w:rsidP="00343430"/>
    <w:p w14:paraId="555C4E28" w14:textId="77777777" w:rsidR="00B500FB" w:rsidRDefault="00B500FB" w:rsidP="00343430"/>
    <w:p w14:paraId="418B409D" w14:textId="77777777" w:rsidR="00B500FB" w:rsidRDefault="00B500FB" w:rsidP="00781F8C">
      <w:pPr>
        <w:ind w:left="0"/>
      </w:pPr>
    </w:p>
    <w:p w14:paraId="1F66EA86" w14:textId="77777777" w:rsidR="00781F8C" w:rsidRDefault="00781F8C" w:rsidP="00781F8C">
      <w:pPr>
        <w:ind w:left="0"/>
      </w:pPr>
    </w:p>
    <w:p w14:paraId="0182C2C9" w14:textId="77777777" w:rsidR="00872F69" w:rsidRDefault="00872F69" w:rsidP="00781F8C">
      <w:pPr>
        <w:ind w:left="0"/>
      </w:pPr>
    </w:p>
    <w:p w14:paraId="4CE3A89E" w14:textId="77777777" w:rsidR="00872F69" w:rsidRDefault="00872F69" w:rsidP="00781F8C">
      <w:pPr>
        <w:ind w:left="0"/>
      </w:pPr>
    </w:p>
    <w:p w14:paraId="17584792" w14:textId="11B863E2" w:rsidR="002D18A7" w:rsidRDefault="002D18A7" w:rsidP="002D18A7">
      <w:pPr>
        <w:pStyle w:val="Heading1"/>
      </w:pPr>
      <w:r>
        <w:lastRenderedPageBreak/>
        <w:t>Comparison with SPICE</w:t>
      </w:r>
    </w:p>
    <w:p w14:paraId="30BE6117" w14:textId="040F3CB8" w:rsidR="002D18A7" w:rsidRDefault="002D18A7" w:rsidP="002D18A7">
      <w:r>
        <w:t xml:space="preserve">The </w:t>
      </w:r>
      <w:r w:rsidRPr="002D18A7">
        <w:rPr>
          <w:i/>
          <w:iCs/>
        </w:rPr>
        <w:t>Run Model</w:t>
      </w:r>
      <w:r>
        <w:t xml:space="preserve"> tab features a checkbox labeled </w:t>
      </w:r>
      <w:r w:rsidRPr="002D18A7">
        <w:rPr>
          <w:i/>
          <w:iCs/>
        </w:rPr>
        <w:t>SPICE</w:t>
      </w:r>
      <w:r>
        <w:t xml:space="preserve">. This </w:t>
      </w:r>
      <w:r w:rsidR="005038D8">
        <w:t>checkbox</w:t>
      </w:r>
      <w:r>
        <w:t xml:space="preserve"> is one of a few steps required to </w:t>
      </w:r>
      <w:r w:rsidR="005038D8">
        <w:t>compare</w:t>
      </w:r>
      <w:r>
        <w:t xml:space="preserve"> the results of ENCoRP with predictions of PSpice. The steps are outlined below:</w:t>
      </w:r>
    </w:p>
    <w:p w14:paraId="3E6B3EC3" w14:textId="594CB636" w:rsidR="002D18A7" w:rsidRDefault="005038D8" w:rsidP="00872F69">
      <w:pPr>
        <w:pStyle w:val="ListParagraph"/>
        <w:numPr>
          <w:ilvl w:val="0"/>
          <w:numId w:val="21"/>
        </w:numPr>
      </w:pPr>
      <w:r>
        <w:t xml:space="preserve">Check the </w:t>
      </w:r>
      <w:r w:rsidRPr="005038D8">
        <w:rPr>
          <w:i/>
          <w:iCs/>
        </w:rPr>
        <w:t>SPICE</w:t>
      </w:r>
      <w:r>
        <w:t xml:space="preserve"> checkbox: </w:t>
      </w:r>
      <w:r w:rsidR="002D18A7">
        <w:t xml:space="preserve">PSpice accepts R, L, C, and G </w:t>
      </w:r>
      <w:r>
        <w:t xml:space="preserve">as transmission line parameters. These values vary with frequency, but the </w:t>
      </w:r>
      <w:r w:rsidRPr="005038D8">
        <w:rPr>
          <w:i/>
          <w:iCs/>
        </w:rPr>
        <w:t>SPICE</w:t>
      </w:r>
      <w:r>
        <w:t xml:space="preserve"> checkbox will fix the values in ENCoRP to those defined on lines 210-213 of VI/compVInodes_Functions.py to enable comparison with PSpice at multiple frequencies (granted the R, L, C, and G may be incorrect at other frequencies). Additionally, the </w:t>
      </w:r>
      <w:r w:rsidRPr="005038D8">
        <w:rPr>
          <w:i/>
          <w:iCs/>
        </w:rPr>
        <w:t>Export Data</w:t>
      </w:r>
      <w:r>
        <w:rPr>
          <w:i/>
          <w:iCs/>
        </w:rPr>
        <w:t xml:space="preserve"> </w:t>
      </w:r>
      <w:r w:rsidRPr="005038D8">
        <w:t>button</w:t>
      </w:r>
      <w:r>
        <w:t xml:space="preserve"> on the </w:t>
      </w:r>
      <w:r w:rsidRPr="005038D8">
        <w:rPr>
          <w:i/>
          <w:iCs/>
        </w:rPr>
        <w:t>Visualize Results</w:t>
      </w:r>
      <w:r>
        <w:t xml:space="preserve"> tab will now output nodal voltages and currents, which </w:t>
      </w:r>
      <w:r w:rsidR="00872F69">
        <w:t>correspond to</w:t>
      </w:r>
      <w:r>
        <w:t xml:space="preserve"> the probed voltages and currents at pins in PSpice.</w:t>
      </w:r>
    </w:p>
    <w:p w14:paraId="22E54ECD" w14:textId="7E6B7001" w:rsidR="005038D8" w:rsidRDefault="005038D8" w:rsidP="00872F69">
      <w:pPr>
        <w:pStyle w:val="ListParagraph"/>
        <w:numPr>
          <w:ilvl w:val="0"/>
          <w:numId w:val="21"/>
        </w:numPr>
      </w:pPr>
      <w:r>
        <w:t xml:space="preserve">Create and evaluate the network in PSpice: ENCoRP does not assist in building a PSpice network. It is the </w:t>
      </w:r>
      <w:r w:rsidR="006E6E8F">
        <w:t>user’s</w:t>
      </w:r>
      <w:r>
        <w:t xml:space="preserve"> responsibility to ensure the networks match such that the results can be meaningfully compared. When defining probes along the PSpice network for evaluation, place the voltage probe followed by the current probe then move to the next pin. If the probes are placed from transmitter to receiver in a </w:t>
      </w:r>
      <w:r w:rsidR="006E6E8F">
        <w:t xml:space="preserve">node-based, </w:t>
      </w:r>
      <w:r>
        <w:t>depth-first manner, then the ENCoRP output will be directly comparable with the output of PSpic</w:t>
      </w:r>
      <w:r w:rsidR="006E6E8F">
        <w:t>e.</w:t>
      </w:r>
    </w:p>
    <w:p w14:paraId="07F13AE8" w14:textId="68B58B80" w:rsidR="006E6E8F" w:rsidRDefault="006E6E8F" w:rsidP="00872F69">
      <w:pPr>
        <w:pStyle w:val="ListParagraph"/>
        <w:numPr>
          <w:ilvl w:val="0"/>
          <w:numId w:val="21"/>
        </w:numPr>
      </w:pPr>
      <w:r>
        <w:t>Save the PSpice output: export the output of PSpice to a CSV file. If any of the probes are out of order, this can be corrected prior to export by shifting variables around in the PSpice export interface.</w:t>
      </w:r>
    </w:p>
    <w:p w14:paraId="2B54F7EC" w14:textId="69FD57B8" w:rsidR="006E6E8F" w:rsidRDefault="006E6E8F" w:rsidP="00872F69">
      <w:pPr>
        <w:pStyle w:val="ListParagraph"/>
        <w:numPr>
          <w:ilvl w:val="0"/>
          <w:numId w:val="21"/>
        </w:numPr>
      </w:pPr>
      <w:r>
        <w:t xml:space="preserve">Compare ENCoRP and PSpice: use the provided function </w:t>
      </w:r>
      <w:r w:rsidRPr="006E6E8F">
        <w:rPr>
          <w:i/>
          <w:iCs/>
        </w:rPr>
        <w:t>Compare_ENCoRP_with_PSpice.m</w:t>
      </w:r>
      <w:r>
        <w:rPr>
          <w:i/>
          <w:iCs/>
        </w:rPr>
        <w:t xml:space="preserve"> </w:t>
      </w:r>
      <w:r>
        <w:t>alongside the generated data to compare the nodal voltage and current predictions. Note that you may have to modify the file or data for naming schemes to match. See the publication for an example comparison of ENCoRP and PSpice.</w:t>
      </w:r>
    </w:p>
    <w:p w14:paraId="284FE082" w14:textId="77777777" w:rsidR="0044668E" w:rsidRDefault="0044668E" w:rsidP="006E6E8F">
      <w:pPr>
        <w:ind w:left="0"/>
      </w:pPr>
    </w:p>
    <w:p w14:paraId="7F3E78F8" w14:textId="57991983" w:rsidR="0044668E" w:rsidRDefault="0044668E" w:rsidP="0044668E">
      <w:pPr>
        <w:pStyle w:val="Heading1"/>
      </w:pPr>
      <w:r>
        <w:t>Known Issues</w:t>
      </w:r>
    </w:p>
    <w:p w14:paraId="127FFCCC" w14:textId="77777777" w:rsidR="00B70AE0" w:rsidRPr="00B70AE0" w:rsidRDefault="00B70AE0" w:rsidP="00B70AE0">
      <w:pPr>
        <w:pStyle w:val="ListParagraph"/>
        <w:ind w:left="72"/>
        <w:rPr>
          <w:color w:val="FF0000"/>
        </w:rPr>
      </w:pPr>
      <w:r w:rsidRPr="00B70AE0">
        <w:rPr>
          <w:color w:val="FF0000"/>
        </w:rPr>
        <w:t>Problem:</w:t>
      </w:r>
    </w:p>
    <w:p w14:paraId="6A91374E" w14:textId="454B53CA" w:rsidR="00B70AE0" w:rsidRDefault="0044668E" w:rsidP="00B70AE0">
      <w:r>
        <w:t xml:space="preserve">If you receive a warning about the inability to draw the scene (often accompanied by upside down axes), an issue may have occurred with the GPU. </w:t>
      </w:r>
    </w:p>
    <w:p w14:paraId="5379B6B8" w14:textId="339D1227" w:rsidR="00B70AE0" w:rsidRPr="00B70AE0" w:rsidRDefault="00B70AE0" w:rsidP="00B70AE0">
      <w:pPr>
        <w:ind w:left="0" w:firstLine="72"/>
        <w:rPr>
          <w:color w:val="00B050"/>
        </w:rPr>
      </w:pPr>
      <w:r w:rsidRPr="00B70AE0">
        <w:rPr>
          <w:color w:val="00B050"/>
        </w:rPr>
        <w:t>Solution:</w:t>
      </w:r>
    </w:p>
    <w:p w14:paraId="1F25B7ED" w14:textId="618EE441" w:rsidR="0042064B" w:rsidRDefault="00F63BD5" w:rsidP="005C277B">
      <w:r>
        <w:t>While this issue seems to only affect the visualizations; hence, you may be able to continue using</w:t>
      </w:r>
      <w:r w:rsidR="006E6E8F">
        <w:t xml:space="preserve"> </w:t>
      </w:r>
      <w:r>
        <w:t>ENCoRP to generate numerical results, c</w:t>
      </w:r>
      <w:r w:rsidR="0044668E">
        <w:t>los</w:t>
      </w:r>
      <w:r w:rsidR="00B70AE0">
        <w:t>ing</w:t>
      </w:r>
      <w:r w:rsidR="0044668E">
        <w:t xml:space="preserve"> and reopening MATLAB should solve the problem.</w:t>
      </w:r>
    </w:p>
    <w:p w14:paraId="037B0DB3" w14:textId="77777777" w:rsidR="005C277B" w:rsidRDefault="005C277B" w:rsidP="005C277B"/>
    <w:p w14:paraId="272186C9" w14:textId="77777777" w:rsidR="006E6E8F" w:rsidRDefault="001658A0" w:rsidP="0044668E">
      <w:r w:rsidRPr="006E6E8F">
        <w:rPr>
          <w:color w:val="FF0000"/>
        </w:rPr>
        <w:t>Problem:</w:t>
      </w:r>
      <w:r w:rsidRPr="006E6E8F">
        <w:t xml:space="preserve"> </w:t>
      </w:r>
    </w:p>
    <w:p w14:paraId="094477DB" w14:textId="77777777" w:rsidR="006E6E8F" w:rsidRDefault="006E6E8F" w:rsidP="0044668E">
      <w:r>
        <w:t xml:space="preserve">The COMSOL server can occasionally become full, preventing further models from being created. </w:t>
      </w:r>
    </w:p>
    <w:p w14:paraId="2CE7ED7C" w14:textId="77777777" w:rsidR="006E6E8F" w:rsidRDefault="006E6E8F" w:rsidP="006E6E8F">
      <w:pPr>
        <w:ind w:left="0"/>
        <w:rPr>
          <w:color w:val="00B050"/>
        </w:rPr>
      </w:pPr>
      <w:r>
        <w:t xml:space="preserve">  </w:t>
      </w:r>
      <w:r w:rsidRPr="006E6E8F">
        <w:rPr>
          <w:color w:val="00B050"/>
        </w:rPr>
        <w:t>Solution:</w:t>
      </w:r>
    </w:p>
    <w:p w14:paraId="1E7CADD4" w14:textId="59D57C2A" w:rsidR="001658A0" w:rsidRDefault="006E6E8F" w:rsidP="006E6E8F">
      <w:pPr>
        <w:ind w:left="0"/>
      </w:pPr>
      <w:r>
        <w:rPr>
          <w:color w:val="00B050"/>
        </w:rPr>
        <w:t xml:space="preserve">  </w:t>
      </w:r>
      <w:r>
        <w:t>This occurs when the user has generated many COMSOL models successively. Save existing models and</w:t>
      </w:r>
      <w:r>
        <w:t xml:space="preserve">   </w:t>
      </w:r>
      <w:r>
        <w:br/>
        <w:t xml:space="preserve">  </w:t>
      </w:r>
      <w:r>
        <w:t xml:space="preserve">kill the COMSOL server. The next time you attempt to predict electric or magnetic fields, a new server </w:t>
      </w:r>
      <w:r>
        <w:br/>
        <w:t xml:space="preserve">  </w:t>
      </w:r>
      <w:r>
        <w:t>will be created.</w:t>
      </w:r>
      <w:r w:rsidR="005C277B">
        <w:t xml:space="preserve"> Note that operating on an existing server is much faster than creating a new server, </w:t>
      </w:r>
      <w:r w:rsidR="005C277B">
        <w:br/>
        <w:t xml:space="preserve">  hence it’s worthwhile to not launch a server each time.</w:t>
      </w:r>
    </w:p>
    <w:p w14:paraId="4731D24B" w14:textId="77777777" w:rsidR="00DA0AD4" w:rsidRDefault="00DA0AD4" w:rsidP="0044668E"/>
    <w:p w14:paraId="1E7EDF10" w14:textId="77777777" w:rsidR="005C277B" w:rsidRDefault="005C277B" w:rsidP="0044668E"/>
    <w:p w14:paraId="5C02F5DD" w14:textId="54D08890" w:rsidR="00F40B1E" w:rsidRDefault="00F40B1E" w:rsidP="00F40B1E">
      <w:pPr>
        <w:pStyle w:val="Heading1"/>
      </w:pPr>
      <w:r>
        <w:lastRenderedPageBreak/>
        <w:t>Final Word</w:t>
      </w:r>
    </w:p>
    <w:p w14:paraId="52F3F941" w14:textId="2B28CECC" w:rsidR="00DA0AD4" w:rsidRPr="0044668E" w:rsidRDefault="00DA0AD4" w:rsidP="0044668E">
      <w:r>
        <w:t xml:space="preserve">This software </w:t>
      </w:r>
      <w:r w:rsidR="00B500FB">
        <w:t>is not meant to be considered professional; rather, it is a development that was recognized as potentially being useful to the community</w:t>
      </w:r>
      <w:r>
        <w:t xml:space="preserve">. We have done our best to verify the correctness, but acknowledge that issues may exist. We encourage </w:t>
      </w:r>
      <w:r w:rsidR="00B500FB">
        <w:t>user</w:t>
      </w:r>
      <w:r>
        <w:t xml:space="preserve">s to reach out to </w:t>
      </w:r>
      <w:hyperlink r:id="rId25" w:history="1">
        <w:r w:rsidRPr="00A8325E">
          <w:rPr>
            <w:rStyle w:val="Hyperlink"/>
          </w:rPr>
          <w:t>encorphelp@gmail.com</w:t>
        </w:r>
      </w:hyperlink>
      <w:r>
        <w:t xml:space="preserve"> with any questions or concerns.</w:t>
      </w:r>
    </w:p>
    <w:sectPr w:rsidR="00DA0AD4" w:rsidRPr="0044668E" w:rsidSect="00B61EB7">
      <w:footerReference w:type="default" r:id="rId26"/>
      <w:headerReference w:type="firs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48437" w14:textId="77777777" w:rsidR="00E61346" w:rsidRDefault="00E61346">
      <w:r>
        <w:separator/>
      </w:r>
    </w:p>
    <w:p w14:paraId="5C712B23" w14:textId="77777777" w:rsidR="00E61346" w:rsidRDefault="00E61346"/>
  </w:endnote>
  <w:endnote w:type="continuationSeparator" w:id="0">
    <w:p w14:paraId="5AF7C50D" w14:textId="77777777" w:rsidR="00E61346" w:rsidRDefault="00E61346">
      <w:r>
        <w:continuationSeparator/>
      </w:r>
    </w:p>
    <w:p w14:paraId="6E4F7B88" w14:textId="77777777" w:rsidR="00E61346" w:rsidRDefault="00E613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5304770"/>
      <w:docPartObj>
        <w:docPartGallery w:val="Page Numbers (Bottom of Page)"/>
        <w:docPartUnique/>
      </w:docPartObj>
    </w:sdtPr>
    <w:sdtEndPr>
      <w:rPr>
        <w:noProof/>
      </w:rPr>
    </w:sdtEndPr>
    <w:sdtContent>
      <w:p w14:paraId="41FA1E4E" w14:textId="6DC22E5F" w:rsidR="00B61EB7" w:rsidRDefault="00B61E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8D0F89" w14:textId="77777777" w:rsidR="00907CBB" w:rsidRDefault="00907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F71CE" w14:textId="77777777" w:rsidR="00E61346" w:rsidRDefault="00E61346">
      <w:r>
        <w:separator/>
      </w:r>
    </w:p>
    <w:p w14:paraId="6EADB32A" w14:textId="77777777" w:rsidR="00E61346" w:rsidRDefault="00E61346"/>
  </w:footnote>
  <w:footnote w:type="continuationSeparator" w:id="0">
    <w:p w14:paraId="7E584FC9" w14:textId="77777777" w:rsidR="00E61346" w:rsidRDefault="00E61346">
      <w:r>
        <w:continuationSeparator/>
      </w:r>
    </w:p>
    <w:p w14:paraId="1CF9BDC5" w14:textId="77777777" w:rsidR="00E61346" w:rsidRDefault="00E613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6FD6C" w14:textId="7F7232DD"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B16511A" wp14:editId="52B2D6E9">
              <wp:simplePos x="0" y="0"/>
              <wp:positionH relativeFrom="page">
                <wp:posOffset>352425</wp:posOffset>
              </wp:positionH>
              <wp:positionV relativeFrom="page">
                <wp:posOffset>457200</wp:posOffset>
              </wp:positionV>
              <wp:extent cx="228600" cy="9144000"/>
              <wp:effectExtent l="0" t="0" r="3175" b="635"/>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A5396F6" id="Group 2" o:spid="_x0000_s1026" alt="&quot;&quot;"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C355EB"/>
    <w:multiLevelType w:val="hybridMultilevel"/>
    <w:tmpl w:val="9F5AEC1E"/>
    <w:lvl w:ilvl="0" w:tplc="76E83A6A">
      <w:start w:val="1"/>
      <w:numFmt w:val="decimal"/>
      <w:lvlText w:val="%1."/>
      <w:lvlJc w:val="left"/>
      <w:pPr>
        <w:ind w:left="7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C87130"/>
    <w:multiLevelType w:val="hybridMultilevel"/>
    <w:tmpl w:val="2050F90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193424B4"/>
    <w:multiLevelType w:val="hybridMultilevel"/>
    <w:tmpl w:val="F5BCEE52"/>
    <w:lvl w:ilvl="0" w:tplc="615205A6">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5C6410"/>
    <w:multiLevelType w:val="hybridMultilevel"/>
    <w:tmpl w:val="E7F2E348"/>
    <w:lvl w:ilvl="0" w:tplc="FFFFFFFF">
      <w:start w:val="1"/>
      <w:numFmt w:val="decimal"/>
      <w:lvlText w:val="%1."/>
      <w:lvlJc w:val="left"/>
      <w:pPr>
        <w:ind w:left="792" w:hanging="360"/>
      </w:pPr>
    </w:lvl>
    <w:lvl w:ilvl="1" w:tplc="FFFFFFFF">
      <w:start w:val="1"/>
      <w:numFmt w:val="lowerLetter"/>
      <w:lvlText w:val="%2."/>
      <w:lvlJc w:val="left"/>
      <w:pPr>
        <w:ind w:left="1512" w:hanging="360"/>
      </w:pPr>
    </w:lvl>
    <w:lvl w:ilvl="2" w:tplc="FFFFFFFF">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14" w15:restartNumberingAfterBreak="0">
    <w:nsid w:val="253E6802"/>
    <w:multiLevelType w:val="hybridMultilevel"/>
    <w:tmpl w:val="AB465272"/>
    <w:lvl w:ilvl="0" w:tplc="04090001">
      <w:start w:val="1"/>
      <w:numFmt w:val="bullet"/>
      <w:lvlText w:val=""/>
      <w:lvlJc w:val="left"/>
      <w:pPr>
        <w:ind w:left="432" w:hanging="360"/>
      </w:pPr>
      <w:rPr>
        <w:rFonts w:ascii="Symbol" w:hAnsi="Symbol"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5" w15:restartNumberingAfterBreak="0">
    <w:nsid w:val="256D6D20"/>
    <w:multiLevelType w:val="hybridMultilevel"/>
    <w:tmpl w:val="B4DE4594"/>
    <w:lvl w:ilvl="0" w:tplc="A8B0EC6A">
      <w:start w:val="1"/>
      <w:numFmt w:val="bullet"/>
      <w:pStyle w:val="ListBullet"/>
      <w:lvlText w:val=""/>
      <w:lvlJc w:val="left"/>
      <w:pPr>
        <w:ind w:left="432" w:hanging="360"/>
      </w:pPr>
      <w:rPr>
        <w:rFonts w:ascii="Symbol" w:hAnsi="Symbo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6" w15:restartNumberingAfterBreak="0">
    <w:nsid w:val="3FAA189B"/>
    <w:multiLevelType w:val="hybridMultilevel"/>
    <w:tmpl w:val="6E30A2D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484B3059"/>
    <w:multiLevelType w:val="hybridMultilevel"/>
    <w:tmpl w:val="EF88C1C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8" w15:restartNumberingAfterBreak="0">
    <w:nsid w:val="4CDE26CE"/>
    <w:multiLevelType w:val="hybridMultilevel"/>
    <w:tmpl w:val="0DD8799A"/>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9" w15:restartNumberingAfterBreak="0">
    <w:nsid w:val="4F9E1AE7"/>
    <w:multiLevelType w:val="hybridMultilevel"/>
    <w:tmpl w:val="6B0407E0"/>
    <w:lvl w:ilvl="0" w:tplc="0409000F">
      <w:start w:val="1"/>
      <w:numFmt w:val="decimal"/>
      <w:lvlText w:val="%1."/>
      <w:lvlJc w:val="left"/>
      <w:pPr>
        <w:ind w:left="840" w:hanging="360"/>
      </w:pPr>
      <w:rPr>
        <w:rFonts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0" w15:restartNumberingAfterBreak="0">
    <w:nsid w:val="5506113E"/>
    <w:multiLevelType w:val="hybridMultilevel"/>
    <w:tmpl w:val="606099B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746273027">
    <w:abstractNumId w:val="9"/>
  </w:num>
  <w:num w:numId="2" w16cid:durableId="354498656">
    <w:abstractNumId w:val="15"/>
  </w:num>
  <w:num w:numId="3" w16cid:durableId="548806843">
    <w:abstractNumId w:val="7"/>
  </w:num>
  <w:num w:numId="4" w16cid:durableId="283925240">
    <w:abstractNumId w:val="6"/>
  </w:num>
  <w:num w:numId="5" w16cid:durableId="1437287897">
    <w:abstractNumId w:val="5"/>
  </w:num>
  <w:num w:numId="6" w16cid:durableId="297758838">
    <w:abstractNumId w:val="4"/>
  </w:num>
  <w:num w:numId="7" w16cid:durableId="1144810536">
    <w:abstractNumId w:val="8"/>
  </w:num>
  <w:num w:numId="8" w16cid:durableId="1431123792">
    <w:abstractNumId w:val="3"/>
  </w:num>
  <w:num w:numId="9" w16cid:durableId="788746401">
    <w:abstractNumId w:val="2"/>
  </w:num>
  <w:num w:numId="10" w16cid:durableId="1109621501">
    <w:abstractNumId w:val="1"/>
  </w:num>
  <w:num w:numId="11" w16cid:durableId="2011058329">
    <w:abstractNumId w:val="0"/>
  </w:num>
  <w:num w:numId="12" w16cid:durableId="427506647">
    <w:abstractNumId w:val="12"/>
  </w:num>
  <w:num w:numId="13" w16cid:durableId="1764302880">
    <w:abstractNumId w:val="20"/>
  </w:num>
  <w:num w:numId="14" w16cid:durableId="2044011139">
    <w:abstractNumId w:val="11"/>
  </w:num>
  <w:num w:numId="15" w16cid:durableId="257719688">
    <w:abstractNumId w:val="17"/>
  </w:num>
  <w:num w:numId="16" w16cid:durableId="1042638027">
    <w:abstractNumId w:val="18"/>
  </w:num>
  <w:num w:numId="17" w16cid:durableId="1872111110">
    <w:abstractNumId w:val="16"/>
  </w:num>
  <w:num w:numId="18" w16cid:durableId="53821217">
    <w:abstractNumId w:val="14"/>
  </w:num>
  <w:num w:numId="19" w16cid:durableId="681854021">
    <w:abstractNumId w:val="19"/>
  </w:num>
  <w:num w:numId="20" w16cid:durableId="304941348">
    <w:abstractNumId w:val="13"/>
  </w:num>
  <w:num w:numId="21" w16cid:durableId="11273610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CBB"/>
    <w:rsid w:val="000011BA"/>
    <w:rsid w:val="00036AE1"/>
    <w:rsid w:val="00067E02"/>
    <w:rsid w:val="00087FD5"/>
    <w:rsid w:val="000913F3"/>
    <w:rsid w:val="00097E0A"/>
    <w:rsid w:val="000D32EF"/>
    <w:rsid w:val="000E17C1"/>
    <w:rsid w:val="000F5DAC"/>
    <w:rsid w:val="001065D2"/>
    <w:rsid w:val="00107CB6"/>
    <w:rsid w:val="0013333F"/>
    <w:rsid w:val="001658A0"/>
    <w:rsid w:val="00181F65"/>
    <w:rsid w:val="00193898"/>
    <w:rsid w:val="00203A81"/>
    <w:rsid w:val="00224F95"/>
    <w:rsid w:val="00226173"/>
    <w:rsid w:val="002809D0"/>
    <w:rsid w:val="002A2873"/>
    <w:rsid w:val="002B21AE"/>
    <w:rsid w:val="002C6E9C"/>
    <w:rsid w:val="002D18A7"/>
    <w:rsid w:val="00310FAB"/>
    <w:rsid w:val="00312DD5"/>
    <w:rsid w:val="00316F9B"/>
    <w:rsid w:val="0032624D"/>
    <w:rsid w:val="0033593E"/>
    <w:rsid w:val="0033663D"/>
    <w:rsid w:val="0033759D"/>
    <w:rsid w:val="00343430"/>
    <w:rsid w:val="003808DF"/>
    <w:rsid w:val="0040072E"/>
    <w:rsid w:val="0041437E"/>
    <w:rsid w:val="0042064B"/>
    <w:rsid w:val="004241EC"/>
    <w:rsid w:val="0043381E"/>
    <w:rsid w:val="0044668E"/>
    <w:rsid w:val="004534A5"/>
    <w:rsid w:val="004566FA"/>
    <w:rsid w:val="00457D76"/>
    <w:rsid w:val="004678C6"/>
    <w:rsid w:val="00495232"/>
    <w:rsid w:val="004A4EC4"/>
    <w:rsid w:val="004B0990"/>
    <w:rsid w:val="004B5CAB"/>
    <w:rsid w:val="004F6AE7"/>
    <w:rsid w:val="005038D8"/>
    <w:rsid w:val="0051227D"/>
    <w:rsid w:val="00521DBF"/>
    <w:rsid w:val="00523303"/>
    <w:rsid w:val="005331CA"/>
    <w:rsid w:val="005504AE"/>
    <w:rsid w:val="00553B3E"/>
    <w:rsid w:val="00565CC9"/>
    <w:rsid w:val="005912E4"/>
    <w:rsid w:val="005C277B"/>
    <w:rsid w:val="005F4D9C"/>
    <w:rsid w:val="006017DB"/>
    <w:rsid w:val="0060780A"/>
    <w:rsid w:val="00612B8D"/>
    <w:rsid w:val="00627B20"/>
    <w:rsid w:val="006579BE"/>
    <w:rsid w:val="00660B21"/>
    <w:rsid w:val="00692AEC"/>
    <w:rsid w:val="006A336C"/>
    <w:rsid w:val="006C13D0"/>
    <w:rsid w:val="006E6E8F"/>
    <w:rsid w:val="00702B2C"/>
    <w:rsid w:val="007069A0"/>
    <w:rsid w:val="00714CE5"/>
    <w:rsid w:val="00736E05"/>
    <w:rsid w:val="00755CD5"/>
    <w:rsid w:val="00781F8C"/>
    <w:rsid w:val="00797F7C"/>
    <w:rsid w:val="007B5BD1"/>
    <w:rsid w:val="007E2069"/>
    <w:rsid w:val="00822A8D"/>
    <w:rsid w:val="00831731"/>
    <w:rsid w:val="00852FE0"/>
    <w:rsid w:val="00872F69"/>
    <w:rsid w:val="00874542"/>
    <w:rsid w:val="008774C8"/>
    <w:rsid w:val="00890264"/>
    <w:rsid w:val="008961AE"/>
    <w:rsid w:val="00904612"/>
    <w:rsid w:val="00907CBB"/>
    <w:rsid w:val="00913AE4"/>
    <w:rsid w:val="0092295E"/>
    <w:rsid w:val="009378F6"/>
    <w:rsid w:val="00955C6D"/>
    <w:rsid w:val="00976A9B"/>
    <w:rsid w:val="00982F3B"/>
    <w:rsid w:val="00984D24"/>
    <w:rsid w:val="0098560E"/>
    <w:rsid w:val="0099384F"/>
    <w:rsid w:val="009A32A1"/>
    <w:rsid w:val="009D6D78"/>
    <w:rsid w:val="009E439F"/>
    <w:rsid w:val="00A72CC5"/>
    <w:rsid w:val="00AA3068"/>
    <w:rsid w:val="00AB34A2"/>
    <w:rsid w:val="00B3049F"/>
    <w:rsid w:val="00B41FE0"/>
    <w:rsid w:val="00B47221"/>
    <w:rsid w:val="00B500FB"/>
    <w:rsid w:val="00B55F12"/>
    <w:rsid w:val="00B61EB7"/>
    <w:rsid w:val="00B70AE0"/>
    <w:rsid w:val="00B87079"/>
    <w:rsid w:val="00B90C9D"/>
    <w:rsid w:val="00B9613E"/>
    <w:rsid w:val="00BB5FAB"/>
    <w:rsid w:val="00BE574E"/>
    <w:rsid w:val="00C41938"/>
    <w:rsid w:val="00C50AAE"/>
    <w:rsid w:val="00C64B77"/>
    <w:rsid w:val="00CA3B7D"/>
    <w:rsid w:val="00CA490A"/>
    <w:rsid w:val="00CB5473"/>
    <w:rsid w:val="00CF6DEB"/>
    <w:rsid w:val="00D2059A"/>
    <w:rsid w:val="00D2168A"/>
    <w:rsid w:val="00D34946"/>
    <w:rsid w:val="00D80E30"/>
    <w:rsid w:val="00D87485"/>
    <w:rsid w:val="00DA0AD4"/>
    <w:rsid w:val="00DA0B66"/>
    <w:rsid w:val="00E235FC"/>
    <w:rsid w:val="00E279B8"/>
    <w:rsid w:val="00E61346"/>
    <w:rsid w:val="00E6205D"/>
    <w:rsid w:val="00E63F26"/>
    <w:rsid w:val="00E756E6"/>
    <w:rsid w:val="00EA05B8"/>
    <w:rsid w:val="00EB0165"/>
    <w:rsid w:val="00EB203B"/>
    <w:rsid w:val="00F40B1E"/>
    <w:rsid w:val="00F4588B"/>
    <w:rsid w:val="00F63BD5"/>
    <w:rsid w:val="00F81C54"/>
    <w:rsid w:val="00F93DC3"/>
    <w:rsid w:val="00FF0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658FB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40072E"/>
    <w:pPr>
      <w:ind w:left="720"/>
      <w:contextualSpacing/>
    </w:pPr>
  </w:style>
  <w:style w:type="character" w:styleId="UnresolvedMention">
    <w:name w:val="Unresolved Mention"/>
    <w:basedOn w:val="DefaultParagraphFont"/>
    <w:uiPriority w:val="99"/>
    <w:semiHidden/>
    <w:unhideWhenUsed/>
    <w:rsid w:val="00226173"/>
    <w:rPr>
      <w:color w:val="605E5C"/>
      <w:shd w:val="clear" w:color="auto" w:fill="E1DFDD"/>
    </w:rPr>
  </w:style>
  <w:style w:type="character" w:styleId="FollowedHyperlink">
    <w:name w:val="FollowedHyperlink"/>
    <w:basedOn w:val="DefaultParagraphFont"/>
    <w:uiPriority w:val="99"/>
    <w:semiHidden/>
    <w:unhideWhenUsed/>
    <w:rsid w:val="00226173"/>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encorphelp@gmail.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109/ACCESS.2025.3612839"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411EAA173E4656A2243C4D721FBECD"/>
        <w:category>
          <w:name w:val="General"/>
          <w:gallery w:val="placeholder"/>
        </w:category>
        <w:types>
          <w:type w:val="bbPlcHdr"/>
        </w:types>
        <w:behaviors>
          <w:behavior w:val="content"/>
        </w:behaviors>
        <w:guid w:val="{AA378040-09A4-4D98-A425-CB26D1526122}"/>
      </w:docPartPr>
      <w:docPartBody>
        <w:p w:rsidR="00A063CE" w:rsidRDefault="00DF2B71" w:rsidP="008B29FB">
          <w:pPr>
            <w:pStyle w:val="4D411EAA173E4656A2243C4D721FBECD"/>
          </w:pPr>
          <w:r>
            <w:t>Project Communication Plan</w:t>
          </w:r>
        </w:p>
      </w:docPartBody>
    </w:docPart>
    <w:docPart>
      <w:docPartPr>
        <w:name w:val="E6044FDE75AB4633A82063C73532BE0D"/>
        <w:category>
          <w:name w:val="General"/>
          <w:gallery w:val="placeholder"/>
        </w:category>
        <w:types>
          <w:type w:val="bbPlcHdr"/>
        </w:types>
        <w:behaviors>
          <w:behavior w:val="content"/>
        </w:behaviors>
        <w:guid w:val="{F8E1B233-BF1C-4516-A820-9A5D14A92DEA}"/>
      </w:docPartPr>
      <w:docPartBody>
        <w:p w:rsidR="00DF2B71" w:rsidRDefault="00DF2B71">
          <w:r w:rsidRPr="00B90C9D">
            <w:t>12/30/22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75D"/>
    <w:rsid w:val="000316EE"/>
    <w:rsid w:val="00097E0A"/>
    <w:rsid w:val="000C0025"/>
    <w:rsid w:val="0012057F"/>
    <w:rsid w:val="00133310"/>
    <w:rsid w:val="002B3A07"/>
    <w:rsid w:val="002D289D"/>
    <w:rsid w:val="004071E9"/>
    <w:rsid w:val="00510E48"/>
    <w:rsid w:val="00584B86"/>
    <w:rsid w:val="006F7AAD"/>
    <w:rsid w:val="008B29FB"/>
    <w:rsid w:val="00920941"/>
    <w:rsid w:val="00923B62"/>
    <w:rsid w:val="00A063CE"/>
    <w:rsid w:val="00AC03C5"/>
    <w:rsid w:val="00D2168A"/>
    <w:rsid w:val="00D30085"/>
    <w:rsid w:val="00D44187"/>
    <w:rsid w:val="00DF2B71"/>
    <w:rsid w:val="00E1775D"/>
    <w:rsid w:val="00E21129"/>
    <w:rsid w:val="00FB56B5"/>
    <w:rsid w:val="00FC4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2B71"/>
    <w:rPr>
      <w:color w:val="595959" w:themeColor="text1" w:themeTint="A6"/>
    </w:rPr>
  </w:style>
  <w:style w:type="character" w:styleId="Strong">
    <w:name w:val="Strong"/>
    <w:basedOn w:val="DefaultParagraphFont"/>
    <w:uiPriority w:val="1"/>
    <w:qFormat/>
    <w:rsid w:val="00DF2B71"/>
    <w:rPr>
      <w:b/>
      <w:bCs/>
    </w:rPr>
  </w:style>
  <w:style w:type="paragraph" w:customStyle="1" w:styleId="4D411EAA173E4656A2243C4D721FBECD">
    <w:name w:val="4D411EAA173E4656A2243C4D721FBECD"/>
    <w:rsid w:val="008B29FB"/>
    <w:pPr>
      <w:keepNext/>
      <w:keepLines/>
      <w:spacing w:after="40" w:line="240" w:lineRule="auto"/>
      <w:ind w:left="72" w:right="72"/>
      <w:outlineLvl w:val="0"/>
    </w:pPr>
    <w:rPr>
      <w:rFonts w:asciiTheme="majorHAnsi" w:eastAsiaTheme="majorEastAsia" w:hAnsiTheme="majorHAnsi" w:cstheme="majorBidi"/>
      <w:caps/>
      <w:color w:val="0A2F41" w:themeColor="accent1" w:themeShade="80"/>
      <w:kern w:val="22"/>
      <w:sz w:val="28"/>
      <w:szCs w:val="28"/>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8E3BFC-1D1D-4336-9DD2-C235748AD756}">
  <ds:schemaRefs>
    <ds:schemaRef ds:uri="http://schemas.microsoft.com/sharepoint/v3/contenttype/forms"/>
  </ds:schemaRefs>
</ds:datastoreItem>
</file>

<file path=customXml/itemProps3.xml><?xml version="1.0" encoding="utf-8"?>
<ds:datastoreItem xmlns:ds="http://schemas.openxmlformats.org/officeDocument/2006/customXml" ds:itemID="{3CA2742F-4184-42F2-957B-70ECDC092F17}">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1742A8FB-8F61-4BC9-A0C6-BC0EEB131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22</Pages>
  <Words>3342</Words>
  <Characters>19055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keywords>software requirements</cp:keywords>
  <dc:description/>
  <cp:lastModifiedBy/>
  <cp:revision>1</cp:revision>
  <dcterms:created xsi:type="dcterms:W3CDTF">2025-10-17T19:18:00Z</dcterms:created>
  <dcterms:modified xsi:type="dcterms:W3CDTF">2025-10-17T23:11:00Z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