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EE4679" w14:textId="13A7E3FE" w:rsidR="00806022" w:rsidRDefault="00E8443F">
      <w:r>
        <w:t>Ga-</w:t>
      </w:r>
      <w:proofErr w:type="spellStart"/>
      <w:r>
        <w:t>ele</w:t>
      </w:r>
      <w:proofErr w:type="spellEnd"/>
      <w:r>
        <w:t xml:space="preserve"> comparison:</w:t>
      </w:r>
    </w:p>
    <w:tbl>
      <w:tblPr>
        <w:tblStyle w:val="TableGrid"/>
        <w:tblW w:w="9535" w:type="dxa"/>
        <w:tblLayout w:type="fixed"/>
        <w:tblLook w:val="04A0" w:firstRow="1" w:lastRow="0" w:firstColumn="1" w:lastColumn="0" w:noHBand="0" w:noVBand="1"/>
      </w:tblPr>
      <w:tblGrid>
        <w:gridCol w:w="2515"/>
        <w:gridCol w:w="1170"/>
        <w:gridCol w:w="990"/>
        <w:gridCol w:w="900"/>
        <w:gridCol w:w="990"/>
        <w:gridCol w:w="900"/>
        <w:gridCol w:w="2070"/>
      </w:tblGrid>
      <w:tr w:rsidR="002E1816" w14:paraId="4D17850A" w14:textId="77777777" w:rsidTr="002E1816">
        <w:tc>
          <w:tcPr>
            <w:tcW w:w="2515" w:type="dxa"/>
            <w:vMerge w:val="restart"/>
            <w:vAlign w:val="center"/>
          </w:tcPr>
          <w:p w14:paraId="01D5529F" w14:textId="48523E8D" w:rsidR="002E1816" w:rsidRPr="002E1816" w:rsidRDefault="002E1816" w:rsidP="00E8443F">
            <w:pPr>
              <w:jc w:val="center"/>
              <w:rPr>
                <w:sz w:val="18"/>
                <w:szCs w:val="18"/>
              </w:rPr>
            </w:pPr>
            <w:r w:rsidRPr="002E1816">
              <w:rPr>
                <w:sz w:val="18"/>
                <w:szCs w:val="18"/>
              </w:rPr>
              <w:t>File</w:t>
            </w:r>
          </w:p>
        </w:tc>
        <w:tc>
          <w:tcPr>
            <w:tcW w:w="1170" w:type="dxa"/>
            <w:vMerge w:val="restart"/>
            <w:vAlign w:val="center"/>
          </w:tcPr>
          <w:p w14:paraId="6FCF567B" w14:textId="0FC161BB" w:rsidR="002E1816" w:rsidRPr="002E1816" w:rsidRDefault="002E1816" w:rsidP="00E8443F">
            <w:pPr>
              <w:jc w:val="center"/>
              <w:rPr>
                <w:sz w:val="18"/>
                <w:szCs w:val="18"/>
              </w:rPr>
            </w:pPr>
            <w:r w:rsidRPr="002E1816">
              <w:rPr>
                <w:sz w:val="18"/>
                <w:szCs w:val="18"/>
              </w:rPr>
              <w:t>Library</w:t>
            </w:r>
          </w:p>
        </w:tc>
        <w:tc>
          <w:tcPr>
            <w:tcW w:w="2880" w:type="dxa"/>
            <w:gridSpan w:val="3"/>
          </w:tcPr>
          <w:p w14:paraId="23596A32" w14:textId="11F03826" w:rsidR="002E1816" w:rsidRPr="002E1816" w:rsidRDefault="002E1816" w:rsidP="00E8443F">
            <w:pPr>
              <w:jc w:val="center"/>
              <w:rPr>
                <w:sz w:val="18"/>
                <w:szCs w:val="18"/>
              </w:rPr>
            </w:pPr>
            <w:r w:rsidRPr="002E1816">
              <w:rPr>
                <w:sz w:val="18"/>
                <w:szCs w:val="18"/>
              </w:rPr>
              <w:t>MT444;</w:t>
            </w:r>
            <w:r w:rsidR="007852E3">
              <w:rPr>
                <w:sz w:val="18"/>
                <w:szCs w:val="18"/>
              </w:rPr>
              <w:t xml:space="preserve"> </w:t>
            </w:r>
            <w:proofErr w:type="spellStart"/>
            <w:r w:rsidRPr="002E1816">
              <w:rPr>
                <w:sz w:val="18"/>
                <w:szCs w:val="18"/>
              </w:rPr>
              <w:t>disdam</w:t>
            </w:r>
            <w:proofErr w:type="spellEnd"/>
          </w:p>
        </w:tc>
        <w:tc>
          <w:tcPr>
            <w:tcW w:w="900" w:type="dxa"/>
            <w:vMerge w:val="restart"/>
          </w:tcPr>
          <w:p w14:paraId="130F847F" w14:textId="444F5CF6" w:rsidR="002E1816" w:rsidRDefault="002E1816">
            <w:pPr>
              <w:rPr>
                <w:sz w:val="18"/>
                <w:szCs w:val="18"/>
              </w:rPr>
            </w:pPr>
            <w:r>
              <w:rPr>
                <w:sz w:val="18"/>
                <w:szCs w:val="18"/>
              </w:rPr>
              <w:t xml:space="preserve">MT </w:t>
            </w:r>
            <w:r w:rsidRPr="002E1816">
              <w:rPr>
                <w:sz w:val="18"/>
                <w:szCs w:val="18"/>
              </w:rPr>
              <w:t xml:space="preserve">Ratio </w:t>
            </w:r>
          </w:p>
          <w:p w14:paraId="43D184C1" w14:textId="052AA90E" w:rsidR="002E1816" w:rsidRPr="002E1816" w:rsidRDefault="002E1816">
            <w:pPr>
              <w:rPr>
                <w:sz w:val="18"/>
                <w:szCs w:val="18"/>
              </w:rPr>
            </w:pPr>
            <w:r w:rsidRPr="002E1816">
              <w:rPr>
                <w:sz w:val="18"/>
                <w:szCs w:val="18"/>
              </w:rPr>
              <w:t>14-MeV</w:t>
            </w:r>
            <w:r>
              <w:rPr>
                <w:sz w:val="18"/>
                <w:szCs w:val="18"/>
              </w:rPr>
              <w:t xml:space="preserve"> </w:t>
            </w:r>
            <w:r w:rsidRPr="002E1816">
              <w:rPr>
                <w:sz w:val="18"/>
                <w:szCs w:val="18"/>
              </w:rPr>
              <w:t>/</w:t>
            </w:r>
            <w:r>
              <w:rPr>
                <w:sz w:val="18"/>
                <w:szCs w:val="18"/>
              </w:rPr>
              <w:t xml:space="preserve"> </w:t>
            </w:r>
            <w:r w:rsidRPr="002E1816">
              <w:rPr>
                <w:sz w:val="18"/>
                <w:szCs w:val="18"/>
              </w:rPr>
              <w:t>1-MeV</w:t>
            </w:r>
          </w:p>
        </w:tc>
        <w:tc>
          <w:tcPr>
            <w:tcW w:w="2070" w:type="dxa"/>
            <w:vMerge w:val="restart"/>
            <w:vAlign w:val="center"/>
          </w:tcPr>
          <w:p w14:paraId="384BC028" w14:textId="36F082AA" w:rsidR="002E1816" w:rsidRPr="002E1816" w:rsidRDefault="002E1816">
            <w:pPr>
              <w:rPr>
                <w:sz w:val="18"/>
                <w:szCs w:val="18"/>
              </w:rPr>
            </w:pPr>
            <w:r w:rsidRPr="002E1816">
              <w:rPr>
                <w:sz w:val="18"/>
                <w:szCs w:val="18"/>
              </w:rPr>
              <w:t>Comment</w:t>
            </w:r>
          </w:p>
        </w:tc>
      </w:tr>
      <w:tr w:rsidR="002E1816" w14:paraId="1C633D24" w14:textId="77777777" w:rsidTr="002E1816">
        <w:tc>
          <w:tcPr>
            <w:tcW w:w="2515" w:type="dxa"/>
            <w:vMerge/>
            <w:tcBorders>
              <w:bottom w:val="single" w:sz="4" w:space="0" w:color="auto"/>
            </w:tcBorders>
          </w:tcPr>
          <w:p w14:paraId="65771EA8" w14:textId="77777777" w:rsidR="002E1816" w:rsidRPr="002E1816" w:rsidRDefault="002E1816">
            <w:pPr>
              <w:rPr>
                <w:sz w:val="18"/>
                <w:szCs w:val="18"/>
              </w:rPr>
            </w:pPr>
          </w:p>
        </w:tc>
        <w:tc>
          <w:tcPr>
            <w:tcW w:w="1170" w:type="dxa"/>
            <w:vMerge/>
            <w:tcBorders>
              <w:bottom w:val="single" w:sz="4" w:space="0" w:color="auto"/>
            </w:tcBorders>
          </w:tcPr>
          <w:p w14:paraId="25DFEE5F" w14:textId="77777777" w:rsidR="002E1816" w:rsidRPr="002E1816" w:rsidRDefault="002E1816">
            <w:pPr>
              <w:rPr>
                <w:sz w:val="18"/>
                <w:szCs w:val="18"/>
              </w:rPr>
            </w:pPr>
          </w:p>
        </w:tc>
        <w:tc>
          <w:tcPr>
            <w:tcW w:w="990" w:type="dxa"/>
            <w:tcBorders>
              <w:bottom w:val="single" w:sz="4" w:space="0" w:color="auto"/>
            </w:tcBorders>
            <w:vAlign w:val="center"/>
          </w:tcPr>
          <w:p w14:paraId="1AC8761A" w14:textId="5F28CE0A" w:rsidR="002E1816" w:rsidRPr="002E1816" w:rsidRDefault="002E1816" w:rsidP="00E8443F">
            <w:pPr>
              <w:jc w:val="center"/>
              <w:rPr>
                <w:sz w:val="18"/>
                <w:szCs w:val="18"/>
              </w:rPr>
            </w:pPr>
            <w:r w:rsidRPr="002E1816">
              <w:rPr>
                <w:sz w:val="18"/>
                <w:szCs w:val="18"/>
              </w:rPr>
              <w:t>19.95 MeV</w:t>
            </w:r>
          </w:p>
        </w:tc>
        <w:tc>
          <w:tcPr>
            <w:tcW w:w="900" w:type="dxa"/>
            <w:tcBorders>
              <w:bottom w:val="single" w:sz="4" w:space="0" w:color="auto"/>
            </w:tcBorders>
          </w:tcPr>
          <w:p w14:paraId="3D3BF32A" w14:textId="5BC96767" w:rsidR="002E1816" w:rsidRPr="002E1816" w:rsidRDefault="002E1816" w:rsidP="00E8443F">
            <w:pPr>
              <w:jc w:val="center"/>
              <w:rPr>
                <w:sz w:val="18"/>
                <w:szCs w:val="18"/>
              </w:rPr>
            </w:pPr>
            <w:r w:rsidRPr="002E1816">
              <w:rPr>
                <w:sz w:val="18"/>
                <w:szCs w:val="18"/>
              </w:rPr>
              <w:t>14</w:t>
            </w:r>
            <w:r w:rsidR="0040182E">
              <w:rPr>
                <w:sz w:val="18"/>
                <w:szCs w:val="18"/>
              </w:rPr>
              <w:t>.05</w:t>
            </w:r>
            <w:r w:rsidRPr="002E1816">
              <w:rPr>
                <w:sz w:val="18"/>
                <w:szCs w:val="18"/>
              </w:rPr>
              <w:t xml:space="preserve"> MeV</w:t>
            </w:r>
          </w:p>
        </w:tc>
        <w:tc>
          <w:tcPr>
            <w:tcW w:w="990" w:type="dxa"/>
            <w:tcBorders>
              <w:bottom w:val="single" w:sz="4" w:space="0" w:color="auto"/>
            </w:tcBorders>
            <w:vAlign w:val="center"/>
          </w:tcPr>
          <w:p w14:paraId="176770C8" w14:textId="2F7F2F07" w:rsidR="002E1816" w:rsidRPr="002E1816" w:rsidRDefault="002E1816" w:rsidP="00E8443F">
            <w:pPr>
              <w:jc w:val="center"/>
              <w:rPr>
                <w:sz w:val="18"/>
                <w:szCs w:val="18"/>
              </w:rPr>
            </w:pPr>
            <w:r w:rsidRPr="002E1816">
              <w:rPr>
                <w:sz w:val="18"/>
                <w:szCs w:val="18"/>
              </w:rPr>
              <w:t>0.98 MeV</w:t>
            </w:r>
          </w:p>
        </w:tc>
        <w:tc>
          <w:tcPr>
            <w:tcW w:w="900" w:type="dxa"/>
            <w:vMerge/>
          </w:tcPr>
          <w:p w14:paraId="1898DFE8" w14:textId="77777777" w:rsidR="002E1816" w:rsidRDefault="002E1816"/>
        </w:tc>
        <w:tc>
          <w:tcPr>
            <w:tcW w:w="2070" w:type="dxa"/>
            <w:vMerge/>
          </w:tcPr>
          <w:p w14:paraId="765E5802" w14:textId="57DEC783" w:rsidR="002E1816" w:rsidRDefault="002E1816"/>
        </w:tc>
      </w:tr>
      <w:tr w:rsidR="002E1816" w14:paraId="7793BA98" w14:textId="77777777" w:rsidTr="00F24CAE">
        <w:tc>
          <w:tcPr>
            <w:tcW w:w="2515" w:type="dxa"/>
            <w:tcBorders>
              <w:bottom w:val="single" w:sz="4" w:space="0" w:color="auto"/>
            </w:tcBorders>
            <w:shd w:val="clear" w:color="auto" w:fill="FFFF00"/>
            <w:vAlign w:val="center"/>
          </w:tcPr>
          <w:p w14:paraId="199B1210" w14:textId="7B8C51A3" w:rsidR="002E1816" w:rsidRPr="002E1816" w:rsidRDefault="002E1816" w:rsidP="00C635FC">
            <w:pPr>
              <w:rPr>
                <w:sz w:val="18"/>
                <w:szCs w:val="18"/>
              </w:rPr>
            </w:pPr>
            <w:r w:rsidRPr="002E1816">
              <w:rPr>
                <w:sz w:val="18"/>
                <w:szCs w:val="18"/>
              </w:rPr>
              <w:t>Ga-</w:t>
            </w:r>
            <w:proofErr w:type="spellStart"/>
            <w:r w:rsidRPr="002E1816">
              <w:rPr>
                <w:sz w:val="18"/>
                <w:szCs w:val="18"/>
              </w:rPr>
              <w:t>ele_TENDL</w:t>
            </w:r>
            <w:proofErr w:type="spellEnd"/>
            <w:r w:rsidRPr="002E1816">
              <w:rPr>
                <w:sz w:val="18"/>
                <w:szCs w:val="18"/>
              </w:rPr>
              <w:t>…ASTM-DE…444</w:t>
            </w:r>
          </w:p>
        </w:tc>
        <w:tc>
          <w:tcPr>
            <w:tcW w:w="1170" w:type="dxa"/>
            <w:tcBorders>
              <w:bottom w:val="single" w:sz="4" w:space="0" w:color="auto"/>
            </w:tcBorders>
            <w:shd w:val="clear" w:color="auto" w:fill="FFFF00"/>
            <w:vAlign w:val="center"/>
          </w:tcPr>
          <w:p w14:paraId="6D10B951" w14:textId="2E83F622" w:rsidR="002E1816" w:rsidRPr="002E1816" w:rsidRDefault="002E1816" w:rsidP="00C635FC">
            <w:pPr>
              <w:rPr>
                <w:sz w:val="18"/>
                <w:szCs w:val="18"/>
              </w:rPr>
            </w:pPr>
            <w:r w:rsidRPr="002E1816">
              <w:rPr>
                <w:sz w:val="18"/>
                <w:szCs w:val="18"/>
              </w:rPr>
              <w:t>TENDL-2019</w:t>
            </w:r>
          </w:p>
        </w:tc>
        <w:tc>
          <w:tcPr>
            <w:tcW w:w="990" w:type="dxa"/>
            <w:tcBorders>
              <w:bottom w:val="single" w:sz="4" w:space="0" w:color="auto"/>
            </w:tcBorders>
            <w:shd w:val="clear" w:color="auto" w:fill="FFFF00"/>
            <w:vAlign w:val="center"/>
          </w:tcPr>
          <w:p w14:paraId="35A23989" w14:textId="7BCD402E" w:rsidR="002E1816" w:rsidRPr="002E1816" w:rsidRDefault="00CF39B4" w:rsidP="00C635FC">
            <w:pPr>
              <w:jc w:val="center"/>
              <w:rPr>
                <w:sz w:val="18"/>
                <w:szCs w:val="18"/>
              </w:rPr>
            </w:pPr>
            <w:r>
              <w:rPr>
                <w:sz w:val="18"/>
                <w:szCs w:val="18"/>
              </w:rPr>
              <w:t>60.560</w:t>
            </w:r>
            <w:r w:rsidR="002E1816" w:rsidRPr="002E1816">
              <w:rPr>
                <w:sz w:val="18"/>
                <w:szCs w:val="18"/>
              </w:rPr>
              <w:t>E3</w:t>
            </w:r>
          </w:p>
        </w:tc>
        <w:tc>
          <w:tcPr>
            <w:tcW w:w="900" w:type="dxa"/>
            <w:tcBorders>
              <w:bottom w:val="single" w:sz="4" w:space="0" w:color="auto"/>
            </w:tcBorders>
            <w:shd w:val="clear" w:color="auto" w:fill="FFFF00"/>
            <w:vAlign w:val="center"/>
          </w:tcPr>
          <w:p w14:paraId="6A525FE4" w14:textId="54F431A5" w:rsidR="002E1816" w:rsidRPr="002E1816" w:rsidRDefault="00CF39B4" w:rsidP="00C635FC">
            <w:pPr>
              <w:jc w:val="center"/>
              <w:rPr>
                <w:sz w:val="18"/>
                <w:szCs w:val="18"/>
              </w:rPr>
            </w:pPr>
            <w:r>
              <w:rPr>
                <w:sz w:val="18"/>
                <w:szCs w:val="18"/>
              </w:rPr>
              <w:t>54.682</w:t>
            </w:r>
            <w:r w:rsidR="006F063D">
              <w:rPr>
                <w:sz w:val="18"/>
                <w:szCs w:val="18"/>
              </w:rPr>
              <w:t>E3</w:t>
            </w:r>
          </w:p>
        </w:tc>
        <w:tc>
          <w:tcPr>
            <w:tcW w:w="990" w:type="dxa"/>
            <w:tcBorders>
              <w:bottom w:val="single" w:sz="4" w:space="0" w:color="auto"/>
            </w:tcBorders>
            <w:shd w:val="clear" w:color="auto" w:fill="FFFF00"/>
            <w:vAlign w:val="center"/>
          </w:tcPr>
          <w:p w14:paraId="2B85FFD5" w14:textId="47AF239D" w:rsidR="002E1816" w:rsidRPr="002E1816" w:rsidRDefault="00CF39B4" w:rsidP="00C635FC">
            <w:pPr>
              <w:jc w:val="center"/>
              <w:rPr>
                <w:sz w:val="18"/>
                <w:szCs w:val="18"/>
              </w:rPr>
            </w:pPr>
            <w:r>
              <w:rPr>
                <w:sz w:val="18"/>
                <w:szCs w:val="18"/>
              </w:rPr>
              <w:t>29.257</w:t>
            </w:r>
            <w:r w:rsidR="002E1816" w:rsidRPr="002E1816">
              <w:rPr>
                <w:sz w:val="18"/>
                <w:szCs w:val="18"/>
              </w:rPr>
              <w:t>E3</w:t>
            </w:r>
          </w:p>
        </w:tc>
        <w:tc>
          <w:tcPr>
            <w:tcW w:w="900" w:type="dxa"/>
            <w:shd w:val="clear" w:color="auto" w:fill="FFFF00"/>
            <w:vAlign w:val="center"/>
          </w:tcPr>
          <w:p w14:paraId="17DE3212" w14:textId="1CC64C24" w:rsidR="002E1816" w:rsidRDefault="00CF39B4" w:rsidP="00F24CAE">
            <w:pPr>
              <w:jc w:val="center"/>
              <w:rPr>
                <w:sz w:val="16"/>
                <w:szCs w:val="16"/>
              </w:rPr>
            </w:pPr>
            <w:r>
              <w:rPr>
                <w:sz w:val="16"/>
                <w:szCs w:val="16"/>
              </w:rPr>
              <w:t>1.87</w:t>
            </w:r>
          </w:p>
        </w:tc>
        <w:tc>
          <w:tcPr>
            <w:tcW w:w="2070" w:type="dxa"/>
            <w:shd w:val="clear" w:color="auto" w:fill="FFFF00"/>
            <w:vAlign w:val="center"/>
          </w:tcPr>
          <w:p w14:paraId="502B17A7" w14:textId="77777777" w:rsidR="002E1816" w:rsidRDefault="002E1816" w:rsidP="00C635FC">
            <w:pPr>
              <w:rPr>
                <w:sz w:val="16"/>
                <w:szCs w:val="16"/>
              </w:rPr>
            </w:pPr>
            <w:r>
              <w:rPr>
                <w:sz w:val="16"/>
                <w:szCs w:val="16"/>
              </w:rPr>
              <w:t>eV-b</w:t>
            </w:r>
          </w:p>
          <w:p w14:paraId="4D24B4C9" w14:textId="77777777" w:rsidR="00D22B77" w:rsidRDefault="00D22B77" w:rsidP="00C635FC">
            <w:pPr>
              <w:rPr>
                <w:sz w:val="16"/>
                <w:szCs w:val="16"/>
              </w:rPr>
            </w:pPr>
            <w:r>
              <w:rPr>
                <w:sz w:val="16"/>
                <w:szCs w:val="16"/>
              </w:rPr>
              <w:t>used legacy eff with typo</w:t>
            </w:r>
          </w:p>
          <w:p w14:paraId="4EB457A9" w14:textId="135D2CFA" w:rsidR="0003350F" w:rsidRPr="00E26791" w:rsidRDefault="0003350F" w:rsidP="00C635FC">
            <w:pPr>
              <w:rPr>
                <w:sz w:val="16"/>
                <w:szCs w:val="16"/>
              </w:rPr>
            </w:pPr>
            <w:r>
              <w:rPr>
                <w:sz w:val="16"/>
                <w:szCs w:val="16"/>
              </w:rPr>
              <w:t>no threshold treatment</w:t>
            </w:r>
          </w:p>
        </w:tc>
      </w:tr>
      <w:tr w:rsidR="002E1816" w14:paraId="39677CEA" w14:textId="77777777" w:rsidTr="00F24CAE">
        <w:tc>
          <w:tcPr>
            <w:tcW w:w="2515" w:type="dxa"/>
            <w:tcBorders>
              <w:bottom w:val="single" w:sz="4" w:space="0" w:color="auto"/>
            </w:tcBorders>
            <w:shd w:val="clear" w:color="auto" w:fill="auto"/>
            <w:vAlign w:val="center"/>
          </w:tcPr>
          <w:p w14:paraId="0970E639" w14:textId="77CECE83" w:rsidR="002E1816" w:rsidRPr="002E1816" w:rsidRDefault="002E1816" w:rsidP="00C635FC">
            <w:pPr>
              <w:rPr>
                <w:sz w:val="18"/>
                <w:szCs w:val="18"/>
              </w:rPr>
            </w:pPr>
            <w:r w:rsidRPr="002E1816">
              <w:rPr>
                <w:sz w:val="18"/>
                <w:szCs w:val="18"/>
              </w:rPr>
              <w:t>Ga-</w:t>
            </w:r>
            <w:proofErr w:type="spellStart"/>
            <w:r w:rsidRPr="002E1816">
              <w:rPr>
                <w:sz w:val="18"/>
                <w:szCs w:val="18"/>
              </w:rPr>
              <w:t>ele_TENDL</w:t>
            </w:r>
            <w:proofErr w:type="spellEnd"/>
            <w:r w:rsidRPr="002E1816">
              <w:rPr>
                <w:sz w:val="18"/>
                <w:szCs w:val="18"/>
              </w:rPr>
              <w:t>…DK…444</w:t>
            </w:r>
          </w:p>
        </w:tc>
        <w:tc>
          <w:tcPr>
            <w:tcW w:w="1170" w:type="dxa"/>
            <w:tcBorders>
              <w:bottom w:val="single" w:sz="4" w:space="0" w:color="auto"/>
            </w:tcBorders>
            <w:shd w:val="clear" w:color="auto" w:fill="auto"/>
            <w:vAlign w:val="center"/>
          </w:tcPr>
          <w:p w14:paraId="4B3CCFA1" w14:textId="243D8E9C" w:rsidR="002E1816" w:rsidRPr="002E1816" w:rsidRDefault="002E1816" w:rsidP="00C635FC">
            <w:pPr>
              <w:rPr>
                <w:sz w:val="18"/>
                <w:szCs w:val="18"/>
              </w:rPr>
            </w:pPr>
            <w:r w:rsidRPr="002E1816">
              <w:rPr>
                <w:sz w:val="18"/>
                <w:szCs w:val="18"/>
              </w:rPr>
              <w:t>TENDL-2019</w:t>
            </w:r>
          </w:p>
        </w:tc>
        <w:tc>
          <w:tcPr>
            <w:tcW w:w="990" w:type="dxa"/>
            <w:tcBorders>
              <w:bottom w:val="single" w:sz="4" w:space="0" w:color="auto"/>
            </w:tcBorders>
            <w:shd w:val="clear" w:color="auto" w:fill="auto"/>
            <w:vAlign w:val="center"/>
          </w:tcPr>
          <w:p w14:paraId="76F632CB" w14:textId="1AFCF0B0" w:rsidR="002E1816" w:rsidRPr="002E1816" w:rsidRDefault="002E1816" w:rsidP="00C635FC">
            <w:pPr>
              <w:jc w:val="center"/>
              <w:rPr>
                <w:sz w:val="18"/>
                <w:szCs w:val="18"/>
              </w:rPr>
            </w:pPr>
            <w:r w:rsidRPr="002E1816">
              <w:rPr>
                <w:sz w:val="18"/>
                <w:szCs w:val="18"/>
              </w:rPr>
              <w:t>304.716E3</w:t>
            </w:r>
          </w:p>
        </w:tc>
        <w:tc>
          <w:tcPr>
            <w:tcW w:w="900" w:type="dxa"/>
            <w:tcBorders>
              <w:bottom w:val="single" w:sz="4" w:space="0" w:color="auto"/>
            </w:tcBorders>
            <w:vAlign w:val="center"/>
          </w:tcPr>
          <w:p w14:paraId="26BB8215" w14:textId="28BA11CD" w:rsidR="002E1816" w:rsidRPr="002E1816" w:rsidRDefault="006F063D" w:rsidP="00C635FC">
            <w:pPr>
              <w:jc w:val="center"/>
              <w:rPr>
                <w:sz w:val="18"/>
                <w:szCs w:val="18"/>
              </w:rPr>
            </w:pPr>
            <w:r>
              <w:rPr>
                <w:sz w:val="18"/>
                <w:szCs w:val="18"/>
              </w:rPr>
              <w:t>224.918</w:t>
            </w:r>
          </w:p>
        </w:tc>
        <w:tc>
          <w:tcPr>
            <w:tcW w:w="990" w:type="dxa"/>
            <w:tcBorders>
              <w:bottom w:val="single" w:sz="4" w:space="0" w:color="auto"/>
            </w:tcBorders>
            <w:shd w:val="clear" w:color="auto" w:fill="auto"/>
            <w:vAlign w:val="center"/>
          </w:tcPr>
          <w:p w14:paraId="5E0797BF" w14:textId="7535A9AF" w:rsidR="002E1816" w:rsidRPr="002E1816" w:rsidRDefault="002E1816" w:rsidP="00C635FC">
            <w:pPr>
              <w:jc w:val="center"/>
              <w:rPr>
                <w:sz w:val="18"/>
                <w:szCs w:val="18"/>
              </w:rPr>
            </w:pPr>
            <w:r w:rsidRPr="002E1816">
              <w:rPr>
                <w:sz w:val="18"/>
                <w:szCs w:val="18"/>
              </w:rPr>
              <w:t>61.049E3</w:t>
            </w:r>
          </w:p>
        </w:tc>
        <w:tc>
          <w:tcPr>
            <w:tcW w:w="900" w:type="dxa"/>
            <w:tcBorders>
              <w:bottom w:val="single" w:sz="4" w:space="0" w:color="auto"/>
            </w:tcBorders>
            <w:vAlign w:val="center"/>
          </w:tcPr>
          <w:p w14:paraId="4F4299F6" w14:textId="49851C33" w:rsidR="002E1816" w:rsidRDefault="007852E3" w:rsidP="00F24CAE">
            <w:pPr>
              <w:jc w:val="center"/>
              <w:rPr>
                <w:sz w:val="16"/>
                <w:szCs w:val="16"/>
              </w:rPr>
            </w:pPr>
            <w:r>
              <w:rPr>
                <w:sz w:val="16"/>
                <w:szCs w:val="16"/>
              </w:rPr>
              <w:t>3.68</w:t>
            </w:r>
          </w:p>
        </w:tc>
        <w:tc>
          <w:tcPr>
            <w:tcW w:w="2070" w:type="dxa"/>
            <w:tcBorders>
              <w:bottom w:val="single" w:sz="4" w:space="0" w:color="auto"/>
            </w:tcBorders>
            <w:vAlign w:val="center"/>
          </w:tcPr>
          <w:p w14:paraId="645559EB" w14:textId="423390B0" w:rsidR="002E1816" w:rsidRPr="00E26791" w:rsidRDefault="002E1816" w:rsidP="00C635FC">
            <w:pPr>
              <w:rPr>
                <w:sz w:val="16"/>
                <w:szCs w:val="16"/>
              </w:rPr>
            </w:pPr>
            <w:r>
              <w:rPr>
                <w:sz w:val="16"/>
                <w:szCs w:val="16"/>
              </w:rPr>
              <w:t>eV-b</w:t>
            </w:r>
          </w:p>
        </w:tc>
      </w:tr>
      <w:tr w:rsidR="002E1816" w14:paraId="65711A88" w14:textId="77777777" w:rsidTr="00F24CAE">
        <w:tc>
          <w:tcPr>
            <w:tcW w:w="2515" w:type="dxa"/>
            <w:shd w:val="clear" w:color="auto" w:fill="auto"/>
            <w:vAlign w:val="center"/>
          </w:tcPr>
          <w:p w14:paraId="6A0925E5" w14:textId="77777777" w:rsidR="002E1816" w:rsidRPr="002E1816" w:rsidRDefault="002E1816">
            <w:pPr>
              <w:rPr>
                <w:sz w:val="18"/>
                <w:szCs w:val="18"/>
              </w:rPr>
            </w:pPr>
          </w:p>
        </w:tc>
        <w:tc>
          <w:tcPr>
            <w:tcW w:w="1170" w:type="dxa"/>
            <w:shd w:val="clear" w:color="auto" w:fill="auto"/>
            <w:vAlign w:val="center"/>
          </w:tcPr>
          <w:p w14:paraId="7BFFA1CC" w14:textId="77777777" w:rsidR="002E1816" w:rsidRPr="002E1816" w:rsidRDefault="002E1816">
            <w:pPr>
              <w:rPr>
                <w:sz w:val="18"/>
                <w:szCs w:val="18"/>
              </w:rPr>
            </w:pPr>
          </w:p>
        </w:tc>
        <w:tc>
          <w:tcPr>
            <w:tcW w:w="990" w:type="dxa"/>
            <w:shd w:val="clear" w:color="auto" w:fill="auto"/>
            <w:vAlign w:val="center"/>
          </w:tcPr>
          <w:p w14:paraId="18EF069F" w14:textId="77777777" w:rsidR="002E1816" w:rsidRPr="002E1816" w:rsidRDefault="002E1816" w:rsidP="00E8443F">
            <w:pPr>
              <w:jc w:val="center"/>
              <w:rPr>
                <w:sz w:val="18"/>
                <w:szCs w:val="18"/>
              </w:rPr>
            </w:pPr>
          </w:p>
        </w:tc>
        <w:tc>
          <w:tcPr>
            <w:tcW w:w="900" w:type="dxa"/>
            <w:vAlign w:val="center"/>
          </w:tcPr>
          <w:p w14:paraId="217DB600" w14:textId="77777777" w:rsidR="002E1816" w:rsidRPr="002E1816" w:rsidRDefault="002E1816" w:rsidP="00E8443F">
            <w:pPr>
              <w:jc w:val="center"/>
              <w:rPr>
                <w:sz w:val="18"/>
                <w:szCs w:val="18"/>
              </w:rPr>
            </w:pPr>
          </w:p>
        </w:tc>
        <w:tc>
          <w:tcPr>
            <w:tcW w:w="990" w:type="dxa"/>
            <w:shd w:val="clear" w:color="auto" w:fill="auto"/>
            <w:vAlign w:val="center"/>
          </w:tcPr>
          <w:p w14:paraId="24DDD0D0" w14:textId="027A1B80" w:rsidR="002E1816" w:rsidRPr="002E1816" w:rsidRDefault="002E1816" w:rsidP="00E8443F">
            <w:pPr>
              <w:jc w:val="center"/>
              <w:rPr>
                <w:sz w:val="18"/>
                <w:szCs w:val="18"/>
              </w:rPr>
            </w:pPr>
          </w:p>
        </w:tc>
        <w:tc>
          <w:tcPr>
            <w:tcW w:w="900" w:type="dxa"/>
            <w:shd w:val="clear" w:color="auto" w:fill="auto"/>
            <w:vAlign w:val="center"/>
          </w:tcPr>
          <w:p w14:paraId="6AACFD80" w14:textId="77777777" w:rsidR="002E1816" w:rsidRDefault="002E1816" w:rsidP="00F24CAE">
            <w:pPr>
              <w:jc w:val="center"/>
              <w:rPr>
                <w:sz w:val="16"/>
                <w:szCs w:val="16"/>
              </w:rPr>
            </w:pPr>
          </w:p>
        </w:tc>
        <w:tc>
          <w:tcPr>
            <w:tcW w:w="2070" w:type="dxa"/>
            <w:shd w:val="clear" w:color="auto" w:fill="auto"/>
            <w:vAlign w:val="center"/>
          </w:tcPr>
          <w:p w14:paraId="6CA0873D" w14:textId="49194D08" w:rsidR="002E1816" w:rsidRDefault="002E1816">
            <w:pPr>
              <w:rPr>
                <w:sz w:val="16"/>
                <w:szCs w:val="16"/>
              </w:rPr>
            </w:pPr>
          </w:p>
        </w:tc>
      </w:tr>
      <w:tr w:rsidR="002E1816" w14:paraId="3162518B" w14:textId="77777777" w:rsidTr="00F24CAE">
        <w:tc>
          <w:tcPr>
            <w:tcW w:w="2515" w:type="dxa"/>
            <w:shd w:val="clear" w:color="auto" w:fill="FFFF00"/>
            <w:vAlign w:val="center"/>
          </w:tcPr>
          <w:p w14:paraId="1A57A78D" w14:textId="22699500" w:rsidR="002E1816" w:rsidRPr="002E1816" w:rsidRDefault="002E1816">
            <w:pPr>
              <w:rPr>
                <w:sz w:val="18"/>
                <w:szCs w:val="18"/>
              </w:rPr>
            </w:pPr>
            <w:r w:rsidRPr="002E1816">
              <w:rPr>
                <w:sz w:val="18"/>
                <w:szCs w:val="18"/>
              </w:rPr>
              <w:t>Ga-ele_ENDFB6…ASTM-DE…444</w:t>
            </w:r>
          </w:p>
        </w:tc>
        <w:tc>
          <w:tcPr>
            <w:tcW w:w="1170" w:type="dxa"/>
            <w:shd w:val="clear" w:color="auto" w:fill="FFFF00"/>
            <w:vAlign w:val="center"/>
          </w:tcPr>
          <w:p w14:paraId="2FC39AAD" w14:textId="33D28DC4" w:rsidR="002E1816" w:rsidRPr="002E1816" w:rsidRDefault="002E1816">
            <w:pPr>
              <w:rPr>
                <w:sz w:val="18"/>
                <w:szCs w:val="18"/>
              </w:rPr>
            </w:pPr>
            <w:r w:rsidRPr="002E1816">
              <w:rPr>
                <w:sz w:val="18"/>
                <w:szCs w:val="18"/>
              </w:rPr>
              <w:t>ENDF/B-VI</w:t>
            </w:r>
          </w:p>
        </w:tc>
        <w:tc>
          <w:tcPr>
            <w:tcW w:w="990" w:type="dxa"/>
            <w:shd w:val="clear" w:color="auto" w:fill="FFFF00"/>
            <w:vAlign w:val="center"/>
          </w:tcPr>
          <w:p w14:paraId="7E119923" w14:textId="3C659EEB" w:rsidR="002E1816" w:rsidRPr="002E1816" w:rsidRDefault="00DB578F" w:rsidP="00E8443F">
            <w:pPr>
              <w:jc w:val="center"/>
              <w:rPr>
                <w:sz w:val="18"/>
                <w:szCs w:val="18"/>
              </w:rPr>
            </w:pPr>
            <w:r>
              <w:rPr>
                <w:sz w:val="18"/>
                <w:szCs w:val="18"/>
              </w:rPr>
              <w:t>60.487</w:t>
            </w:r>
            <w:r w:rsidR="002E1816" w:rsidRPr="002E1816">
              <w:rPr>
                <w:sz w:val="18"/>
                <w:szCs w:val="18"/>
              </w:rPr>
              <w:t>E3</w:t>
            </w:r>
          </w:p>
        </w:tc>
        <w:tc>
          <w:tcPr>
            <w:tcW w:w="900" w:type="dxa"/>
            <w:shd w:val="clear" w:color="auto" w:fill="FFFF00"/>
            <w:vAlign w:val="center"/>
          </w:tcPr>
          <w:p w14:paraId="3620E0D7" w14:textId="2EA1CDA2" w:rsidR="002E1816" w:rsidRPr="002E1816" w:rsidRDefault="00D22B77" w:rsidP="00E8443F">
            <w:pPr>
              <w:jc w:val="center"/>
              <w:rPr>
                <w:sz w:val="18"/>
                <w:szCs w:val="18"/>
              </w:rPr>
            </w:pPr>
            <w:r>
              <w:rPr>
                <w:sz w:val="18"/>
                <w:szCs w:val="18"/>
              </w:rPr>
              <w:t>5</w:t>
            </w:r>
            <w:r w:rsidR="00DB578F">
              <w:rPr>
                <w:sz w:val="18"/>
                <w:szCs w:val="18"/>
              </w:rPr>
              <w:t>6.488</w:t>
            </w:r>
            <w:r>
              <w:rPr>
                <w:sz w:val="18"/>
                <w:szCs w:val="18"/>
              </w:rPr>
              <w:t>E3</w:t>
            </w:r>
          </w:p>
        </w:tc>
        <w:tc>
          <w:tcPr>
            <w:tcW w:w="990" w:type="dxa"/>
            <w:shd w:val="clear" w:color="auto" w:fill="FFFF00"/>
            <w:vAlign w:val="center"/>
          </w:tcPr>
          <w:p w14:paraId="042CE00F" w14:textId="5C4B7DF1" w:rsidR="002E1816" w:rsidRPr="002E1816" w:rsidRDefault="00D22B77" w:rsidP="00E8443F">
            <w:pPr>
              <w:jc w:val="center"/>
              <w:rPr>
                <w:sz w:val="18"/>
                <w:szCs w:val="18"/>
              </w:rPr>
            </w:pPr>
            <w:r>
              <w:rPr>
                <w:sz w:val="18"/>
                <w:szCs w:val="18"/>
              </w:rPr>
              <w:t>29.</w:t>
            </w:r>
            <w:r w:rsidR="00DB578F">
              <w:rPr>
                <w:sz w:val="18"/>
                <w:szCs w:val="18"/>
              </w:rPr>
              <w:t>770</w:t>
            </w:r>
            <w:r>
              <w:rPr>
                <w:sz w:val="18"/>
                <w:szCs w:val="18"/>
              </w:rPr>
              <w:t>E3</w:t>
            </w:r>
          </w:p>
        </w:tc>
        <w:tc>
          <w:tcPr>
            <w:tcW w:w="900" w:type="dxa"/>
            <w:shd w:val="clear" w:color="auto" w:fill="FFFF00"/>
            <w:vAlign w:val="center"/>
          </w:tcPr>
          <w:p w14:paraId="772B92DD" w14:textId="3565B647" w:rsidR="002E1816" w:rsidRDefault="00F24CAE" w:rsidP="00F24CAE">
            <w:pPr>
              <w:jc w:val="center"/>
              <w:rPr>
                <w:sz w:val="16"/>
                <w:szCs w:val="16"/>
              </w:rPr>
            </w:pPr>
            <w:r>
              <w:rPr>
                <w:sz w:val="16"/>
                <w:szCs w:val="16"/>
              </w:rPr>
              <w:t>1.97</w:t>
            </w:r>
            <w:r w:rsidR="00DB578F">
              <w:rPr>
                <w:sz w:val="16"/>
                <w:szCs w:val="16"/>
              </w:rPr>
              <w:t>5</w:t>
            </w:r>
          </w:p>
        </w:tc>
        <w:tc>
          <w:tcPr>
            <w:tcW w:w="2070" w:type="dxa"/>
            <w:shd w:val="clear" w:color="auto" w:fill="FFFF00"/>
            <w:vAlign w:val="center"/>
          </w:tcPr>
          <w:p w14:paraId="0E2AD0D0" w14:textId="77777777" w:rsidR="002E1816" w:rsidRDefault="002E1816">
            <w:pPr>
              <w:rPr>
                <w:sz w:val="16"/>
                <w:szCs w:val="16"/>
              </w:rPr>
            </w:pPr>
            <w:r>
              <w:rPr>
                <w:sz w:val="16"/>
                <w:szCs w:val="16"/>
              </w:rPr>
              <w:t>eV-b</w:t>
            </w:r>
          </w:p>
          <w:p w14:paraId="42280CA6" w14:textId="77777777" w:rsidR="00D22B77" w:rsidRDefault="00D22B77">
            <w:pPr>
              <w:rPr>
                <w:sz w:val="16"/>
                <w:szCs w:val="16"/>
              </w:rPr>
            </w:pPr>
            <w:r>
              <w:rPr>
                <w:sz w:val="16"/>
                <w:szCs w:val="16"/>
              </w:rPr>
              <w:t>used legacy eff – with typo</w:t>
            </w:r>
          </w:p>
          <w:p w14:paraId="489C5B2B" w14:textId="0C8574E6" w:rsidR="0003350F" w:rsidRPr="00E26791" w:rsidRDefault="0003350F">
            <w:pPr>
              <w:rPr>
                <w:sz w:val="16"/>
                <w:szCs w:val="16"/>
              </w:rPr>
            </w:pPr>
            <w:r>
              <w:rPr>
                <w:sz w:val="16"/>
                <w:szCs w:val="16"/>
              </w:rPr>
              <w:t>no threshold treatment</w:t>
            </w:r>
          </w:p>
        </w:tc>
      </w:tr>
      <w:tr w:rsidR="00DB1E6A" w14:paraId="226D1471" w14:textId="77777777" w:rsidTr="00F24CAE">
        <w:tc>
          <w:tcPr>
            <w:tcW w:w="2515" w:type="dxa"/>
            <w:shd w:val="clear" w:color="auto" w:fill="FFFF00"/>
            <w:vAlign w:val="center"/>
          </w:tcPr>
          <w:p w14:paraId="1ADEBCCE" w14:textId="09A7EE30" w:rsidR="00DB1E6A" w:rsidRPr="002E1816" w:rsidRDefault="00DB1E6A" w:rsidP="00DB1E6A">
            <w:pPr>
              <w:rPr>
                <w:sz w:val="18"/>
                <w:szCs w:val="18"/>
              </w:rPr>
            </w:pPr>
            <w:r w:rsidRPr="002E1816">
              <w:rPr>
                <w:sz w:val="18"/>
                <w:szCs w:val="18"/>
              </w:rPr>
              <w:t>Ga-ele_ENDFB6…ASTM-</w:t>
            </w:r>
            <w:proofErr w:type="spellStart"/>
            <w:r w:rsidRPr="002E1816">
              <w:rPr>
                <w:sz w:val="18"/>
                <w:szCs w:val="18"/>
              </w:rPr>
              <w:t>DE</w:t>
            </w:r>
            <w:r w:rsidR="002208F4">
              <w:rPr>
                <w:sz w:val="18"/>
                <w:szCs w:val="18"/>
              </w:rPr>
              <w:t>_recreate_legacy</w:t>
            </w:r>
            <w:proofErr w:type="spellEnd"/>
            <w:r w:rsidRPr="002E1816">
              <w:rPr>
                <w:sz w:val="18"/>
                <w:szCs w:val="18"/>
              </w:rPr>
              <w:t>…444</w:t>
            </w:r>
          </w:p>
        </w:tc>
        <w:tc>
          <w:tcPr>
            <w:tcW w:w="1170" w:type="dxa"/>
            <w:shd w:val="clear" w:color="auto" w:fill="FFFF00"/>
            <w:vAlign w:val="center"/>
          </w:tcPr>
          <w:p w14:paraId="6DFDFCCE" w14:textId="29164728" w:rsidR="00DB1E6A" w:rsidRPr="002E1816" w:rsidRDefault="00DB1E6A" w:rsidP="00DB1E6A">
            <w:pPr>
              <w:rPr>
                <w:sz w:val="18"/>
                <w:szCs w:val="18"/>
              </w:rPr>
            </w:pPr>
            <w:r w:rsidRPr="002E1816">
              <w:rPr>
                <w:sz w:val="18"/>
                <w:szCs w:val="18"/>
              </w:rPr>
              <w:t>ENDF/B-VI</w:t>
            </w:r>
          </w:p>
        </w:tc>
        <w:tc>
          <w:tcPr>
            <w:tcW w:w="990" w:type="dxa"/>
            <w:shd w:val="clear" w:color="auto" w:fill="FFFF00"/>
            <w:vAlign w:val="center"/>
          </w:tcPr>
          <w:p w14:paraId="43D86019" w14:textId="2ACABF37" w:rsidR="00DB1E6A" w:rsidRDefault="002208F4" w:rsidP="00DB1E6A">
            <w:pPr>
              <w:jc w:val="center"/>
              <w:rPr>
                <w:sz w:val="18"/>
                <w:szCs w:val="18"/>
              </w:rPr>
            </w:pPr>
            <w:r>
              <w:rPr>
                <w:sz w:val="18"/>
                <w:szCs w:val="18"/>
              </w:rPr>
              <w:t>6</w:t>
            </w:r>
            <w:r w:rsidR="006D23D4">
              <w:rPr>
                <w:sz w:val="18"/>
                <w:szCs w:val="18"/>
              </w:rPr>
              <w:t>0.708</w:t>
            </w:r>
            <w:r>
              <w:rPr>
                <w:sz w:val="18"/>
                <w:szCs w:val="18"/>
              </w:rPr>
              <w:t>E3</w:t>
            </w:r>
          </w:p>
        </w:tc>
        <w:tc>
          <w:tcPr>
            <w:tcW w:w="900" w:type="dxa"/>
            <w:shd w:val="clear" w:color="auto" w:fill="FFFF00"/>
            <w:vAlign w:val="center"/>
          </w:tcPr>
          <w:p w14:paraId="5EEB8342" w14:textId="1DD194DF" w:rsidR="00DB1E6A" w:rsidRDefault="006D23D4" w:rsidP="00DB1E6A">
            <w:pPr>
              <w:jc w:val="center"/>
              <w:rPr>
                <w:sz w:val="18"/>
                <w:szCs w:val="18"/>
              </w:rPr>
            </w:pPr>
            <w:r>
              <w:rPr>
                <w:sz w:val="18"/>
                <w:szCs w:val="18"/>
              </w:rPr>
              <w:t>56.66E3</w:t>
            </w:r>
          </w:p>
        </w:tc>
        <w:tc>
          <w:tcPr>
            <w:tcW w:w="990" w:type="dxa"/>
            <w:shd w:val="clear" w:color="auto" w:fill="FFFF00"/>
            <w:vAlign w:val="center"/>
          </w:tcPr>
          <w:p w14:paraId="0C177590" w14:textId="61EC940D" w:rsidR="00DB1E6A" w:rsidRDefault="006D23D4" w:rsidP="00DB1E6A">
            <w:pPr>
              <w:jc w:val="center"/>
              <w:rPr>
                <w:sz w:val="18"/>
                <w:szCs w:val="18"/>
              </w:rPr>
            </w:pPr>
            <w:r>
              <w:rPr>
                <w:sz w:val="18"/>
                <w:szCs w:val="18"/>
              </w:rPr>
              <w:t>29.823E3</w:t>
            </w:r>
          </w:p>
        </w:tc>
        <w:tc>
          <w:tcPr>
            <w:tcW w:w="900" w:type="dxa"/>
            <w:shd w:val="clear" w:color="auto" w:fill="FFFF00"/>
            <w:vAlign w:val="center"/>
          </w:tcPr>
          <w:p w14:paraId="7B05CF14" w14:textId="6D951685" w:rsidR="00DB1E6A" w:rsidRDefault="006D23D4" w:rsidP="00DB1E6A">
            <w:pPr>
              <w:jc w:val="center"/>
              <w:rPr>
                <w:sz w:val="16"/>
                <w:szCs w:val="16"/>
              </w:rPr>
            </w:pPr>
            <w:r>
              <w:rPr>
                <w:sz w:val="16"/>
                <w:szCs w:val="16"/>
              </w:rPr>
              <w:t>1.90</w:t>
            </w:r>
          </w:p>
        </w:tc>
        <w:tc>
          <w:tcPr>
            <w:tcW w:w="2070" w:type="dxa"/>
            <w:shd w:val="clear" w:color="auto" w:fill="FFFF00"/>
            <w:vAlign w:val="center"/>
          </w:tcPr>
          <w:p w14:paraId="126CD3CF" w14:textId="77777777" w:rsidR="002208F4" w:rsidRDefault="0003350F" w:rsidP="00DB1E6A">
            <w:pPr>
              <w:rPr>
                <w:sz w:val="16"/>
                <w:szCs w:val="16"/>
              </w:rPr>
            </w:pPr>
            <w:r>
              <w:rPr>
                <w:sz w:val="16"/>
                <w:szCs w:val="16"/>
              </w:rPr>
              <w:t>eV-b</w:t>
            </w:r>
            <w:r w:rsidR="002208F4">
              <w:rPr>
                <w:sz w:val="16"/>
                <w:szCs w:val="16"/>
              </w:rPr>
              <w:t xml:space="preserve">; </w:t>
            </w:r>
          </w:p>
          <w:p w14:paraId="3EDC4124" w14:textId="2FB071F0" w:rsidR="00DB1E6A" w:rsidRDefault="002208F4" w:rsidP="00DB1E6A">
            <w:pPr>
              <w:rPr>
                <w:sz w:val="16"/>
                <w:szCs w:val="16"/>
              </w:rPr>
            </w:pPr>
            <w:r>
              <w:rPr>
                <w:sz w:val="16"/>
                <w:szCs w:val="16"/>
              </w:rPr>
              <w:t>best recreation of legacy DE</w:t>
            </w:r>
          </w:p>
          <w:p w14:paraId="52DE3022" w14:textId="77777777" w:rsidR="0003350F" w:rsidRDefault="0003350F" w:rsidP="00DB1E6A">
            <w:pPr>
              <w:rPr>
                <w:sz w:val="16"/>
                <w:szCs w:val="16"/>
              </w:rPr>
            </w:pPr>
            <w:r>
              <w:rPr>
                <w:sz w:val="16"/>
                <w:szCs w:val="16"/>
              </w:rPr>
              <w:t>used legacy eff – with typo</w:t>
            </w:r>
          </w:p>
          <w:p w14:paraId="28E63431" w14:textId="1FA8D5FF" w:rsidR="0003350F" w:rsidRDefault="0003350F" w:rsidP="00DB1E6A">
            <w:pPr>
              <w:rPr>
                <w:sz w:val="16"/>
                <w:szCs w:val="16"/>
              </w:rPr>
            </w:pPr>
            <w:proofErr w:type="spellStart"/>
            <w:r>
              <w:rPr>
                <w:sz w:val="16"/>
                <w:szCs w:val="16"/>
              </w:rPr>
              <w:t>spKP</w:t>
            </w:r>
            <w:proofErr w:type="spellEnd"/>
            <w:r>
              <w:rPr>
                <w:sz w:val="16"/>
                <w:szCs w:val="16"/>
              </w:rPr>
              <w:t xml:space="preserve"> threshold treatment</w:t>
            </w:r>
          </w:p>
        </w:tc>
      </w:tr>
      <w:tr w:rsidR="002E1816" w14:paraId="38966B64" w14:textId="77777777" w:rsidTr="00F24CAE">
        <w:tc>
          <w:tcPr>
            <w:tcW w:w="2515" w:type="dxa"/>
            <w:tcBorders>
              <w:bottom w:val="single" w:sz="4" w:space="0" w:color="auto"/>
            </w:tcBorders>
            <w:vAlign w:val="center"/>
          </w:tcPr>
          <w:p w14:paraId="23DF21EE" w14:textId="3C2FC9C2" w:rsidR="002E1816" w:rsidRPr="002E1816" w:rsidRDefault="002E1816" w:rsidP="00E8443F">
            <w:pPr>
              <w:rPr>
                <w:sz w:val="18"/>
                <w:szCs w:val="18"/>
              </w:rPr>
            </w:pPr>
            <w:r w:rsidRPr="002E1816">
              <w:rPr>
                <w:sz w:val="18"/>
                <w:szCs w:val="18"/>
              </w:rPr>
              <w:t>Ga-ele_ENDFB6…DK…444</w:t>
            </w:r>
          </w:p>
        </w:tc>
        <w:tc>
          <w:tcPr>
            <w:tcW w:w="1170" w:type="dxa"/>
            <w:tcBorders>
              <w:bottom w:val="single" w:sz="4" w:space="0" w:color="auto"/>
            </w:tcBorders>
            <w:vAlign w:val="center"/>
          </w:tcPr>
          <w:p w14:paraId="42257889" w14:textId="42F3051B" w:rsidR="002E1816" w:rsidRPr="002E1816" w:rsidRDefault="002E1816" w:rsidP="00E8443F">
            <w:pPr>
              <w:rPr>
                <w:sz w:val="18"/>
                <w:szCs w:val="18"/>
              </w:rPr>
            </w:pPr>
            <w:r w:rsidRPr="002E1816">
              <w:rPr>
                <w:sz w:val="18"/>
                <w:szCs w:val="18"/>
              </w:rPr>
              <w:t>ENDF/B-VI</w:t>
            </w:r>
          </w:p>
        </w:tc>
        <w:tc>
          <w:tcPr>
            <w:tcW w:w="990" w:type="dxa"/>
            <w:tcBorders>
              <w:bottom w:val="single" w:sz="4" w:space="0" w:color="auto"/>
            </w:tcBorders>
            <w:vAlign w:val="center"/>
          </w:tcPr>
          <w:p w14:paraId="328DE7C7" w14:textId="229CE6D3" w:rsidR="002E1816" w:rsidRPr="002E1816" w:rsidRDefault="002E1816" w:rsidP="00E8443F">
            <w:pPr>
              <w:jc w:val="center"/>
              <w:rPr>
                <w:sz w:val="18"/>
                <w:szCs w:val="18"/>
              </w:rPr>
            </w:pPr>
            <w:r w:rsidRPr="002E1816">
              <w:rPr>
                <w:sz w:val="18"/>
                <w:szCs w:val="18"/>
              </w:rPr>
              <w:t>304.10E3</w:t>
            </w:r>
          </w:p>
        </w:tc>
        <w:tc>
          <w:tcPr>
            <w:tcW w:w="900" w:type="dxa"/>
            <w:tcBorders>
              <w:bottom w:val="single" w:sz="4" w:space="0" w:color="auto"/>
            </w:tcBorders>
            <w:vAlign w:val="center"/>
          </w:tcPr>
          <w:p w14:paraId="10F29AD4" w14:textId="5247D6BC" w:rsidR="002E1816" w:rsidRPr="002E1816" w:rsidRDefault="006F063D" w:rsidP="00E8443F">
            <w:pPr>
              <w:jc w:val="center"/>
              <w:rPr>
                <w:sz w:val="18"/>
                <w:szCs w:val="18"/>
              </w:rPr>
            </w:pPr>
            <w:r>
              <w:rPr>
                <w:sz w:val="18"/>
                <w:szCs w:val="18"/>
              </w:rPr>
              <w:t>247.72E3</w:t>
            </w:r>
          </w:p>
        </w:tc>
        <w:tc>
          <w:tcPr>
            <w:tcW w:w="990" w:type="dxa"/>
            <w:tcBorders>
              <w:bottom w:val="single" w:sz="4" w:space="0" w:color="auto"/>
            </w:tcBorders>
            <w:vAlign w:val="center"/>
          </w:tcPr>
          <w:p w14:paraId="09018620" w14:textId="265E7671" w:rsidR="002E1816" w:rsidRPr="002E1816" w:rsidRDefault="002E1816" w:rsidP="00E8443F">
            <w:pPr>
              <w:jc w:val="center"/>
              <w:rPr>
                <w:sz w:val="18"/>
                <w:szCs w:val="18"/>
              </w:rPr>
            </w:pPr>
            <w:r w:rsidRPr="002E1816">
              <w:rPr>
                <w:sz w:val="18"/>
                <w:szCs w:val="18"/>
              </w:rPr>
              <w:t>64.443E3</w:t>
            </w:r>
          </w:p>
        </w:tc>
        <w:tc>
          <w:tcPr>
            <w:tcW w:w="900" w:type="dxa"/>
            <w:tcBorders>
              <w:bottom w:val="single" w:sz="4" w:space="0" w:color="auto"/>
            </w:tcBorders>
            <w:vAlign w:val="center"/>
          </w:tcPr>
          <w:p w14:paraId="7B294E30" w14:textId="6B0CF100" w:rsidR="002E1816" w:rsidRDefault="00F24CAE" w:rsidP="00F24CAE">
            <w:pPr>
              <w:jc w:val="center"/>
              <w:rPr>
                <w:sz w:val="16"/>
                <w:szCs w:val="16"/>
              </w:rPr>
            </w:pPr>
            <w:r>
              <w:rPr>
                <w:sz w:val="16"/>
                <w:szCs w:val="16"/>
              </w:rPr>
              <w:t>3.84</w:t>
            </w:r>
          </w:p>
        </w:tc>
        <w:tc>
          <w:tcPr>
            <w:tcW w:w="2070" w:type="dxa"/>
            <w:tcBorders>
              <w:bottom w:val="single" w:sz="4" w:space="0" w:color="auto"/>
            </w:tcBorders>
            <w:vAlign w:val="center"/>
          </w:tcPr>
          <w:p w14:paraId="77028A5E" w14:textId="77777777" w:rsidR="002E1816" w:rsidRDefault="002E1816" w:rsidP="00E8443F">
            <w:pPr>
              <w:rPr>
                <w:sz w:val="16"/>
                <w:szCs w:val="16"/>
              </w:rPr>
            </w:pPr>
            <w:r>
              <w:rPr>
                <w:sz w:val="16"/>
                <w:szCs w:val="16"/>
              </w:rPr>
              <w:t>eV-b</w:t>
            </w:r>
          </w:p>
          <w:p w14:paraId="1A834262" w14:textId="20934802" w:rsidR="0003350F" w:rsidRPr="00E26791" w:rsidRDefault="0003350F" w:rsidP="00E8443F">
            <w:pPr>
              <w:rPr>
                <w:sz w:val="16"/>
                <w:szCs w:val="16"/>
              </w:rPr>
            </w:pPr>
            <w:r>
              <w:rPr>
                <w:sz w:val="16"/>
                <w:szCs w:val="16"/>
              </w:rPr>
              <w:t>no threshold treatment</w:t>
            </w:r>
          </w:p>
        </w:tc>
      </w:tr>
      <w:tr w:rsidR="00DB1E6A" w14:paraId="08B93DED" w14:textId="77777777" w:rsidTr="00F24CAE">
        <w:tc>
          <w:tcPr>
            <w:tcW w:w="2515" w:type="dxa"/>
            <w:tcBorders>
              <w:bottom w:val="single" w:sz="4" w:space="0" w:color="auto"/>
            </w:tcBorders>
            <w:vAlign w:val="center"/>
          </w:tcPr>
          <w:p w14:paraId="6123C0CD" w14:textId="1A5AE499" w:rsidR="00DB1E6A" w:rsidRPr="002E1816" w:rsidRDefault="00DB1E6A" w:rsidP="00DB1E6A">
            <w:pPr>
              <w:rPr>
                <w:sz w:val="18"/>
                <w:szCs w:val="18"/>
              </w:rPr>
            </w:pPr>
            <w:r w:rsidRPr="002E1816">
              <w:rPr>
                <w:sz w:val="18"/>
                <w:szCs w:val="18"/>
              </w:rPr>
              <w:t>Ga-ele_ENDFB6…</w:t>
            </w:r>
            <w:proofErr w:type="spellStart"/>
            <w:r>
              <w:rPr>
                <w:sz w:val="18"/>
                <w:szCs w:val="18"/>
              </w:rPr>
              <w:t>spKP</w:t>
            </w:r>
            <w:proofErr w:type="spellEnd"/>
            <w:r w:rsidR="00BD1AC8">
              <w:rPr>
                <w:sz w:val="18"/>
                <w:szCs w:val="18"/>
              </w:rPr>
              <w:t>…_recreate_legacy.</w:t>
            </w:r>
            <w:r w:rsidRPr="002E1816">
              <w:rPr>
                <w:sz w:val="18"/>
                <w:szCs w:val="18"/>
              </w:rPr>
              <w:t>444</w:t>
            </w:r>
          </w:p>
        </w:tc>
        <w:tc>
          <w:tcPr>
            <w:tcW w:w="1170" w:type="dxa"/>
            <w:tcBorders>
              <w:bottom w:val="single" w:sz="4" w:space="0" w:color="auto"/>
            </w:tcBorders>
            <w:vAlign w:val="center"/>
          </w:tcPr>
          <w:p w14:paraId="33A86798" w14:textId="4538F752" w:rsidR="00DB1E6A" w:rsidRPr="002E1816" w:rsidRDefault="00DB1E6A" w:rsidP="00DB1E6A">
            <w:pPr>
              <w:rPr>
                <w:sz w:val="18"/>
                <w:szCs w:val="18"/>
              </w:rPr>
            </w:pPr>
            <w:r w:rsidRPr="002E1816">
              <w:rPr>
                <w:sz w:val="18"/>
                <w:szCs w:val="18"/>
              </w:rPr>
              <w:t>ENDF/B-VI</w:t>
            </w:r>
          </w:p>
        </w:tc>
        <w:tc>
          <w:tcPr>
            <w:tcW w:w="990" w:type="dxa"/>
            <w:tcBorders>
              <w:bottom w:val="single" w:sz="4" w:space="0" w:color="auto"/>
            </w:tcBorders>
            <w:vAlign w:val="center"/>
          </w:tcPr>
          <w:p w14:paraId="5E9AF401" w14:textId="3AB25390" w:rsidR="00DB1E6A" w:rsidRPr="002E1816" w:rsidRDefault="002208F4" w:rsidP="00DB1E6A">
            <w:pPr>
              <w:jc w:val="center"/>
              <w:rPr>
                <w:sz w:val="18"/>
                <w:szCs w:val="18"/>
              </w:rPr>
            </w:pPr>
            <w:r>
              <w:rPr>
                <w:sz w:val="18"/>
                <w:szCs w:val="18"/>
              </w:rPr>
              <w:t>305.29E3</w:t>
            </w:r>
          </w:p>
        </w:tc>
        <w:tc>
          <w:tcPr>
            <w:tcW w:w="900" w:type="dxa"/>
            <w:tcBorders>
              <w:bottom w:val="single" w:sz="4" w:space="0" w:color="auto"/>
            </w:tcBorders>
            <w:vAlign w:val="center"/>
          </w:tcPr>
          <w:p w14:paraId="798FB6A2" w14:textId="22E500F5" w:rsidR="00DB1E6A" w:rsidRDefault="002208F4" w:rsidP="00DB1E6A">
            <w:pPr>
              <w:jc w:val="center"/>
              <w:rPr>
                <w:sz w:val="18"/>
                <w:szCs w:val="18"/>
              </w:rPr>
            </w:pPr>
            <w:r>
              <w:rPr>
                <w:sz w:val="18"/>
                <w:szCs w:val="18"/>
              </w:rPr>
              <w:t>248.56E3</w:t>
            </w:r>
          </w:p>
        </w:tc>
        <w:tc>
          <w:tcPr>
            <w:tcW w:w="990" w:type="dxa"/>
            <w:tcBorders>
              <w:bottom w:val="single" w:sz="4" w:space="0" w:color="auto"/>
            </w:tcBorders>
            <w:vAlign w:val="center"/>
          </w:tcPr>
          <w:p w14:paraId="195E50C0" w14:textId="1F555F20" w:rsidR="00DB1E6A" w:rsidRPr="002E1816" w:rsidRDefault="002208F4" w:rsidP="00DB1E6A">
            <w:pPr>
              <w:jc w:val="center"/>
              <w:rPr>
                <w:sz w:val="18"/>
                <w:szCs w:val="18"/>
              </w:rPr>
            </w:pPr>
            <w:r>
              <w:rPr>
                <w:sz w:val="18"/>
                <w:szCs w:val="18"/>
              </w:rPr>
              <w:t>64.548E3</w:t>
            </w:r>
          </w:p>
        </w:tc>
        <w:tc>
          <w:tcPr>
            <w:tcW w:w="900" w:type="dxa"/>
            <w:tcBorders>
              <w:bottom w:val="single" w:sz="4" w:space="0" w:color="auto"/>
            </w:tcBorders>
            <w:vAlign w:val="center"/>
          </w:tcPr>
          <w:p w14:paraId="524C9ECE" w14:textId="73DB2731" w:rsidR="00DB1E6A" w:rsidRDefault="002208F4" w:rsidP="00DB1E6A">
            <w:pPr>
              <w:jc w:val="center"/>
              <w:rPr>
                <w:sz w:val="16"/>
                <w:szCs w:val="16"/>
              </w:rPr>
            </w:pPr>
            <w:r>
              <w:rPr>
                <w:sz w:val="16"/>
                <w:szCs w:val="16"/>
              </w:rPr>
              <w:t>3.85</w:t>
            </w:r>
          </w:p>
        </w:tc>
        <w:tc>
          <w:tcPr>
            <w:tcW w:w="2070" w:type="dxa"/>
            <w:tcBorders>
              <w:bottom w:val="single" w:sz="4" w:space="0" w:color="auto"/>
            </w:tcBorders>
            <w:vAlign w:val="center"/>
          </w:tcPr>
          <w:p w14:paraId="670608A0" w14:textId="325DAF5C" w:rsidR="0003350F" w:rsidRDefault="00DB1E6A" w:rsidP="00DB1E6A">
            <w:pPr>
              <w:rPr>
                <w:sz w:val="16"/>
                <w:szCs w:val="16"/>
              </w:rPr>
            </w:pPr>
            <w:r>
              <w:rPr>
                <w:sz w:val="16"/>
                <w:szCs w:val="16"/>
              </w:rPr>
              <w:t xml:space="preserve">eV-b; </w:t>
            </w:r>
          </w:p>
          <w:p w14:paraId="4F1D227B" w14:textId="4A5565BB" w:rsidR="002208F4" w:rsidRDefault="002208F4" w:rsidP="00DB1E6A">
            <w:pPr>
              <w:rPr>
                <w:sz w:val="16"/>
                <w:szCs w:val="16"/>
              </w:rPr>
            </w:pPr>
            <w:r>
              <w:rPr>
                <w:sz w:val="16"/>
                <w:szCs w:val="16"/>
              </w:rPr>
              <w:t>best recreation of legacy</w:t>
            </w:r>
            <w:r>
              <w:rPr>
                <w:sz w:val="16"/>
                <w:szCs w:val="16"/>
              </w:rPr>
              <w:t xml:space="preserve"> DK</w:t>
            </w:r>
          </w:p>
          <w:p w14:paraId="6075227F" w14:textId="1BF24F17" w:rsidR="00DB1E6A" w:rsidRDefault="00DB1E6A" w:rsidP="00DB1E6A">
            <w:pPr>
              <w:rPr>
                <w:sz w:val="16"/>
                <w:szCs w:val="16"/>
              </w:rPr>
            </w:pPr>
            <w:proofErr w:type="spellStart"/>
            <w:r>
              <w:rPr>
                <w:sz w:val="16"/>
                <w:szCs w:val="16"/>
              </w:rPr>
              <w:t>spKP</w:t>
            </w:r>
            <w:proofErr w:type="spellEnd"/>
            <w:r w:rsidR="0003350F">
              <w:rPr>
                <w:sz w:val="16"/>
                <w:szCs w:val="16"/>
              </w:rPr>
              <w:t xml:space="preserve"> threshold treatment</w:t>
            </w:r>
          </w:p>
        </w:tc>
      </w:tr>
      <w:tr w:rsidR="00DB1E6A" w14:paraId="17BB2899" w14:textId="77777777" w:rsidTr="00F24CAE">
        <w:tc>
          <w:tcPr>
            <w:tcW w:w="2515" w:type="dxa"/>
            <w:shd w:val="clear" w:color="auto" w:fill="auto"/>
            <w:vAlign w:val="center"/>
          </w:tcPr>
          <w:p w14:paraId="4FA3790D" w14:textId="77777777" w:rsidR="00DB1E6A" w:rsidRPr="002E1816" w:rsidRDefault="00DB1E6A" w:rsidP="00DB1E6A">
            <w:pPr>
              <w:rPr>
                <w:sz w:val="18"/>
                <w:szCs w:val="18"/>
              </w:rPr>
            </w:pPr>
          </w:p>
        </w:tc>
        <w:tc>
          <w:tcPr>
            <w:tcW w:w="1170" w:type="dxa"/>
            <w:shd w:val="clear" w:color="auto" w:fill="auto"/>
            <w:vAlign w:val="center"/>
          </w:tcPr>
          <w:p w14:paraId="4D67BD5D" w14:textId="77777777" w:rsidR="00DB1E6A" w:rsidRPr="002E1816" w:rsidRDefault="00DB1E6A" w:rsidP="00DB1E6A">
            <w:pPr>
              <w:rPr>
                <w:sz w:val="18"/>
                <w:szCs w:val="18"/>
              </w:rPr>
            </w:pPr>
          </w:p>
        </w:tc>
        <w:tc>
          <w:tcPr>
            <w:tcW w:w="990" w:type="dxa"/>
            <w:shd w:val="clear" w:color="auto" w:fill="auto"/>
            <w:vAlign w:val="center"/>
          </w:tcPr>
          <w:p w14:paraId="1FD88A3B" w14:textId="77777777" w:rsidR="00DB1E6A" w:rsidRPr="002E1816" w:rsidRDefault="00DB1E6A" w:rsidP="00DB1E6A">
            <w:pPr>
              <w:jc w:val="center"/>
              <w:rPr>
                <w:sz w:val="18"/>
                <w:szCs w:val="18"/>
              </w:rPr>
            </w:pPr>
          </w:p>
        </w:tc>
        <w:tc>
          <w:tcPr>
            <w:tcW w:w="900" w:type="dxa"/>
            <w:vAlign w:val="center"/>
          </w:tcPr>
          <w:p w14:paraId="6763517E" w14:textId="77777777" w:rsidR="00DB1E6A" w:rsidRPr="002E1816" w:rsidRDefault="00DB1E6A" w:rsidP="00DB1E6A">
            <w:pPr>
              <w:jc w:val="center"/>
              <w:rPr>
                <w:sz w:val="18"/>
                <w:szCs w:val="18"/>
              </w:rPr>
            </w:pPr>
          </w:p>
        </w:tc>
        <w:tc>
          <w:tcPr>
            <w:tcW w:w="990" w:type="dxa"/>
            <w:shd w:val="clear" w:color="auto" w:fill="auto"/>
            <w:vAlign w:val="center"/>
          </w:tcPr>
          <w:p w14:paraId="513BAD0F" w14:textId="462A7F52" w:rsidR="00DB1E6A" w:rsidRPr="002E1816" w:rsidRDefault="00DB1E6A" w:rsidP="00DB1E6A">
            <w:pPr>
              <w:jc w:val="center"/>
              <w:rPr>
                <w:sz w:val="18"/>
                <w:szCs w:val="18"/>
              </w:rPr>
            </w:pPr>
          </w:p>
        </w:tc>
        <w:tc>
          <w:tcPr>
            <w:tcW w:w="900" w:type="dxa"/>
            <w:vAlign w:val="center"/>
          </w:tcPr>
          <w:p w14:paraId="55410AD6" w14:textId="77777777" w:rsidR="00DB1E6A" w:rsidRDefault="00DB1E6A" w:rsidP="00DB1E6A">
            <w:pPr>
              <w:jc w:val="center"/>
              <w:rPr>
                <w:sz w:val="16"/>
                <w:szCs w:val="16"/>
              </w:rPr>
            </w:pPr>
          </w:p>
        </w:tc>
        <w:tc>
          <w:tcPr>
            <w:tcW w:w="2070" w:type="dxa"/>
            <w:shd w:val="clear" w:color="auto" w:fill="auto"/>
            <w:vAlign w:val="center"/>
          </w:tcPr>
          <w:p w14:paraId="796AF80E" w14:textId="7AA98ADC" w:rsidR="00DB1E6A" w:rsidRDefault="00DB1E6A" w:rsidP="00DB1E6A">
            <w:pPr>
              <w:rPr>
                <w:sz w:val="16"/>
                <w:szCs w:val="16"/>
              </w:rPr>
            </w:pPr>
          </w:p>
        </w:tc>
      </w:tr>
      <w:tr w:rsidR="00DB1E6A" w14:paraId="0DA186AD" w14:textId="77777777" w:rsidTr="00F24CAE">
        <w:tc>
          <w:tcPr>
            <w:tcW w:w="2515" w:type="dxa"/>
            <w:shd w:val="clear" w:color="auto" w:fill="auto"/>
            <w:vAlign w:val="center"/>
          </w:tcPr>
          <w:p w14:paraId="27BE9052" w14:textId="08209EDD" w:rsidR="00DB1E6A" w:rsidRPr="002E1816" w:rsidRDefault="00DB1E6A" w:rsidP="00DB1E6A">
            <w:pPr>
              <w:rPr>
                <w:sz w:val="18"/>
                <w:szCs w:val="18"/>
              </w:rPr>
            </w:pPr>
            <w:r w:rsidRPr="002E1816">
              <w:rPr>
                <w:sz w:val="18"/>
                <w:szCs w:val="18"/>
              </w:rPr>
              <w:t>Ga-ele_</w:t>
            </w:r>
            <w:r w:rsidRPr="002E1816">
              <w:rPr>
                <w:sz w:val="18"/>
                <w:szCs w:val="18"/>
              </w:rPr>
              <w:t>JEF</w:t>
            </w:r>
            <w:r>
              <w:rPr>
                <w:sz w:val="18"/>
                <w:szCs w:val="18"/>
              </w:rPr>
              <w:t>2p2</w:t>
            </w:r>
            <w:r w:rsidRPr="002E1816">
              <w:rPr>
                <w:sz w:val="18"/>
                <w:szCs w:val="18"/>
              </w:rPr>
              <w:t>…DK…444</w:t>
            </w:r>
          </w:p>
        </w:tc>
        <w:tc>
          <w:tcPr>
            <w:tcW w:w="1170" w:type="dxa"/>
            <w:shd w:val="clear" w:color="auto" w:fill="auto"/>
            <w:vAlign w:val="center"/>
          </w:tcPr>
          <w:p w14:paraId="54B36E75" w14:textId="2A4FF709" w:rsidR="00DB1E6A" w:rsidRPr="002E1816" w:rsidRDefault="00DB1E6A" w:rsidP="00DB1E6A">
            <w:pPr>
              <w:rPr>
                <w:sz w:val="18"/>
                <w:szCs w:val="18"/>
              </w:rPr>
            </w:pPr>
            <w:r w:rsidRPr="002E1816">
              <w:rPr>
                <w:sz w:val="18"/>
                <w:szCs w:val="18"/>
              </w:rPr>
              <w:t>JEF</w:t>
            </w:r>
            <w:r>
              <w:rPr>
                <w:sz w:val="18"/>
                <w:szCs w:val="18"/>
              </w:rPr>
              <w:t>2.2</w:t>
            </w:r>
          </w:p>
        </w:tc>
        <w:tc>
          <w:tcPr>
            <w:tcW w:w="990" w:type="dxa"/>
            <w:shd w:val="clear" w:color="auto" w:fill="auto"/>
            <w:vAlign w:val="center"/>
          </w:tcPr>
          <w:p w14:paraId="02A16216" w14:textId="7DF65928" w:rsidR="00DB1E6A" w:rsidRPr="002E1816" w:rsidRDefault="008E178A" w:rsidP="00DB1E6A">
            <w:pPr>
              <w:jc w:val="center"/>
              <w:rPr>
                <w:sz w:val="18"/>
                <w:szCs w:val="18"/>
              </w:rPr>
            </w:pPr>
            <w:r>
              <w:rPr>
                <w:sz w:val="18"/>
                <w:szCs w:val="18"/>
              </w:rPr>
              <w:t>316.70E3</w:t>
            </w:r>
          </w:p>
        </w:tc>
        <w:tc>
          <w:tcPr>
            <w:tcW w:w="900" w:type="dxa"/>
            <w:vAlign w:val="center"/>
          </w:tcPr>
          <w:p w14:paraId="1AECD86F" w14:textId="493A1E75" w:rsidR="00DB1E6A" w:rsidRPr="002E1816" w:rsidRDefault="008E178A" w:rsidP="00DB1E6A">
            <w:pPr>
              <w:jc w:val="center"/>
              <w:rPr>
                <w:sz w:val="18"/>
                <w:szCs w:val="18"/>
              </w:rPr>
            </w:pPr>
            <w:r>
              <w:rPr>
                <w:sz w:val="18"/>
                <w:szCs w:val="18"/>
              </w:rPr>
              <w:t>258.25E3</w:t>
            </w:r>
          </w:p>
        </w:tc>
        <w:tc>
          <w:tcPr>
            <w:tcW w:w="990" w:type="dxa"/>
            <w:shd w:val="clear" w:color="auto" w:fill="auto"/>
            <w:vAlign w:val="center"/>
          </w:tcPr>
          <w:p w14:paraId="043CA8D5" w14:textId="183C072B" w:rsidR="00DB1E6A" w:rsidRPr="002E1816" w:rsidRDefault="008E178A" w:rsidP="00DB1E6A">
            <w:pPr>
              <w:jc w:val="center"/>
              <w:rPr>
                <w:sz w:val="18"/>
                <w:szCs w:val="18"/>
              </w:rPr>
            </w:pPr>
            <w:r>
              <w:rPr>
                <w:sz w:val="18"/>
                <w:szCs w:val="18"/>
              </w:rPr>
              <w:t>63.712E3</w:t>
            </w:r>
          </w:p>
        </w:tc>
        <w:tc>
          <w:tcPr>
            <w:tcW w:w="900" w:type="dxa"/>
            <w:vAlign w:val="center"/>
          </w:tcPr>
          <w:p w14:paraId="14022E2D" w14:textId="4ECC8AC7" w:rsidR="00DB1E6A" w:rsidRDefault="008E178A" w:rsidP="00DB1E6A">
            <w:pPr>
              <w:jc w:val="center"/>
              <w:rPr>
                <w:sz w:val="16"/>
                <w:szCs w:val="16"/>
              </w:rPr>
            </w:pPr>
            <w:r>
              <w:rPr>
                <w:sz w:val="16"/>
                <w:szCs w:val="16"/>
              </w:rPr>
              <w:t>4.05</w:t>
            </w:r>
          </w:p>
        </w:tc>
        <w:tc>
          <w:tcPr>
            <w:tcW w:w="2070" w:type="dxa"/>
            <w:shd w:val="clear" w:color="auto" w:fill="auto"/>
            <w:vAlign w:val="center"/>
          </w:tcPr>
          <w:p w14:paraId="1E00FF32" w14:textId="77777777" w:rsidR="00DB1E6A" w:rsidRDefault="00DB1E6A" w:rsidP="00DB1E6A">
            <w:pPr>
              <w:rPr>
                <w:sz w:val="16"/>
                <w:szCs w:val="16"/>
              </w:rPr>
            </w:pPr>
            <w:r>
              <w:rPr>
                <w:sz w:val="16"/>
                <w:szCs w:val="16"/>
              </w:rPr>
              <w:t>eV-b</w:t>
            </w:r>
          </w:p>
          <w:p w14:paraId="767B2DB4" w14:textId="77777777" w:rsidR="0003350F" w:rsidRDefault="0003350F" w:rsidP="00DB1E6A">
            <w:pPr>
              <w:rPr>
                <w:sz w:val="16"/>
                <w:szCs w:val="16"/>
              </w:rPr>
            </w:pPr>
            <w:r>
              <w:rPr>
                <w:sz w:val="16"/>
                <w:szCs w:val="16"/>
              </w:rPr>
              <w:t>no threshold treatment</w:t>
            </w:r>
          </w:p>
          <w:p w14:paraId="2625A7C2" w14:textId="1FF546E8" w:rsidR="008E178A" w:rsidRDefault="008E178A" w:rsidP="00DB1E6A">
            <w:pPr>
              <w:rPr>
                <w:sz w:val="16"/>
                <w:szCs w:val="16"/>
              </w:rPr>
            </w:pPr>
            <w:r>
              <w:rPr>
                <w:sz w:val="16"/>
                <w:szCs w:val="16"/>
              </w:rPr>
              <w:t>Howerton eval. From ENDL-78</w:t>
            </w:r>
          </w:p>
        </w:tc>
      </w:tr>
      <w:tr w:rsidR="00DB1E6A" w14:paraId="582768EB" w14:textId="77777777" w:rsidTr="00F24CAE">
        <w:tc>
          <w:tcPr>
            <w:tcW w:w="2515" w:type="dxa"/>
            <w:shd w:val="clear" w:color="auto" w:fill="auto"/>
            <w:vAlign w:val="center"/>
          </w:tcPr>
          <w:p w14:paraId="65BDD4A8" w14:textId="77777777" w:rsidR="00DB1E6A" w:rsidRPr="002E1816" w:rsidRDefault="00DB1E6A" w:rsidP="00DB1E6A">
            <w:pPr>
              <w:rPr>
                <w:sz w:val="18"/>
                <w:szCs w:val="18"/>
              </w:rPr>
            </w:pPr>
          </w:p>
        </w:tc>
        <w:tc>
          <w:tcPr>
            <w:tcW w:w="1170" w:type="dxa"/>
            <w:shd w:val="clear" w:color="auto" w:fill="auto"/>
            <w:vAlign w:val="center"/>
          </w:tcPr>
          <w:p w14:paraId="3E941AC1" w14:textId="77777777" w:rsidR="00DB1E6A" w:rsidRPr="002E1816" w:rsidRDefault="00DB1E6A" w:rsidP="00DB1E6A">
            <w:pPr>
              <w:rPr>
                <w:sz w:val="18"/>
                <w:szCs w:val="18"/>
              </w:rPr>
            </w:pPr>
          </w:p>
        </w:tc>
        <w:tc>
          <w:tcPr>
            <w:tcW w:w="990" w:type="dxa"/>
            <w:shd w:val="clear" w:color="auto" w:fill="auto"/>
            <w:vAlign w:val="center"/>
          </w:tcPr>
          <w:p w14:paraId="52D34344" w14:textId="77777777" w:rsidR="00DB1E6A" w:rsidRPr="002E1816" w:rsidRDefault="00DB1E6A" w:rsidP="00DB1E6A">
            <w:pPr>
              <w:jc w:val="center"/>
              <w:rPr>
                <w:sz w:val="18"/>
                <w:szCs w:val="18"/>
              </w:rPr>
            </w:pPr>
          </w:p>
        </w:tc>
        <w:tc>
          <w:tcPr>
            <w:tcW w:w="900" w:type="dxa"/>
            <w:vAlign w:val="center"/>
          </w:tcPr>
          <w:p w14:paraId="0DC869CA" w14:textId="77777777" w:rsidR="00DB1E6A" w:rsidRPr="002E1816" w:rsidRDefault="00DB1E6A" w:rsidP="00DB1E6A">
            <w:pPr>
              <w:jc w:val="center"/>
              <w:rPr>
                <w:sz w:val="18"/>
                <w:szCs w:val="18"/>
              </w:rPr>
            </w:pPr>
          </w:p>
        </w:tc>
        <w:tc>
          <w:tcPr>
            <w:tcW w:w="990" w:type="dxa"/>
            <w:shd w:val="clear" w:color="auto" w:fill="auto"/>
            <w:vAlign w:val="center"/>
          </w:tcPr>
          <w:p w14:paraId="5C8F14F1" w14:textId="77777777" w:rsidR="00DB1E6A" w:rsidRPr="002E1816" w:rsidRDefault="00DB1E6A" w:rsidP="00DB1E6A">
            <w:pPr>
              <w:jc w:val="center"/>
              <w:rPr>
                <w:sz w:val="18"/>
                <w:szCs w:val="18"/>
              </w:rPr>
            </w:pPr>
          </w:p>
        </w:tc>
        <w:tc>
          <w:tcPr>
            <w:tcW w:w="900" w:type="dxa"/>
            <w:vAlign w:val="center"/>
          </w:tcPr>
          <w:p w14:paraId="782341FB" w14:textId="77777777" w:rsidR="00DB1E6A" w:rsidRDefault="00DB1E6A" w:rsidP="00DB1E6A">
            <w:pPr>
              <w:jc w:val="center"/>
              <w:rPr>
                <w:sz w:val="16"/>
                <w:szCs w:val="16"/>
              </w:rPr>
            </w:pPr>
          </w:p>
        </w:tc>
        <w:tc>
          <w:tcPr>
            <w:tcW w:w="2070" w:type="dxa"/>
            <w:shd w:val="clear" w:color="auto" w:fill="auto"/>
            <w:vAlign w:val="center"/>
          </w:tcPr>
          <w:p w14:paraId="7BA7319E" w14:textId="77777777" w:rsidR="00DB1E6A" w:rsidRDefault="00DB1E6A" w:rsidP="00DB1E6A">
            <w:pPr>
              <w:rPr>
                <w:sz w:val="16"/>
                <w:szCs w:val="16"/>
              </w:rPr>
            </w:pPr>
          </w:p>
        </w:tc>
      </w:tr>
      <w:tr w:rsidR="00DB1E6A" w14:paraId="2799EE55" w14:textId="77777777" w:rsidTr="00F24CAE">
        <w:tc>
          <w:tcPr>
            <w:tcW w:w="2515" w:type="dxa"/>
            <w:shd w:val="clear" w:color="auto" w:fill="auto"/>
            <w:vAlign w:val="center"/>
          </w:tcPr>
          <w:p w14:paraId="4859939D" w14:textId="590ECABB" w:rsidR="00DB1E6A" w:rsidRPr="002E1816" w:rsidRDefault="00DB1E6A" w:rsidP="00DB1E6A">
            <w:pPr>
              <w:rPr>
                <w:sz w:val="18"/>
                <w:szCs w:val="18"/>
              </w:rPr>
            </w:pPr>
            <w:r w:rsidRPr="002E1816">
              <w:rPr>
                <w:sz w:val="18"/>
                <w:szCs w:val="18"/>
              </w:rPr>
              <w:t>Ga-ele_</w:t>
            </w:r>
            <w:r>
              <w:rPr>
                <w:sz w:val="18"/>
                <w:szCs w:val="18"/>
              </w:rPr>
              <w:t>ENDL-78</w:t>
            </w:r>
            <w:r w:rsidRPr="002E1816">
              <w:rPr>
                <w:sz w:val="18"/>
                <w:szCs w:val="18"/>
              </w:rPr>
              <w:t>…DK…444</w:t>
            </w:r>
          </w:p>
        </w:tc>
        <w:tc>
          <w:tcPr>
            <w:tcW w:w="1170" w:type="dxa"/>
            <w:shd w:val="clear" w:color="auto" w:fill="auto"/>
            <w:vAlign w:val="center"/>
          </w:tcPr>
          <w:p w14:paraId="2F80D7FC" w14:textId="70D54CB2" w:rsidR="00DB1E6A" w:rsidRPr="002E1816" w:rsidRDefault="00DB1E6A" w:rsidP="00DB1E6A">
            <w:pPr>
              <w:rPr>
                <w:sz w:val="18"/>
                <w:szCs w:val="18"/>
              </w:rPr>
            </w:pPr>
            <w:r>
              <w:rPr>
                <w:sz w:val="18"/>
                <w:szCs w:val="18"/>
              </w:rPr>
              <w:t>ENDL-78</w:t>
            </w:r>
          </w:p>
        </w:tc>
        <w:tc>
          <w:tcPr>
            <w:tcW w:w="990" w:type="dxa"/>
            <w:shd w:val="clear" w:color="auto" w:fill="auto"/>
            <w:vAlign w:val="center"/>
          </w:tcPr>
          <w:p w14:paraId="7CEAB23D" w14:textId="71954FC8" w:rsidR="00DB1E6A" w:rsidRPr="002E1816" w:rsidRDefault="008E178A" w:rsidP="00DB1E6A">
            <w:pPr>
              <w:jc w:val="center"/>
              <w:rPr>
                <w:sz w:val="18"/>
                <w:szCs w:val="18"/>
              </w:rPr>
            </w:pPr>
            <w:r>
              <w:rPr>
                <w:sz w:val="18"/>
                <w:szCs w:val="18"/>
              </w:rPr>
              <w:t>---</w:t>
            </w:r>
          </w:p>
        </w:tc>
        <w:tc>
          <w:tcPr>
            <w:tcW w:w="900" w:type="dxa"/>
            <w:vAlign w:val="center"/>
          </w:tcPr>
          <w:p w14:paraId="52C4CA3E" w14:textId="75B5C48C" w:rsidR="00DB1E6A" w:rsidRPr="002E1816" w:rsidRDefault="008E178A" w:rsidP="00DB1E6A">
            <w:pPr>
              <w:jc w:val="center"/>
              <w:rPr>
                <w:sz w:val="18"/>
                <w:szCs w:val="18"/>
              </w:rPr>
            </w:pPr>
            <w:r>
              <w:rPr>
                <w:sz w:val="18"/>
                <w:szCs w:val="18"/>
              </w:rPr>
              <w:t>258.25E3</w:t>
            </w:r>
          </w:p>
        </w:tc>
        <w:tc>
          <w:tcPr>
            <w:tcW w:w="990" w:type="dxa"/>
            <w:shd w:val="clear" w:color="auto" w:fill="auto"/>
            <w:vAlign w:val="center"/>
          </w:tcPr>
          <w:p w14:paraId="628F7E91" w14:textId="15D96E6A" w:rsidR="00DB1E6A" w:rsidRPr="002E1816" w:rsidRDefault="008E178A" w:rsidP="00DB1E6A">
            <w:pPr>
              <w:jc w:val="center"/>
              <w:rPr>
                <w:sz w:val="18"/>
                <w:szCs w:val="18"/>
              </w:rPr>
            </w:pPr>
            <w:r>
              <w:rPr>
                <w:sz w:val="18"/>
                <w:szCs w:val="18"/>
              </w:rPr>
              <w:t>63.712E3</w:t>
            </w:r>
          </w:p>
        </w:tc>
        <w:tc>
          <w:tcPr>
            <w:tcW w:w="900" w:type="dxa"/>
            <w:vAlign w:val="center"/>
          </w:tcPr>
          <w:p w14:paraId="35F77CE8" w14:textId="2BD28DE2" w:rsidR="00DB1E6A" w:rsidRDefault="008E178A" w:rsidP="00DB1E6A">
            <w:pPr>
              <w:jc w:val="center"/>
              <w:rPr>
                <w:sz w:val="16"/>
                <w:szCs w:val="16"/>
              </w:rPr>
            </w:pPr>
            <w:r>
              <w:rPr>
                <w:sz w:val="16"/>
                <w:szCs w:val="16"/>
              </w:rPr>
              <w:t>4.05</w:t>
            </w:r>
          </w:p>
        </w:tc>
        <w:tc>
          <w:tcPr>
            <w:tcW w:w="2070" w:type="dxa"/>
            <w:shd w:val="clear" w:color="auto" w:fill="auto"/>
            <w:vAlign w:val="center"/>
          </w:tcPr>
          <w:p w14:paraId="01B26111" w14:textId="77777777" w:rsidR="00DB1E6A" w:rsidRDefault="00DB1E6A" w:rsidP="00DB1E6A">
            <w:pPr>
              <w:rPr>
                <w:sz w:val="16"/>
                <w:szCs w:val="16"/>
              </w:rPr>
            </w:pPr>
            <w:r>
              <w:rPr>
                <w:sz w:val="16"/>
                <w:szCs w:val="16"/>
              </w:rPr>
              <w:t>eV-b</w:t>
            </w:r>
          </w:p>
          <w:p w14:paraId="33843B8D" w14:textId="77777777" w:rsidR="0003350F" w:rsidRDefault="0003350F" w:rsidP="00DB1E6A">
            <w:pPr>
              <w:rPr>
                <w:sz w:val="16"/>
                <w:szCs w:val="16"/>
              </w:rPr>
            </w:pPr>
            <w:r>
              <w:rPr>
                <w:sz w:val="16"/>
                <w:szCs w:val="16"/>
              </w:rPr>
              <w:t>no threshold treatment</w:t>
            </w:r>
          </w:p>
          <w:p w14:paraId="727FB043" w14:textId="62CCD7AF" w:rsidR="008E178A" w:rsidRDefault="008E178A" w:rsidP="00DB1E6A">
            <w:pPr>
              <w:rPr>
                <w:sz w:val="16"/>
                <w:szCs w:val="16"/>
              </w:rPr>
            </w:pPr>
            <w:r>
              <w:rPr>
                <w:sz w:val="16"/>
                <w:szCs w:val="16"/>
              </w:rPr>
              <w:t xml:space="preserve">upper eval. </w:t>
            </w:r>
            <w:r w:rsidR="006059CA">
              <w:rPr>
                <w:sz w:val="16"/>
                <w:szCs w:val="16"/>
              </w:rPr>
              <w:t>b</w:t>
            </w:r>
            <w:r>
              <w:rPr>
                <w:sz w:val="16"/>
                <w:szCs w:val="16"/>
              </w:rPr>
              <w:t xml:space="preserve">ound of </w:t>
            </w:r>
            <w:r w:rsidR="006059CA">
              <w:rPr>
                <w:sz w:val="16"/>
                <w:szCs w:val="16"/>
              </w:rPr>
              <w:t>20</w:t>
            </w:r>
            <w:r>
              <w:rPr>
                <w:sz w:val="16"/>
                <w:szCs w:val="16"/>
              </w:rPr>
              <w:t xml:space="preserve"> MeV</w:t>
            </w:r>
            <w:r w:rsidR="006059CA">
              <w:rPr>
                <w:sz w:val="16"/>
                <w:szCs w:val="16"/>
              </w:rPr>
              <w:t xml:space="preserve"> but all </w:t>
            </w:r>
            <w:proofErr w:type="spellStart"/>
            <w:r w:rsidR="006059CA">
              <w:rPr>
                <w:sz w:val="16"/>
                <w:szCs w:val="16"/>
              </w:rPr>
              <w:t>groupr</w:t>
            </w:r>
            <w:proofErr w:type="spellEnd"/>
            <w:r w:rsidR="006059CA">
              <w:rPr>
                <w:sz w:val="16"/>
                <w:szCs w:val="16"/>
              </w:rPr>
              <w:t xml:space="preserve"> output stop at 15 due to index count error in eval.</w:t>
            </w:r>
          </w:p>
        </w:tc>
      </w:tr>
      <w:tr w:rsidR="00DB1E6A" w14:paraId="1084A6DD" w14:textId="77777777" w:rsidTr="00F24CAE">
        <w:tc>
          <w:tcPr>
            <w:tcW w:w="2515" w:type="dxa"/>
            <w:shd w:val="clear" w:color="auto" w:fill="auto"/>
            <w:vAlign w:val="center"/>
          </w:tcPr>
          <w:p w14:paraId="124BBD47" w14:textId="77777777" w:rsidR="00DB1E6A" w:rsidRPr="002E1816" w:rsidRDefault="00DB1E6A" w:rsidP="00DB1E6A">
            <w:pPr>
              <w:rPr>
                <w:sz w:val="18"/>
                <w:szCs w:val="18"/>
              </w:rPr>
            </w:pPr>
          </w:p>
        </w:tc>
        <w:tc>
          <w:tcPr>
            <w:tcW w:w="1170" w:type="dxa"/>
            <w:shd w:val="clear" w:color="auto" w:fill="auto"/>
            <w:vAlign w:val="center"/>
          </w:tcPr>
          <w:p w14:paraId="7EA90E94" w14:textId="77777777" w:rsidR="00DB1E6A" w:rsidRPr="002E1816" w:rsidRDefault="00DB1E6A" w:rsidP="00DB1E6A">
            <w:pPr>
              <w:rPr>
                <w:sz w:val="18"/>
                <w:szCs w:val="18"/>
              </w:rPr>
            </w:pPr>
          </w:p>
        </w:tc>
        <w:tc>
          <w:tcPr>
            <w:tcW w:w="990" w:type="dxa"/>
            <w:shd w:val="clear" w:color="auto" w:fill="auto"/>
            <w:vAlign w:val="center"/>
          </w:tcPr>
          <w:p w14:paraId="36A13E68" w14:textId="77777777" w:rsidR="00DB1E6A" w:rsidRPr="002E1816" w:rsidRDefault="00DB1E6A" w:rsidP="00DB1E6A">
            <w:pPr>
              <w:jc w:val="center"/>
              <w:rPr>
                <w:sz w:val="18"/>
                <w:szCs w:val="18"/>
              </w:rPr>
            </w:pPr>
          </w:p>
        </w:tc>
        <w:tc>
          <w:tcPr>
            <w:tcW w:w="900" w:type="dxa"/>
            <w:vAlign w:val="center"/>
          </w:tcPr>
          <w:p w14:paraId="7785BBA4" w14:textId="77777777" w:rsidR="00DB1E6A" w:rsidRPr="002E1816" w:rsidRDefault="00DB1E6A" w:rsidP="00DB1E6A">
            <w:pPr>
              <w:jc w:val="center"/>
              <w:rPr>
                <w:sz w:val="18"/>
                <w:szCs w:val="18"/>
              </w:rPr>
            </w:pPr>
          </w:p>
        </w:tc>
        <w:tc>
          <w:tcPr>
            <w:tcW w:w="990" w:type="dxa"/>
            <w:shd w:val="clear" w:color="auto" w:fill="auto"/>
            <w:vAlign w:val="center"/>
          </w:tcPr>
          <w:p w14:paraId="62E3E463" w14:textId="0B37D226" w:rsidR="00DB1E6A" w:rsidRPr="002E1816" w:rsidRDefault="00DB1E6A" w:rsidP="00DB1E6A">
            <w:pPr>
              <w:jc w:val="center"/>
              <w:rPr>
                <w:sz w:val="18"/>
                <w:szCs w:val="18"/>
              </w:rPr>
            </w:pPr>
          </w:p>
        </w:tc>
        <w:tc>
          <w:tcPr>
            <w:tcW w:w="900" w:type="dxa"/>
            <w:vAlign w:val="center"/>
          </w:tcPr>
          <w:p w14:paraId="7B1E33BF" w14:textId="77777777" w:rsidR="00DB1E6A" w:rsidRDefault="00DB1E6A" w:rsidP="00DB1E6A">
            <w:pPr>
              <w:jc w:val="center"/>
              <w:rPr>
                <w:sz w:val="16"/>
                <w:szCs w:val="16"/>
              </w:rPr>
            </w:pPr>
          </w:p>
        </w:tc>
        <w:tc>
          <w:tcPr>
            <w:tcW w:w="2070" w:type="dxa"/>
            <w:shd w:val="clear" w:color="auto" w:fill="auto"/>
            <w:vAlign w:val="center"/>
          </w:tcPr>
          <w:p w14:paraId="5BBD842D" w14:textId="32B23EC1" w:rsidR="00DB1E6A" w:rsidRDefault="00DB1E6A" w:rsidP="00DB1E6A">
            <w:pPr>
              <w:rPr>
                <w:sz w:val="16"/>
                <w:szCs w:val="16"/>
              </w:rPr>
            </w:pPr>
          </w:p>
        </w:tc>
      </w:tr>
      <w:tr w:rsidR="00DB1E6A" w14:paraId="7E01BCB2" w14:textId="77777777" w:rsidTr="00F24CAE">
        <w:tc>
          <w:tcPr>
            <w:tcW w:w="2515" w:type="dxa"/>
            <w:shd w:val="clear" w:color="auto" w:fill="FFFF00"/>
            <w:vAlign w:val="center"/>
          </w:tcPr>
          <w:p w14:paraId="7DA2A13C" w14:textId="160DF835" w:rsidR="00DB1E6A" w:rsidRPr="002E1816" w:rsidRDefault="00DB1E6A" w:rsidP="00DB1E6A">
            <w:pPr>
              <w:rPr>
                <w:sz w:val="18"/>
                <w:szCs w:val="18"/>
              </w:rPr>
            </w:pPr>
            <w:r w:rsidRPr="002E1816">
              <w:rPr>
                <w:sz w:val="18"/>
                <w:szCs w:val="18"/>
              </w:rPr>
              <w:t>Ga-</w:t>
            </w:r>
            <w:proofErr w:type="spellStart"/>
            <w:r w:rsidRPr="002E1816">
              <w:rPr>
                <w:sz w:val="18"/>
                <w:szCs w:val="18"/>
              </w:rPr>
              <w:t>natvi</w:t>
            </w:r>
            <w:proofErr w:type="spellEnd"/>
            <w:r w:rsidRPr="002E1816">
              <w:rPr>
                <w:sz w:val="18"/>
                <w:szCs w:val="18"/>
              </w:rPr>
              <w:t>-</w:t>
            </w:r>
            <w:proofErr w:type="spellStart"/>
            <w:proofErr w:type="gramStart"/>
            <w:r w:rsidRPr="002E1816">
              <w:rPr>
                <w:sz w:val="18"/>
                <w:szCs w:val="18"/>
              </w:rPr>
              <w:t>fit.disdam</w:t>
            </w:r>
            <w:proofErr w:type="spellEnd"/>
            <w:proofErr w:type="gramEnd"/>
          </w:p>
        </w:tc>
        <w:tc>
          <w:tcPr>
            <w:tcW w:w="1170" w:type="dxa"/>
            <w:shd w:val="clear" w:color="auto" w:fill="FFFF00"/>
            <w:vAlign w:val="center"/>
          </w:tcPr>
          <w:p w14:paraId="631066B1" w14:textId="30F7C054" w:rsidR="00DB1E6A" w:rsidRPr="002E1816" w:rsidRDefault="00DB1E6A" w:rsidP="00DB1E6A">
            <w:pPr>
              <w:rPr>
                <w:sz w:val="18"/>
                <w:szCs w:val="18"/>
              </w:rPr>
            </w:pPr>
            <w:r w:rsidRPr="002E1816">
              <w:rPr>
                <w:sz w:val="18"/>
                <w:szCs w:val="18"/>
              </w:rPr>
              <w:t>ENDF/B-VI</w:t>
            </w:r>
          </w:p>
        </w:tc>
        <w:tc>
          <w:tcPr>
            <w:tcW w:w="990" w:type="dxa"/>
            <w:shd w:val="clear" w:color="auto" w:fill="FFFF00"/>
            <w:vAlign w:val="center"/>
          </w:tcPr>
          <w:p w14:paraId="074083B9" w14:textId="2B9A1D66" w:rsidR="00DB1E6A" w:rsidRPr="002E1816" w:rsidRDefault="00DB1E6A" w:rsidP="00DB1E6A">
            <w:pPr>
              <w:jc w:val="center"/>
              <w:rPr>
                <w:sz w:val="18"/>
                <w:szCs w:val="18"/>
              </w:rPr>
            </w:pPr>
            <w:r w:rsidRPr="002E1816">
              <w:rPr>
                <w:sz w:val="18"/>
                <w:szCs w:val="18"/>
              </w:rPr>
              <w:t>108.43</w:t>
            </w:r>
          </w:p>
        </w:tc>
        <w:tc>
          <w:tcPr>
            <w:tcW w:w="900" w:type="dxa"/>
            <w:shd w:val="clear" w:color="auto" w:fill="FFFF00"/>
            <w:vAlign w:val="center"/>
          </w:tcPr>
          <w:p w14:paraId="224D9471" w14:textId="2BAB2157" w:rsidR="00DB1E6A" w:rsidRPr="002E1816" w:rsidRDefault="00DB1E6A" w:rsidP="00DB1E6A">
            <w:pPr>
              <w:jc w:val="center"/>
              <w:rPr>
                <w:sz w:val="18"/>
                <w:szCs w:val="18"/>
              </w:rPr>
            </w:pPr>
            <w:r>
              <w:rPr>
                <w:sz w:val="18"/>
                <w:szCs w:val="18"/>
              </w:rPr>
              <w:t>104.24</w:t>
            </w:r>
          </w:p>
        </w:tc>
        <w:tc>
          <w:tcPr>
            <w:tcW w:w="990" w:type="dxa"/>
            <w:shd w:val="clear" w:color="auto" w:fill="FFFF00"/>
            <w:vAlign w:val="center"/>
          </w:tcPr>
          <w:p w14:paraId="510A0781" w14:textId="607C797D" w:rsidR="00DB1E6A" w:rsidRPr="002E1816" w:rsidRDefault="00DB1E6A" w:rsidP="00DB1E6A">
            <w:pPr>
              <w:jc w:val="center"/>
              <w:rPr>
                <w:sz w:val="18"/>
                <w:szCs w:val="18"/>
              </w:rPr>
            </w:pPr>
            <w:r w:rsidRPr="002E1816">
              <w:rPr>
                <w:sz w:val="18"/>
                <w:szCs w:val="18"/>
              </w:rPr>
              <w:t>56.642</w:t>
            </w:r>
          </w:p>
        </w:tc>
        <w:tc>
          <w:tcPr>
            <w:tcW w:w="900" w:type="dxa"/>
            <w:shd w:val="clear" w:color="auto" w:fill="FFFF00"/>
            <w:vAlign w:val="center"/>
          </w:tcPr>
          <w:p w14:paraId="2AE5B8D8" w14:textId="7A20C49F" w:rsidR="00DB1E6A" w:rsidRDefault="00DB1E6A" w:rsidP="00DB1E6A">
            <w:pPr>
              <w:jc w:val="center"/>
              <w:rPr>
                <w:sz w:val="16"/>
                <w:szCs w:val="16"/>
              </w:rPr>
            </w:pPr>
            <w:r>
              <w:rPr>
                <w:sz w:val="16"/>
                <w:szCs w:val="16"/>
              </w:rPr>
              <w:t>1.84</w:t>
            </w:r>
          </w:p>
        </w:tc>
        <w:tc>
          <w:tcPr>
            <w:tcW w:w="2070" w:type="dxa"/>
            <w:shd w:val="clear" w:color="auto" w:fill="FFFF00"/>
            <w:vAlign w:val="center"/>
          </w:tcPr>
          <w:p w14:paraId="4702F895" w14:textId="50B42B16" w:rsidR="00DB1E6A" w:rsidRDefault="00DB1E6A" w:rsidP="00DB1E6A">
            <w:pPr>
              <w:rPr>
                <w:sz w:val="16"/>
                <w:szCs w:val="16"/>
              </w:rPr>
            </w:pPr>
            <w:r>
              <w:rPr>
                <w:sz w:val="16"/>
                <w:szCs w:val="16"/>
              </w:rPr>
              <w:t>MeV-mb</w:t>
            </w:r>
          </w:p>
          <w:p w14:paraId="28BD138F" w14:textId="1AFF3557" w:rsidR="00DB1E6A" w:rsidRDefault="00DB1E6A" w:rsidP="00DB1E6A">
            <w:pPr>
              <w:rPr>
                <w:sz w:val="16"/>
                <w:szCs w:val="16"/>
              </w:rPr>
            </w:pPr>
            <w:r w:rsidRPr="006D473A">
              <w:rPr>
                <w:sz w:val="16"/>
                <w:szCs w:val="16"/>
              </w:rPr>
              <w:t>Fit=efficiency applied</w:t>
            </w:r>
          </w:p>
          <w:p w14:paraId="4BAE0DD1" w14:textId="71D00BEB" w:rsidR="00DB1E6A" w:rsidRDefault="00DB1E6A" w:rsidP="00DB1E6A">
            <w:pPr>
              <w:rPr>
                <w:sz w:val="16"/>
                <w:szCs w:val="16"/>
              </w:rPr>
            </w:pPr>
            <w:r>
              <w:rPr>
                <w:sz w:val="16"/>
                <w:szCs w:val="16"/>
              </w:rPr>
              <w:t>Typo found in legacy eff</w:t>
            </w:r>
          </w:p>
          <w:p w14:paraId="08CEBBA7" w14:textId="731BEC02" w:rsidR="00DB1E6A" w:rsidRPr="00E26791" w:rsidRDefault="00DB1E6A" w:rsidP="00DB1E6A">
            <w:pPr>
              <w:rPr>
                <w:sz w:val="16"/>
                <w:szCs w:val="16"/>
              </w:rPr>
            </w:pPr>
            <w:r>
              <w:rPr>
                <w:sz w:val="16"/>
                <w:szCs w:val="16"/>
              </w:rPr>
              <w:t>Reflects renormalization of 1.78</w:t>
            </w:r>
            <w:r w:rsidR="002208F4">
              <w:rPr>
                <w:sz w:val="16"/>
                <w:szCs w:val="16"/>
              </w:rPr>
              <w:t>6</w:t>
            </w:r>
          </w:p>
        </w:tc>
      </w:tr>
      <w:tr w:rsidR="00DB1E6A" w14:paraId="326C5C8B" w14:textId="77777777" w:rsidTr="00F24CAE">
        <w:tc>
          <w:tcPr>
            <w:tcW w:w="2515" w:type="dxa"/>
            <w:vAlign w:val="center"/>
          </w:tcPr>
          <w:p w14:paraId="23B1005C" w14:textId="349E1719" w:rsidR="00DB1E6A" w:rsidRPr="002E1816" w:rsidRDefault="00DB1E6A" w:rsidP="00DB1E6A">
            <w:pPr>
              <w:rPr>
                <w:sz w:val="18"/>
                <w:szCs w:val="18"/>
              </w:rPr>
            </w:pPr>
            <w:r w:rsidRPr="002E1816">
              <w:rPr>
                <w:sz w:val="18"/>
                <w:szCs w:val="18"/>
              </w:rPr>
              <w:t>Ga-natvi.444</w:t>
            </w:r>
          </w:p>
        </w:tc>
        <w:tc>
          <w:tcPr>
            <w:tcW w:w="1170" w:type="dxa"/>
            <w:vAlign w:val="center"/>
          </w:tcPr>
          <w:p w14:paraId="5867A176" w14:textId="01151750" w:rsidR="00DB1E6A" w:rsidRPr="002E1816" w:rsidRDefault="00DB1E6A" w:rsidP="00DB1E6A">
            <w:pPr>
              <w:rPr>
                <w:sz w:val="18"/>
                <w:szCs w:val="18"/>
              </w:rPr>
            </w:pPr>
            <w:r w:rsidRPr="002E1816">
              <w:rPr>
                <w:sz w:val="18"/>
                <w:szCs w:val="18"/>
              </w:rPr>
              <w:t>ENDF/B-VI</w:t>
            </w:r>
          </w:p>
        </w:tc>
        <w:tc>
          <w:tcPr>
            <w:tcW w:w="990" w:type="dxa"/>
            <w:vAlign w:val="center"/>
          </w:tcPr>
          <w:p w14:paraId="1AAA161E" w14:textId="0FEECEC2" w:rsidR="00DB1E6A" w:rsidRPr="002E1816" w:rsidRDefault="00DB1E6A" w:rsidP="00DB1E6A">
            <w:pPr>
              <w:jc w:val="center"/>
              <w:rPr>
                <w:sz w:val="18"/>
                <w:szCs w:val="18"/>
              </w:rPr>
            </w:pPr>
            <w:r w:rsidRPr="002E1816">
              <w:rPr>
                <w:sz w:val="18"/>
                <w:szCs w:val="18"/>
              </w:rPr>
              <w:t>305.57</w:t>
            </w:r>
          </w:p>
        </w:tc>
        <w:tc>
          <w:tcPr>
            <w:tcW w:w="900" w:type="dxa"/>
            <w:vAlign w:val="center"/>
          </w:tcPr>
          <w:p w14:paraId="7EEF9A40" w14:textId="47822BD2" w:rsidR="00DB1E6A" w:rsidRPr="002E1816" w:rsidRDefault="00DB1E6A" w:rsidP="00DB1E6A">
            <w:pPr>
              <w:jc w:val="center"/>
              <w:rPr>
                <w:sz w:val="18"/>
                <w:szCs w:val="18"/>
              </w:rPr>
            </w:pPr>
            <w:r>
              <w:rPr>
                <w:sz w:val="18"/>
                <w:szCs w:val="18"/>
              </w:rPr>
              <w:t>260.70</w:t>
            </w:r>
          </w:p>
        </w:tc>
        <w:tc>
          <w:tcPr>
            <w:tcW w:w="990" w:type="dxa"/>
            <w:vAlign w:val="center"/>
          </w:tcPr>
          <w:p w14:paraId="0A1F461B" w14:textId="15447956" w:rsidR="00DB1E6A" w:rsidRPr="002E1816" w:rsidRDefault="00DB1E6A" w:rsidP="00DB1E6A">
            <w:pPr>
              <w:jc w:val="center"/>
              <w:rPr>
                <w:sz w:val="18"/>
                <w:szCs w:val="18"/>
              </w:rPr>
            </w:pPr>
            <w:r w:rsidRPr="002E1816">
              <w:rPr>
                <w:sz w:val="18"/>
                <w:szCs w:val="18"/>
              </w:rPr>
              <w:t>70.159</w:t>
            </w:r>
          </w:p>
        </w:tc>
        <w:tc>
          <w:tcPr>
            <w:tcW w:w="900" w:type="dxa"/>
            <w:vAlign w:val="center"/>
          </w:tcPr>
          <w:p w14:paraId="3E762A9B" w14:textId="45AF5B71" w:rsidR="00DB1E6A" w:rsidRDefault="00DB1E6A" w:rsidP="00DB1E6A">
            <w:pPr>
              <w:jc w:val="center"/>
              <w:rPr>
                <w:sz w:val="16"/>
                <w:szCs w:val="16"/>
              </w:rPr>
            </w:pPr>
            <w:r>
              <w:rPr>
                <w:sz w:val="16"/>
                <w:szCs w:val="16"/>
              </w:rPr>
              <w:t>3.72</w:t>
            </w:r>
          </w:p>
        </w:tc>
        <w:tc>
          <w:tcPr>
            <w:tcW w:w="2070" w:type="dxa"/>
            <w:vAlign w:val="center"/>
          </w:tcPr>
          <w:p w14:paraId="6CD13F0A" w14:textId="49F105BE" w:rsidR="00DB1E6A" w:rsidRPr="00E26791" w:rsidRDefault="00DB1E6A" w:rsidP="00DB1E6A">
            <w:pPr>
              <w:rPr>
                <w:sz w:val="16"/>
                <w:szCs w:val="16"/>
              </w:rPr>
            </w:pPr>
            <w:r>
              <w:rPr>
                <w:sz w:val="16"/>
                <w:szCs w:val="16"/>
              </w:rPr>
              <w:t>MeV-mb</w:t>
            </w:r>
          </w:p>
        </w:tc>
      </w:tr>
      <w:tr w:rsidR="00DB1E6A" w14:paraId="7084B219" w14:textId="77777777" w:rsidTr="00F24CAE">
        <w:tc>
          <w:tcPr>
            <w:tcW w:w="2515" w:type="dxa"/>
            <w:vAlign w:val="center"/>
          </w:tcPr>
          <w:p w14:paraId="7E8CA01B" w14:textId="0EEFFE4F" w:rsidR="00DB1E6A" w:rsidRPr="002E1816" w:rsidRDefault="00DB1E6A" w:rsidP="00DB1E6A">
            <w:pPr>
              <w:rPr>
                <w:sz w:val="18"/>
                <w:szCs w:val="18"/>
              </w:rPr>
            </w:pPr>
            <w:proofErr w:type="spellStart"/>
            <w:proofErr w:type="gramStart"/>
            <w:r w:rsidRPr="002E1816">
              <w:rPr>
                <w:sz w:val="18"/>
                <w:szCs w:val="18"/>
              </w:rPr>
              <w:t>Ga.disdam</w:t>
            </w:r>
            <w:proofErr w:type="spellEnd"/>
            <w:proofErr w:type="gramEnd"/>
          </w:p>
        </w:tc>
        <w:tc>
          <w:tcPr>
            <w:tcW w:w="1170" w:type="dxa"/>
            <w:vAlign w:val="center"/>
          </w:tcPr>
          <w:p w14:paraId="73E72783" w14:textId="45165DD0" w:rsidR="00DB1E6A" w:rsidRPr="002E1816" w:rsidRDefault="008C0364" w:rsidP="00DB1E6A">
            <w:pPr>
              <w:rPr>
                <w:sz w:val="18"/>
                <w:szCs w:val="18"/>
              </w:rPr>
            </w:pPr>
            <w:r>
              <w:rPr>
                <w:sz w:val="18"/>
                <w:szCs w:val="18"/>
              </w:rPr>
              <w:t>---</w:t>
            </w:r>
          </w:p>
        </w:tc>
        <w:tc>
          <w:tcPr>
            <w:tcW w:w="990" w:type="dxa"/>
            <w:vAlign w:val="center"/>
          </w:tcPr>
          <w:p w14:paraId="05E3C89A" w14:textId="04092D88" w:rsidR="00DB1E6A" w:rsidRPr="002E1816" w:rsidRDefault="00DB1E6A" w:rsidP="00DB1E6A">
            <w:pPr>
              <w:jc w:val="center"/>
              <w:rPr>
                <w:sz w:val="18"/>
                <w:szCs w:val="18"/>
              </w:rPr>
            </w:pPr>
            <w:r w:rsidRPr="002E1816">
              <w:rPr>
                <w:sz w:val="18"/>
                <w:szCs w:val="18"/>
              </w:rPr>
              <w:t>305.57</w:t>
            </w:r>
          </w:p>
        </w:tc>
        <w:tc>
          <w:tcPr>
            <w:tcW w:w="900" w:type="dxa"/>
            <w:vAlign w:val="center"/>
          </w:tcPr>
          <w:p w14:paraId="41B45722" w14:textId="21F4A0B0" w:rsidR="00DB1E6A" w:rsidRPr="002E1816" w:rsidRDefault="00DB1E6A" w:rsidP="00DB1E6A">
            <w:pPr>
              <w:jc w:val="center"/>
              <w:rPr>
                <w:sz w:val="18"/>
                <w:szCs w:val="18"/>
              </w:rPr>
            </w:pPr>
            <w:r>
              <w:rPr>
                <w:sz w:val="18"/>
                <w:szCs w:val="18"/>
              </w:rPr>
              <w:t>260.70</w:t>
            </w:r>
          </w:p>
        </w:tc>
        <w:tc>
          <w:tcPr>
            <w:tcW w:w="990" w:type="dxa"/>
            <w:vAlign w:val="center"/>
          </w:tcPr>
          <w:p w14:paraId="0E9360BD" w14:textId="48FD8A6D" w:rsidR="00DB1E6A" w:rsidRPr="002E1816" w:rsidRDefault="00DB1E6A" w:rsidP="00DB1E6A">
            <w:pPr>
              <w:jc w:val="center"/>
              <w:rPr>
                <w:sz w:val="18"/>
                <w:szCs w:val="18"/>
              </w:rPr>
            </w:pPr>
            <w:r w:rsidRPr="002E1816">
              <w:rPr>
                <w:sz w:val="18"/>
                <w:szCs w:val="18"/>
              </w:rPr>
              <w:t>70.159</w:t>
            </w:r>
          </w:p>
        </w:tc>
        <w:tc>
          <w:tcPr>
            <w:tcW w:w="900" w:type="dxa"/>
            <w:vAlign w:val="center"/>
          </w:tcPr>
          <w:p w14:paraId="70B5188D" w14:textId="58992474" w:rsidR="00DB1E6A" w:rsidRDefault="00DB1E6A" w:rsidP="00DB1E6A">
            <w:pPr>
              <w:jc w:val="center"/>
              <w:rPr>
                <w:sz w:val="16"/>
                <w:szCs w:val="16"/>
              </w:rPr>
            </w:pPr>
            <w:r>
              <w:rPr>
                <w:sz w:val="16"/>
                <w:szCs w:val="16"/>
              </w:rPr>
              <w:t>3.72</w:t>
            </w:r>
          </w:p>
        </w:tc>
        <w:tc>
          <w:tcPr>
            <w:tcW w:w="2070" w:type="dxa"/>
            <w:vAlign w:val="center"/>
          </w:tcPr>
          <w:p w14:paraId="46F2ED41" w14:textId="564D5B51" w:rsidR="00DB1E6A" w:rsidRPr="00E26791" w:rsidRDefault="00DB1E6A" w:rsidP="00DB1E6A">
            <w:pPr>
              <w:rPr>
                <w:sz w:val="16"/>
                <w:szCs w:val="16"/>
              </w:rPr>
            </w:pPr>
            <w:r>
              <w:rPr>
                <w:sz w:val="16"/>
                <w:szCs w:val="16"/>
              </w:rPr>
              <w:t>MeV-</w:t>
            </w:r>
            <w:proofErr w:type="gramStart"/>
            <w:r>
              <w:rPr>
                <w:sz w:val="16"/>
                <w:szCs w:val="16"/>
              </w:rPr>
              <w:t>mb</w:t>
            </w:r>
            <w:r w:rsidRPr="00E26791">
              <w:rPr>
                <w:sz w:val="16"/>
                <w:szCs w:val="16"/>
              </w:rPr>
              <w:t xml:space="preserve"> </w:t>
            </w:r>
            <w:r>
              <w:rPr>
                <w:sz w:val="16"/>
                <w:szCs w:val="16"/>
              </w:rPr>
              <w:t>;</w:t>
            </w:r>
            <w:proofErr w:type="gramEnd"/>
            <w:r>
              <w:rPr>
                <w:sz w:val="16"/>
                <w:szCs w:val="16"/>
              </w:rPr>
              <w:t xml:space="preserve"> </w:t>
            </w:r>
            <w:r w:rsidRPr="00E26791">
              <w:rPr>
                <w:sz w:val="16"/>
                <w:szCs w:val="16"/>
              </w:rPr>
              <w:t>Probably ENDF/B-VI</w:t>
            </w:r>
          </w:p>
        </w:tc>
      </w:tr>
      <w:tr w:rsidR="00DB1E6A" w14:paraId="0DCABAAE" w14:textId="77777777" w:rsidTr="00F24CAE">
        <w:tc>
          <w:tcPr>
            <w:tcW w:w="2515" w:type="dxa"/>
            <w:vAlign w:val="center"/>
          </w:tcPr>
          <w:p w14:paraId="4FD41A0E" w14:textId="77777777" w:rsidR="00DB1E6A" w:rsidRPr="002E1816" w:rsidRDefault="00DB1E6A" w:rsidP="00DB1E6A">
            <w:pPr>
              <w:rPr>
                <w:sz w:val="18"/>
                <w:szCs w:val="18"/>
              </w:rPr>
            </w:pPr>
          </w:p>
        </w:tc>
        <w:tc>
          <w:tcPr>
            <w:tcW w:w="1170" w:type="dxa"/>
            <w:vAlign w:val="center"/>
          </w:tcPr>
          <w:p w14:paraId="16F874AA" w14:textId="77777777" w:rsidR="00DB1E6A" w:rsidRPr="002E1816" w:rsidRDefault="00DB1E6A" w:rsidP="00DB1E6A">
            <w:pPr>
              <w:rPr>
                <w:sz w:val="18"/>
                <w:szCs w:val="18"/>
              </w:rPr>
            </w:pPr>
          </w:p>
        </w:tc>
        <w:tc>
          <w:tcPr>
            <w:tcW w:w="990" w:type="dxa"/>
            <w:vAlign w:val="center"/>
          </w:tcPr>
          <w:p w14:paraId="54A04E9C" w14:textId="77777777" w:rsidR="00DB1E6A" w:rsidRPr="002E1816" w:rsidRDefault="00DB1E6A" w:rsidP="00DB1E6A">
            <w:pPr>
              <w:jc w:val="center"/>
              <w:rPr>
                <w:sz w:val="18"/>
                <w:szCs w:val="18"/>
              </w:rPr>
            </w:pPr>
          </w:p>
        </w:tc>
        <w:tc>
          <w:tcPr>
            <w:tcW w:w="900" w:type="dxa"/>
            <w:vAlign w:val="center"/>
          </w:tcPr>
          <w:p w14:paraId="3BFF9D81" w14:textId="77777777" w:rsidR="00DB1E6A" w:rsidRPr="002E1816" w:rsidRDefault="00DB1E6A" w:rsidP="00DB1E6A">
            <w:pPr>
              <w:jc w:val="center"/>
              <w:rPr>
                <w:sz w:val="18"/>
                <w:szCs w:val="18"/>
              </w:rPr>
            </w:pPr>
          </w:p>
        </w:tc>
        <w:tc>
          <w:tcPr>
            <w:tcW w:w="990" w:type="dxa"/>
            <w:vAlign w:val="center"/>
          </w:tcPr>
          <w:p w14:paraId="24F4A0FF" w14:textId="3E7F7D88" w:rsidR="00DB1E6A" w:rsidRPr="002E1816" w:rsidRDefault="00DB1E6A" w:rsidP="00DB1E6A">
            <w:pPr>
              <w:jc w:val="center"/>
              <w:rPr>
                <w:sz w:val="18"/>
                <w:szCs w:val="18"/>
              </w:rPr>
            </w:pPr>
          </w:p>
        </w:tc>
        <w:tc>
          <w:tcPr>
            <w:tcW w:w="900" w:type="dxa"/>
            <w:vAlign w:val="center"/>
          </w:tcPr>
          <w:p w14:paraId="1DE1387C" w14:textId="77777777" w:rsidR="00DB1E6A" w:rsidRDefault="00DB1E6A" w:rsidP="00DB1E6A">
            <w:pPr>
              <w:jc w:val="center"/>
              <w:rPr>
                <w:sz w:val="16"/>
                <w:szCs w:val="16"/>
              </w:rPr>
            </w:pPr>
          </w:p>
        </w:tc>
        <w:tc>
          <w:tcPr>
            <w:tcW w:w="2070" w:type="dxa"/>
            <w:vAlign w:val="center"/>
          </w:tcPr>
          <w:p w14:paraId="57D126CF" w14:textId="6E7BC92A" w:rsidR="00DB1E6A" w:rsidRDefault="00DB1E6A" w:rsidP="00DB1E6A">
            <w:pPr>
              <w:rPr>
                <w:sz w:val="16"/>
                <w:szCs w:val="16"/>
              </w:rPr>
            </w:pPr>
          </w:p>
        </w:tc>
      </w:tr>
      <w:tr w:rsidR="00DB1E6A" w14:paraId="6471ED95" w14:textId="77777777" w:rsidTr="00F24CAE">
        <w:tc>
          <w:tcPr>
            <w:tcW w:w="2515" w:type="dxa"/>
            <w:vAlign w:val="center"/>
          </w:tcPr>
          <w:p w14:paraId="2133C712" w14:textId="23003FB2" w:rsidR="00DB1E6A" w:rsidRPr="002E1816" w:rsidRDefault="00DB1E6A" w:rsidP="00DB1E6A">
            <w:pPr>
              <w:rPr>
                <w:sz w:val="18"/>
                <w:szCs w:val="18"/>
              </w:rPr>
            </w:pPr>
            <w:r w:rsidRPr="002E1816">
              <w:rPr>
                <w:sz w:val="18"/>
                <w:szCs w:val="18"/>
              </w:rPr>
              <w:t>Ga-natv.444</w:t>
            </w:r>
          </w:p>
        </w:tc>
        <w:tc>
          <w:tcPr>
            <w:tcW w:w="1170" w:type="dxa"/>
            <w:vAlign w:val="center"/>
          </w:tcPr>
          <w:p w14:paraId="5A68BD87" w14:textId="5B985EC9" w:rsidR="00DB1E6A" w:rsidRPr="002E1816" w:rsidRDefault="00DB1E6A" w:rsidP="00DB1E6A">
            <w:pPr>
              <w:rPr>
                <w:sz w:val="18"/>
                <w:szCs w:val="18"/>
              </w:rPr>
            </w:pPr>
            <w:r w:rsidRPr="002E1816">
              <w:rPr>
                <w:sz w:val="18"/>
                <w:szCs w:val="18"/>
              </w:rPr>
              <w:t>ENDF/B-V</w:t>
            </w:r>
          </w:p>
        </w:tc>
        <w:tc>
          <w:tcPr>
            <w:tcW w:w="990" w:type="dxa"/>
            <w:vAlign w:val="center"/>
          </w:tcPr>
          <w:p w14:paraId="7F3BC286" w14:textId="7F793E06" w:rsidR="00DB1E6A" w:rsidRPr="002E1816" w:rsidRDefault="00DB1E6A" w:rsidP="00DB1E6A">
            <w:pPr>
              <w:jc w:val="center"/>
              <w:rPr>
                <w:sz w:val="18"/>
                <w:szCs w:val="18"/>
              </w:rPr>
            </w:pPr>
            <w:r w:rsidRPr="002E1816">
              <w:rPr>
                <w:sz w:val="18"/>
                <w:szCs w:val="18"/>
              </w:rPr>
              <w:t>305.57</w:t>
            </w:r>
          </w:p>
        </w:tc>
        <w:tc>
          <w:tcPr>
            <w:tcW w:w="900" w:type="dxa"/>
            <w:vAlign w:val="center"/>
          </w:tcPr>
          <w:p w14:paraId="2F0ECB2E" w14:textId="1BD5D507" w:rsidR="00DB1E6A" w:rsidRPr="002E1816" w:rsidRDefault="00DB1E6A" w:rsidP="00DB1E6A">
            <w:pPr>
              <w:jc w:val="center"/>
              <w:rPr>
                <w:sz w:val="18"/>
                <w:szCs w:val="18"/>
              </w:rPr>
            </w:pPr>
            <w:r>
              <w:rPr>
                <w:sz w:val="18"/>
                <w:szCs w:val="18"/>
              </w:rPr>
              <w:t>260.70</w:t>
            </w:r>
          </w:p>
        </w:tc>
        <w:tc>
          <w:tcPr>
            <w:tcW w:w="990" w:type="dxa"/>
            <w:vAlign w:val="center"/>
          </w:tcPr>
          <w:p w14:paraId="32A290C2" w14:textId="584A2232" w:rsidR="00DB1E6A" w:rsidRPr="002E1816" w:rsidRDefault="00DB1E6A" w:rsidP="00DB1E6A">
            <w:pPr>
              <w:jc w:val="center"/>
              <w:rPr>
                <w:sz w:val="18"/>
                <w:szCs w:val="18"/>
              </w:rPr>
            </w:pPr>
            <w:r w:rsidRPr="002E1816">
              <w:rPr>
                <w:sz w:val="18"/>
                <w:szCs w:val="18"/>
              </w:rPr>
              <w:t>70.159</w:t>
            </w:r>
          </w:p>
        </w:tc>
        <w:tc>
          <w:tcPr>
            <w:tcW w:w="900" w:type="dxa"/>
            <w:vAlign w:val="center"/>
          </w:tcPr>
          <w:p w14:paraId="222C5A62" w14:textId="5591CDB2" w:rsidR="00DB1E6A" w:rsidRDefault="00DB1E6A" w:rsidP="00DB1E6A">
            <w:pPr>
              <w:jc w:val="center"/>
              <w:rPr>
                <w:sz w:val="16"/>
                <w:szCs w:val="16"/>
              </w:rPr>
            </w:pPr>
            <w:r>
              <w:rPr>
                <w:sz w:val="16"/>
                <w:szCs w:val="16"/>
              </w:rPr>
              <w:t>3.72</w:t>
            </w:r>
          </w:p>
        </w:tc>
        <w:tc>
          <w:tcPr>
            <w:tcW w:w="2070" w:type="dxa"/>
            <w:vAlign w:val="center"/>
          </w:tcPr>
          <w:p w14:paraId="2198228B" w14:textId="6440B9FF" w:rsidR="00DB1E6A" w:rsidRPr="00E26791" w:rsidRDefault="00DB1E6A" w:rsidP="00DB1E6A">
            <w:pPr>
              <w:rPr>
                <w:sz w:val="16"/>
                <w:szCs w:val="16"/>
              </w:rPr>
            </w:pPr>
            <w:r>
              <w:rPr>
                <w:sz w:val="16"/>
                <w:szCs w:val="16"/>
              </w:rPr>
              <w:t>MeV-mb</w:t>
            </w:r>
          </w:p>
        </w:tc>
      </w:tr>
      <w:tr w:rsidR="00DB1E6A" w14:paraId="52A9A00E" w14:textId="77777777" w:rsidTr="00F24CAE">
        <w:tc>
          <w:tcPr>
            <w:tcW w:w="2515" w:type="dxa"/>
            <w:vAlign w:val="center"/>
          </w:tcPr>
          <w:p w14:paraId="63AB1F46" w14:textId="037E8F01" w:rsidR="00DB1E6A" w:rsidRPr="002E1816" w:rsidRDefault="00DB1E6A" w:rsidP="00DB1E6A">
            <w:pPr>
              <w:rPr>
                <w:sz w:val="18"/>
                <w:szCs w:val="18"/>
              </w:rPr>
            </w:pPr>
            <w:r w:rsidRPr="002E1816">
              <w:rPr>
                <w:sz w:val="18"/>
                <w:szCs w:val="18"/>
              </w:rPr>
              <w:t>Ga-</w:t>
            </w:r>
            <w:proofErr w:type="spellStart"/>
            <w:proofErr w:type="gramStart"/>
            <w:r w:rsidRPr="002E1816">
              <w:rPr>
                <w:sz w:val="18"/>
                <w:szCs w:val="18"/>
              </w:rPr>
              <w:t>natv.disdam</w:t>
            </w:r>
            <w:proofErr w:type="spellEnd"/>
            <w:proofErr w:type="gramEnd"/>
          </w:p>
        </w:tc>
        <w:tc>
          <w:tcPr>
            <w:tcW w:w="1170" w:type="dxa"/>
            <w:vAlign w:val="center"/>
          </w:tcPr>
          <w:p w14:paraId="36DBB924" w14:textId="2940D169" w:rsidR="00DB1E6A" w:rsidRPr="002E1816" w:rsidRDefault="00DB1E6A" w:rsidP="00DB1E6A">
            <w:pPr>
              <w:rPr>
                <w:sz w:val="18"/>
                <w:szCs w:val="18"/>
              </w:rPr>
            </w:pPr>
            <w:r w:rsidRPr="002E1816">
              <w:rPr>
                <w:sz w:val="18"/>
                <w:szCs w:val="18"/>
              </w:rPr>
              <w:t>ENDF/B-V</w:t>
            </w:r>
          </w:p>
        </w:tc>
        <w:tc>
          <w:tcPr>
            <w:tcW w:w="990" w:type="dxa"/>
            <w:vAlign w:val="center"/>
          </w:tcPr>
          <w:p w14:paraId="265A6575" w14:textId="36AE7DE4" w:rsidR="00DB1E6A" w:rsidRPr="002E1816" w:rsidRDefault="00DB1E6A" w:rsidP="00DB1E6A">
            <w:pPr>
              <w:jc w:val="center"/>
              <w:rPr>
                <w:sz w:val="18"/>
                <w:szCs w:val="18"/>
              </w:rPr>
            </w:pPr>
            <w:r w:rsidRPr="002E1816">
              <w:rPr>
                <w:sz w:val="18"/>
                <w:szCs w:val="18"/>
              </w:rPr>
              <w:t>305.57</w:t>
            </w:r>
          </w:p>
        </w:tc>
        <w:tc>
          <w:tcPr>
            <w:tcW w:w="900" w:type="dxa"/>
            <w:vAlign w:val="center"/>
          </w:tcPr>
          <w:p w14:paraId="31F307EC" w14:textId="290F1760" w:rsidR="00DB1E6A" w:rsidRPr="002E1816" w:rsidRDefault="00DB1E6A" w:rsidP="00DB1E6A">
            <w:pPr>
              <w:jc w:val="center"/>
              <w:rPr>
                <w:sz w:val="18"/>
                <w:szCs w:val="18"/>
              </w:rPr>
            </w:pPr>
            <w:r>
              <w:rPr>
                <w:sz w:val="18"/>
                <w:szCs w:val="18"/>
              </w:rPr>
              <w:t>260.70</w:t>
            </w:r>
          </w:p>
        </w:tc>
        <w:tc>
          <w:tcPr>
            <w:tcW w:w="990" w:type="dxa"/>
            <w:vAlign w:val="center"/>
          </w:tcPr>
          <w:p w14:paraId="74F30900" w14:textId="65957694" w:rsidR="00DB1E6A" w:rsidRPr="002E1816" w:rsidRDefault="00DB1E6A" w:rsidP="00DB1E6A">
            <w:pPr>
              <w:jc w:val="center"/>
              <w:rPr>
                <w:sz w:val="18"/>
                <w:szCs w:val="18"/>
              </w:rPr>
            </w:pPr>
            <w:r w:rsidRPr="002E1816">
              <w:rPr>
                <w:sz w:val="18"/>
                <w:szCs w:val="18"/>
              </w:rPr>
              <w:t>70.159</w:t>
            </w:r>
          </w:p>
        </w:tc>
        <w:tc>
          <w:tcPr>
            <w:tcW w:w="900" w:type="dxa"/>
            <w:vAlign w:val="center"/>
          </w:tcPr>
          <w:p w14:paraId="40A59328" w14:textId="31B00EED" w:rsidR="00DB1E6A" w:rsidRDefault="00DB1E6A" w:rsidP="00DB1E6A">
            <w:pPr>
              <w:jc w:val="center"/>
              <w:rPr>
                <w:sz w:val="16"/>
                <w:szCs w:val="16"/>
              </w:rPr>
            </w:pPr>
            <w:r>
              <w:rPr>
                <w:sz w:val="16"/>
                <w:szCs w:val="16"/>
              </w:rPr>
              <w:t>3.72</w:t>
            </w:r>
          </w:p>
        </w:tc>
        <w:tc>
          <w:tcPr>
            <w:tcW w:w="2070" w:type="dxa"/>
            <w:vAlign w:val="center"/>
          </w:tcPr>
          <w:p w14:paraId="2AAD3A7D" w14:textId="1A9426EA" w:rsidR="00DB1E6A" w:rsidRPr="00E26791" w:rsidRDefault="00DB1E6A" w:rsidP="00DB1E6A">
            <w:pPr>
              <w:rPr>
                <w:sz w:val="16"/>
                <w:szCs w:val="16"/>
              </w:rPr>
            </w:pPr>
            <w:r>
              <w:rPr>
                <w:sz w:val="16"/>
                <w:szCs w:val="16"/>
              </w:rPr>
              <w:t>MeV-</w:t>
            </w:r>
            <w:proofErr w:type="gramStart"/>
            <w:r>
              <w:rPr>
                <w:sz w:val="16"/>
                <w:szCs w:val="16"/>
              </w:rPr>
              <w:t>mb</w:t>
            </w:r>
            <w:r w:rsidRPr="00E26791">
              <w:rPr>
                <w:sz w:val="16"/>
                <w:szCs w:val="16"/>
              </w:rPr>
              <w:t xml:space="preserve"> </w:t>
            </w:r>
            <w:r>
              <w:rPr>
                <w:sz w:val="16"/>
                <w:szCs w:val="16"/>
              </w:rPr>
              <w:t>;</w:t>
            </w:r>
            <w:proofErr w:type="gramEnd"/>
            <w:r>
              <w:rPr>
                <w:sz w:val="16"/>
                <w:szCs w:val="16"/>
              </w:rPr>
              <w:t xml:space="preserve"> </w:t>
            </w:r>
            <w:proofErr w:type="spellStart"/>
            <w:r w:rsidRPr="00E26791">
              <w:rPr>
                <w:sz w:val="16"/>
                <w:szCs w:val="16"/>
              </w:rPr>
              <w:t>disdam</w:t>
            </w:r>
            <w:proofErr w:type="spellEnd"/>
            <w:r w:rsidRPr="00E26791">
              <w:rPr>
                <w:sz w:val="16"/>
                <w:szCs w:val="16"/>
              </w:rPr>
              <w:t>=444</w:t>
            </w:r>
          </w:p>
        </w:tc>
      </w:tr>
      <w:tr w:rsidR="00DB1E6A" w14:paraId="46659D63" w14:textId="77777777" w:rsidTr="00F24CAE">
        <w:tc>
          <w:tcPr>
            <w:tcW w:w="2515" w:type="dxa"/>
            <w:vAlign w:val="center"/>
          </w:tcPr>
          <w:p w14:paraId="6CB57E1D" w14:textId="77777777" w:rsidR="00DB1E6A" w:rsidRPr="002E1816" w:rsidRDefault="00DB1E6A" w:rsidP="00DB1E6A">
            <w:pPr>
              <w:rPr>
                <w:sz w:val="18"/>
                <w:szCs w:val="18"/>
              </w:rPr>
            </w:pPr>
          </w:p>
        </w:tc>
        <w:tc>
          <w:tcPr>
            <w:tcW w:w="1170" w:type="dxa"/>
            <w:vAlign w:val="center"/>
          </w:tcPr>
          <w:p w14:paraId="09B405A4" w14:textId="77777777" w:rsidR="00DB1E6A" w:rsidRPr="002E1816" w:rsidRDefault="00DB1E6A" w:rsidP="00DB1E6A">
            <w:pPr>
              <w:jc w:val="center"/>
              <w:rPr>
                <w:sz w:val="18"/>
                <w:szCs w:val="18"/>
              </w:rPr>
            </w:pPr>
          </w:p>
        </w:tc>
        <w:tc>
          <w:tcPr>
            <w:tcW w:w="990" w:type="dxa"/>
            <w:vAlign w:val="center"/>
          </w:tcPr>
          <w:p w14:paraId="5A4915A8" w14:textId="77777777" w:rsidR="00DB1E6A" w:rsidRPr="002E1816" w:rsidRDefault="00DB1E6A" w:rsidP="00DB1E6A">
            <w:pPr>
              <w:jc w:val="center"/>
              <w:rPr>
                <w:sz w:val="18"/>
                <w:szCs w:val="18"/>
              </w:rPr>
            </w:pPr>
          </w:p>
        </w:tc>
        <w:tc>
          <w:tcPr>
            <w:tcW w:w="900" w:type="dxa"/>
            <w:vAlign w:val="center"/>
          </w:tcPr>
          <w:p w14:paraId="00ACB480" w14:textId="77777777" w:rsidR="00DB1E6A" w:rsidRPr="002E1816" w:rsidRDefault="00DB1E6A" w:rsidP="00DB1E6A">
            <w:pPr>
              <w:jc w:val="center"/>
              <w:rPr>
                <w:sz w:val="18"/>
                <w:szCs w:val="18"/>
              </w:rPr>
            </w:pPr>
          </w:p>
        </w:tc>
        <w:tc>
          <w:tcPr>
            <w:tcW w:w="990" w:type="dxa"/>
            <w:vAlign w:val="center"/>
          </w:tcPr>
          <w:p w14:paraId="40D0A6E5" w14:textId="5383C1C0" w:rsidR="00DB1E6A" w:rsidRPr="002E1816" w:rsidRDefault="00DB1E6A" w:rsidP="00DB1E6A">
            <w:pPr>
              <w:jc w:val="center"/>
              <w:rPr>
                <w:sz w:val="18"/>
                <w:szCs w:val="18"/>
              </w:rPr>
            </w:pPr>
          </w:p>
        </w:tc>
        <w:tc>
          <w:tcPr>
            <w:tcW w:w="900" w:type="dxa"/>
            <w:vAlign w:val="center"/>
          </w:tcPr>
          <w:p w14:paraId="6BF7D53F" w14:textId="77777777" w:rsidR="00DB1E6A" w:rsidRDefault="00DB1E6A" w:rsidP="00DB1E6A">
            <w:pPr>
              <w:jc w:val="center"/>
              <w:rPr>
                <w:sz w:val="16"/>
                <w:szCs w:val="16"/>
              </w:rPr>
            </w:pPr>
          </w:p>
        </w:tc>
        <w:tc>
          <w:tcPr>
            <w:tcW w:w="2070" w:type="dxa"/>
            <w:vAlign w:val="center"/>
          </w:tcPr>
          <w:p w14:paraId="1F9F895E" w14:textId="2B0B4F8E" w:rsidR="00DB1E6A" w:rsidRDefault="00DB1E6A" w:rsidP="00DB1E6A">
            <w:pPr>
              <w:rPr>
                <w:sz w:val="16"/>
                <w:szCs w:val="16"/>
              </w:rPr>
            </w:pPr>
          </w:p>
        </w:tc>
      </w:tr>
      <w:tr w:rsidR="00DB1E6A" w14:paraId="11223051" w14:textId="77777777" w:rsidTr="00F24CAE">
        <w:tc>
          <w:tcPr>
            <w:tcW w:w="2515" w:type="dxa"/>
            <w:vAlign w:val="center"/>
          </w:tcPr>
          <w:p w14:paraId="7C79B8A9" w14:textId="77FFA8FF" w:rsidR="00DB1E6A" w:rsidRPr="002E1816" w:rsidRDefault="00DB1E6A" w:rsidP="00DB1E6A">
            <w:pPr>
              <w:rPr>
                <w:sz w:val="18"/>
                <w:szCs w:val="18"/>
              </w:rPr>
            </w:pPr>
            <w:r w:rsidRPr="002E1816">
              <w:rPr>
                <w:sz w:val="18"/>
                <w:szCs w:val="18"/>
              </w:rPr>
              <w:t>Ga-nat-endlv.444</w:t>
            </w:r>
          </w:p>
        </w:tc>
        <w:tc>
          <w:tcPr>
            <w:tcW w:w="1170" w:type="dxa"/>
            <w:vAlign w:val="center"/>
          </w:tcPr>
          <w:p w14:paraId="64AE2779" w14:textId="4F18D2EA" w:rsidR="00DB1E6A" w:rsidRPr="002E1816" w:rsidRDefault="00DB1E6A" w:rsidP="00DB1E6A">
            <w:pPr>
              <w:jc w:val="center"/>
              <w:rPr>
                <w:sz w:val="18"/>
                <w:szCs w:val="18"/>
              </w:rPr>
            </w:pPr>
            <w:r w:rsidRPr="002E1816">
              <w:rPr>
                <w:sz w:val="18"/>
                <w:szCs w:val="18"/>
              </w:rPr>
              <w:t>ENDL</w:t>
            </w:r>
            <w:r>
              <w:rPr>
                <w:sz w:val="18"/>
                <w:szCs w:val="18"/>
              </w:rPr>
              <w:t>-78</w:t>
            </w:r>
          </w:p>
        </w:tc>
        <w:tc>
          <w:tcPr>
            <w:tcW w:w="990" w:type="dxa"/>
            <w:vAlign w:val="center"/>
          </w:tcPr>
          <w:p w14:paraId="082D455F" w14:textId="494BA575" w:rsidR="00DB1E6A" w:rsidRPr="002E1816" w:rsidRDefault="00DB1E6A" w:rsidP="00DB1E6A">
            <w:pPr>
              <w:jc w:val="center"/>
              <w:rPr>
                <w:sz w:val="18"/>
                <w:szCs w:val="18"/>
              </w:rPr>
            </w:pPr>
            <w:r w:rsidRPr="002E1816">
              <w:rPr>
                <w:sz w:val="18"/>
                <w:szCs w:val="18"/>
              </w:rPr>
              <w:t>318.29</w:t>
            </w:r>
          </w:p>
        </w:tc>
        <w:tc>
          <w:tcPr>
            <w:tcW w:w="900" w:type="dxa"/>
            <w:vAlign w:val="center"/>
          </w:tcPr>
          <w:p w14:paraId="06A46E3F" w14:textId="107780BB" w:rsidR="00DB1E6A" w:rsidRPr="002E1816" w:rsidRDefault="00DB1E6A" w:rsidP="00DB1E6A">
            <w:pPr>
              <w:jc w:val="center"/>
              <w:rPr>
                <w:sz w:val="18"/>
                <w:szCs w:val="18"/>
              </w:rPr>
            </w:pPr>
            <w:r>
              <w:rPr>
                <w:sz w:val="18"/>
                <w:szCs w:val="18"/>
              </w:rPr>
              <w:t>272.65</w:t>
            </w:r>
          </w:p>
        </w:tc>
        <w:tc>
          <w:tcPr>
            <w:tcW w:w="990" w:type="dxa"/>
            <w:vAlign w:val="center"/>
          </w:tcPr>
          <w:p w14:paraId="4BCAFD04" w14:textId="7C954C7E" w:rsidR="00DB1E6A" w:rsidRPr="002E1816" w:rsidRDefault="00DB1E6A" w:rsidP="00DB1E6A">
            <w:pPr>
              <w:jc w:val="center"/>
              <w:rPr>
                <w:sz w:val="18"/>
                <w:szCs w:val="18"/>
              </w:rPr>
            </w:pPr>
            <w:r w:rsidRPr="002E1816">
              <w:rPr>
                <w:sz w:val="18"/>
                <w:szCs w:val="18"/>
              </w:rPr>
              <w:t>69.418</w:t>
            </w:r>
          </w:p>
        </w:tc>
        <w:tc>
          <w:tcPr>
            <w:tcW w:w="900" w:type="dxa"/>
            <w:vAlign w:val="center"/>
          </w:tcPr>
          <w:p w14:paraId="6E985C53" w14:textId="64DA3DAF" w:rsidR="00DB1E6A" w:rsidRDefault="00DB1E6A" w:rsidP="00DB1E6A">
            <w:pPr>
              <w:jc w:val="center"/>
              <w:rPr>
                <w:sz w:val="16"/>
                <w:szCs w:val="16"/>
              </w:rPr>
            </w:pPr>
            <w:r>
              <w:rPr>
                <w:sz w:val="16"/>
                <w:szCs w:val="16"/>
              </w:rPr>
              <w:t>3.93</w:t>
            </w:r>
          </w:p>
        </w:tc>
        <w:tc>
          <w:tcPr>
            <w:tcW w:w="2070" w:type="dxa"/>
            <w:vAlign w:val="center"/>
          </w:tcPr>
          <w:p w14:paraId="04D6429D" w14:textId="5B7814C1" w:rsidR="00DB1E6A" w:rsidRDefault="00DB1E6A" w:rsidP="00DB1E6A">
            <w:pPr>
              <w:rPr>
                <w:sz w:val="16"/>
                <w:szCs w:val="16"/>
              </w:rPr>
            </w:pPr>
            <w:r>
              <w:rPr>
                <w:sz w:val="16"/>
                <w:szCs w:val="16"/>
              </w:rPr>
              <w:t>MeV-mb; endl78.dat3</w:t>
            </w:r>
          </w:p>
          <w:p w14:paraId="4E26A738" w14:textId="6F43530E" w:rsidR="00DB1E6A" w:rsidRPr="00E26791" w:rsidRDefault="00DB1E6A" w:rsidP="00DB1E6A">
            <w:pPr>
              <w:rPr>
                <w:sz w:val="16"/>
                <w:szCs w:val="16"/>
              </w:rPr>
            </w:pPr>
            <w:r w:rsidRPr="00E26791">
              <w:rPr>
                <w:sz w:val="16"/>
                <w:szCs w:val="16"/>
              </w:rPr>
              <w:t>Howerton evaluation</w:t>
            </w:r>
          </w:p>
          <w:p w14:paraId="45596270" w14:textId="737BBE65" w:rsidR="00DB1E6A" w:rsidRPr="00E26791" w:rsidRDefault="00DB1E6A" w:rsidP="00DB1E6A">
            <w:pPr>
              <w:rPr>
                <w:sz w:val="16"/>
                <w:szCs w:val="16"/>
              </w:rPr>
            </w:pPr>
            <w:r w:rsidRPr="00E26791">
              <w:rPr>
                <w:sz w:val="16"/>
                <w:szCs w:val="16"/>
              </w:rPr>
              <w:t>Not sure what the “v” means here.</w:t>
            </w:r>
            <w:r>
              <w:rPr>
                <w:sz w:val="16"/>
                <w:szCs w:val="16"/>
              </w:rPr>
              <w:t xml:space="preserve"> Often “</w:t>
            </w:r>
            <w:proofErr w:type="spellStart"/>
            <w:r>
              <w:rPr>
                <w:sz w:val="16"/>
                <w:szCs w:val="16"/>
              </w:rPr>
              <w:t>lendl</w:t>
            </w:r>
            <w:proofErr w:type="spellEnd"/>
            <w:r>
              <w:rPr>
                <w:sz w:val="16"/>
                <w:szCs w:val="16"/>
              </w:rPr>
              <w:t>-v”</w:t>
            </w:r>
          </w:p>
        </w:tc>
      </w:tr>
      <w:tr w:rsidR="00DB1E6A" w14:paraId="09A4D0FB" w14:textId="77777777" w:rsidTr="00F24CAE">
        <w:tc>
          <w:tcPr>
            <w:tcW w:w="2515" w:type="dxa"/>
            <w:vAlign w:val="center"/>
          </w:tcPr>
          <w:p w14:paraId="4DFE3E30" w14:textId="77777777" w:rsidR="00DB1E6A" w:rsidRPr="002E1816" w:rsidRDefault="00DB1E6A" w:rsidP="00DB1E6A">
            <w:pPr>
              <w:rPr>
                <w:sz w:val="18"/>
                <w:szCs w:val="18"/>
              </w:rPr>
            </w:pPr>
          </w:p>
        </w:tc>
        <w:tc>
          <w:tcPr>
            <w:tcW w:w="1170" w:type="dxa"/>
            <w:vAlign w:val="center"/>
          </w:tcPr>
          <w:p w14:paraId="2DA4A296" w14:textId="77777777" w:rsidR="00DB1E6A" w:rsidRPr="002E1816" w:rsidRDefault="00DB1E6A" w:rsidP="00DB1E6A">
            <w:pPr>
              <w:jc w:val="center"/>
              <w:rPr>
                <w:sz w:val="18"/>
                <w:szCs w:val="18"/>
              </w:rPr>
            </w:pPr>
          </w:p>
        </w:tc>
        <w:tc>
          <w:tcPr>
            <w:tcW w:w="990" w:type="dxa"/>
            <w:vAlign w:val="center"/>
          </w:tcPr>
          <w:p w14:paraId="1FFE2498" w14:textId="77777777" w:rsidR="00DB1E6A" w:rsidRPr="002E1816" w:rsidRDefault="00DB1E6A" w:rsidP="00DB1E6A">
            <w:pPr>
              <w:jc w:val="center"/>
              <w:rPr>
                <w:sz w:val="18"/>
                <w:szCs w:val="18"/>
              </w:rPr>
            </w:pPr>
          </w:p>
        </w:tc>
        <w:tc>
          <w:tcPr>
            <w:tcW w:w="900" w:type="dxa"/>
            <w:vAlign w:val="center"/>
          </w:tcPr>
          <w:p w14:paraId="697DB713" w14:textId="77777777" w:rsidR="00DB1E6A" w:rsidRPr="002E1816" w:rsidRDefault="00DB1E6A" w:rsidP="00DB1E6A">
            <w:pPr>
              <w:jc w:val="center"/>
              <w:rPr>
                <w:sz w:val="18"/>
                <w:szCs w:val="18"/>
              </w:rPr>
            </w:pPr>
          </w:p>
        </w:tc>
        <w:tc>
          <w:tcPr>
            <w:tcW w:w="990" w:type="dxa"/>
            <w:vAlign w:val="center"/>
          </w:tcPr>
          <w:p w14:paraId="73CE955C" w14:textId="6D261843" w:rsidR="00DB1E6A" w:rsidRPr="002E1816" w:rsidRDefault="00DB1E6A" w:rsidP="00DB1E6A">
            <w:pPr>
              <w:jc w:val="center"/>
              <w:rPr>
                <w:sz w:val="18"/>
                <w:szCs w:val="18"/>
              </w:rPr>
            </w:pPr>
          </w:p>
        </w:tc>
        <w:tc>
          <w:tcPr>
            <w:tcW w:w="900" w:type="dxa"/>
            <w:vAlign w:val="center"/>
          </w:tcPr>
          <w:p w14:paraId="2F7041A3" w14:textId="77777777" w:rsidR="00DB1E6A" w:rsidRDefault="00DB1E6A" w:rsidP="00DB1E6A">
            <w:pPr>
              <w:jc w:val="center"/>
              <w:rPr>
                <w:sz w:val="16"/>
                <w:szCs w:val="16"/>
              </w:rPr>
            </w:pPr>
          </w:p>
        </w:tc>
        <w:tc>
          <w:tcPr>
            <w:tcW w:w="2070" w:type="dxa"/>
            <w:vAlign w:val="center"/>
          </w:tcPr>
          <w:p w14:paraId="5744E8D3" w14:textId="661ADBD4" w:rsidR="00DB1E6A" w:rsidRDefault="00DB1E6A" w:rsidP="00DB1E6A">
            <w:pPr>
              <w:rPr>
                <w:sz w:val="16"/>
                <w:szCs w:val="16"/>
              </w:rPr>
            </w:pPr>
          </w:p>
        </w:tc>
      </w:tr>
      <w:tr w:rsidR="00DB1E6A" w14:paraId="1EF08105" w14:textId="77777777" w:rsidTr="00F24CAE">
        <w:tc>
          <w:tcPr>
            <w:tcW w:w="2515" w:type="dxa"/>
            <w:vAlign w:val="center"/>
          </w:tcPr>
          <w:p w14:paraId="51454840" w14:textId="7F387A1A" w:rsidR="00DB1E6A" w:rsidRPr="002E1816" w:rsidRDefault="00DB1E6A" w:rsidP="00DB1E6A">
            <w:pPr>
              <w:rPr>
                <w:sz w:val="18"/>
                <w:szCs w:val="18"/>
              </w:rPr>
            </w:pPr>
            <w:r w:rsidRPr="002E1816">
              <w:rPr>
                <w:sz w:val="18"/>
                <w:szCs w:val="18"/>
              </w:rPr>
              <w:t>Ga-natjef.444</w:t>
            </w:r>
          </w:p>
        </w:tc>
        <w:tc>
          <w:tcPr>
            <w:tcW w:w="1170" w:type="dxa"/>
            <w:vAlign w:val="center"/>
          </w:tcPr>
          <w:p w14:paraId="69F1B303" w14:textId="1493CA4F" w:rsidR="00DB1E6A" w:rsidRPr="002E1816" w:rsidRDefault="00DB1E6A" w:rsidP="00DB1E6A">
            <w:pPr>
              <w:jc w:val="center"/>
              <w:rPr>
                <w:sz w:val="18"/>
                <w:szCs w:val="18"/>
              </w:rPr>
            </w:pPr>
            <w:r w:rsidRPr="002E1816">
              <w:rPr>
                <w:sz w:val="18"/>
                <w:szCs w:val="18"/>
              </w:rPr>
              <w:t>JEF</w:t>
            </w:r>
          </w:p>
        </w:tc>
        <w:tc>
          <w:tcPr>
            <w:tcW w:w="990" w:type="dxa"/>
            <w:vAlign w:val="center"/>
          </w:tcPr>
          <w:p w14:paraId="786D6C47" w14:textId="53F19B45" w:rsidR="00DB1E6A" w:rsidRPr="002E1816" w:rsidRDefault="00DB1E6A" w:rsidP="00DB1E6A">
            <w:pPr>
              <w:jc w:val="center"/>
              <w:rPr>
                <w:sz w:val="18"/>
                <w:szCs w:val="18"/>
              </w:rPr>
            </w:pPr>
            <w:r w:rsidRPr="002E1816">
              <w:rPr>
                <w:sz w:val="18"/>
                <w:szCs w:val="18"/>
              </w:rPr>
              <w:t>318.29</w:t>
            </w:r>
          </w:p>
        </w:tc>
        <w:tc>
          <w:tcPr>
            <w:tcW w:w="900" w:type="dxa"/>
            <w:vAlign w:val="center"/>
          </w:tcPr>
          <w:p w14:paraId="76D8617A" w14:textId="183AFC3D" w:rsidR="00DB1E6A" w:rsidRPr="002E1816" w:rsidRDefault="00DB1E6A" w:rsidP="00DB1E6A">
            <w:pPr>
              <w:jc w:val="center"/>
              <w:rPr>
                <w:sz w:val="18"/>
                <w:szCs w:val="18"/>
              </w:rPr>
            </w:pPr>
            <w:r>
              <w:rPr>
                <w:sz w:val="18"/>
                <w:szCs w:val="18"/>
              </w:rPr>
              <w:t>272.65</w:t>
            </w:r>
          </w:p>
        </w:tc>
        <w:tc>
          <w:tcPr>
            <w:tcW w:w="990" w:type="dxa"/>
            <w:vAlign w:val="center"/>
          </w:tcPr>
          <w:p w14:paraId="18DFD91B" w14:textId="16E5541C" w:rsidR="00DB1E6A" w:rsidRPr="002E1816" w:rsidRDefault="00DB1E6A" w:rsidP="00DB1E6A">
            <w:pPr>
              <w:jc w:val="center"/>
              <w:rPr>
                <w:sz w:val="18"/>
                <w:szCs w:val="18"/>
              </w:rPr>
            </w:pPr>
            <w:r w:rsidRPr="002E1816">
              <w:rPr>
                <w:sz w:val="18"/>
                <w:szCs w:val="18"/>
              </w:rPr>
              <w:t>69.418</w:t>
            </w:r>
          </w:p>
        </w:tc>
        <w:tc>
          <w:tcPr>
            <w:tcW w:w="900" w:type="dxa"/>
            <w:vAlign w:val="center"/>
          </w:tcPr>
          <w:p w14:paraId="1CC56FF6" w14:textId="64C6B5A2" w:rsidR="00DB1E6A" w:rsidRDefault="00DB1E6A" w:rsidP="00DB1E6A">
            <w:pPr>
              <w:jc w:val="center"/>
              <w:rPr>
                <w:sz w:val="16"/>
                <w:szCs w:val="16"/>
              </w:rPr>
            </w:pPr>
            <w:r>
              <w:rPr>
                <w:sz w:val="16"/>
                <w:szCs w:val="16"/>
              </w:rPr>
              <w:t>3.93</w:t>
            </w:r>
          </w:p>
        </w:tc>
        <w:tc>
          <w:tcPr>
            <w:tcW w:w="2070" w:type="dxa"/>
            <w:vAlign w:val="center"/>
          </w:tcPr>
          <w:p w14:paraId="56714636" w14:textId="3BD45874" w:rsidR="00DB1E6A" w:rsidRDefault="00DB1E6A" w:rsidP="00DB1E6A">
            <w:pPr>
              <w:rPr>
                <w:sz w:val="16"/>
                <w:szCs w:val="16"/>
              </w:rPr>
            </w:pPr>
            <w:r>
              <w:rPr>
                <w:sz w:val="16"/>
                <w:szCs w:val="16"/>
              </w:rPr>
              <w:t>MeV-mb; tape3.asc</w:t>
            </w:r>
          </w:p>
          <w:p w14:paraId="5C523F24" w14:textId="5C5EC338" w:rsidR="00DB1E6A" w:rsidRDefault="00DB1E6A" w:rsidP="00DB1E6A">
            <w:pPr>
              <w:rPr>
                <w:sz w:val="16"/>
                <w:szCs w:val="16"/>
              </w:rPr>
            </w:pPr>
            <w:r>
              <w:rPr>
                <w:sz w:val="16"/>
                <w:szCs w:val="16"/>
              </w:rPr>
              <w:t>RCOM-Jul82; DIST-Jan92</w:t>
            </w:r>
          </w:p>
          <w:p w14:paraId="5E989748" w14:textId="36DC4D6B" w:rsidR="00DB1E6A" w:rsidRPr="00E26791" w:rsidRDefault="00DB1E6A" w:rsidP="00DB1E6A">
            <w:pPr>
              <w:rPr>
                <w:sz w:val="16"/>
                <w:szCs w:val="16"/>
              </w:rPr>
            </w:pPr>
            <w:r w:rsidRPr="00E26791">
              <w:rPr>
                <w:sz w:val="16"/>
                <w:szCs w:val="16"/>
              </w:rPr>
              <w:t>JEF</w:t>
            </w:r>
            <w:r>
              <w:rPr>
                <w:sz w:val="16"/>
                <w:szCs w:val="16"/>
              </w:rPr>
              <w:t>-2</w:t>
            </w:r>
            <w:r w:rsidRPr="00E26791">
              <w:rPr>
                <w:sz w:val="16"/>
                <w:szCs w:val="16"/>
              </w:rPr>
              <w:t xml:space="preserve"> is </w:t>
            </w:r>
            <w:r>
              <w:rPr>
                <w:sz w:val="16"/>
                <w:szCs w:val="16"/>
              </w:rPr>
              <w:t>taken from ENDL-78</w:t>
            </w:r>
          </w:p>
        </w:tc>
      </w:tr>
      <w:tr w:rsidR="00DB1E6A" w14:paraId="2C91015D" w14:textId="77777777" w:rsidTr="00F24CAE">
        <w:tc>
          <w:tcPr>
            <w:tcW w:w="2515" w:type="dxa"/>
            <w:vAlign w:val="center"/>
          </w:tcPr>
          <w:p w14:paraId="289B5688" w14:textId="77777777" w:rsidR="00DB1E6A" w:rsidRPr="002E1816" w:rsidRDefault="00DB1E6A" w:rsidP="00DB1E6A">
            <w:pPr>
              <w:rPr>
                <w:sz w:val="18"/>
                <w:szCs w:val="18"/>
              </w:rPr>
            </w:pPr>
          </w:p>
        </w:tc>
        <w:tc>
          <w:tcPr>
            <w:tcW w:w="1170" w:type="dxa"/>
            <w:vAlign w:val="center"/>
          </w:tcPr>
          <w:p w14:paraId="6A5374D2" w14:textId="77777777" w:rsidR="00DB1E6A" w:rsidRPr="002E1816" w:rsidRDefault="00DB1E6A" w:rsidP="00DB1E6A">
            <w:pPr>
              <w:jc w:val="center"/>
              <w:rPr>
                <w:sz w:val="18"/>
                <w:szCs w:val="18"/>
              </w:rPr>
            </w:pPr>
          </w:p>
        </w:tc>
        <w:tc>
          <w:tcPr>
            <w:tcW w:w="990" w:type="dxa"/>
            <w:vAlign w:val="center"/>
          </w:tcPr>
          <w:p w14:paraId="1EB59F31" w14:textId="77777777" w:rsidR="00DB1E6A" w:rsidRPr="002E1816" w:rsidRDefault="00DB1E6A" w:rsidP="00DB1E6A">
            <w:pPr>
              <w:jc w:val="center"/>
              <w:rPr>
                <w:sz w:val="18"/>
                <w:szCs w:val="18"/>
              </w:rPr>
            </w:pPr>
          </w:p>
        </w:tc>
        <w:tc>
          <w:tcPr>
            <w:tcW w:w="900" w:type="dxa"/>
            <w:vAlign w:val="center"/>
          </w:tcPr>
          <w:p w14:paraId="089DF835" w14:textId="77777777" w:rsidR="00DB1E6A" w:rsidRPr="002E1816" w:rsidRDefault="00DB1E6A" w:rsidP="00DB1E6A">
            <w:pPr>
              <w:jc w:val="center"/>
              <w:rPr>
                <w:sz w:val="18"/>
                <w:szCs w:val="18"/>
              </w:rPr>
            </w:pPr>
          </w:p>
        </w:tc>
        <w:tc>
          <w:tcPr>
            <w:tcW w:w="990" w:type="dxa"/>
            <w:vAlign w:val="center"/>
          </w:tcPr>
          <w:p w14:paraId="38A8DACA" w14:textId="66208512" w:rsidR="00DB1E6A" w:rsidRPr="002E1816" w:rsidRDefault="00DB1E6A" w:rsidP="00DB1E6A">
            <w:pPr>
              <w:jc w:val="center"/>
              <w:rPr>
                <w:sz w:val="18"/>
                <w:szCs w:val="18"/>
              </w:rPr>
            </w:pPr>
          </w:p>
        </w:tc>
        <w:tc>
          <w:tcPr>
            <w:tcW w:w="900" w:type="dxa"/>
            <w:vAlign w:val="center"/>
          </w:tcPr>
          <w:p w14:paraId="041B0069" w14:textId="77777777" w:rsidR="00DB1E6A" w:rsidRDefault="00DB1E6A" w:rsidP="00DB1E6A">
            <w:pPr>
              <w:jc w:val="center"/>
              <w:rPr>
                <w:sz w:val="16"/>
                <w:szCs w:val="16"/>
              </w:rPr>
            </w:pPr>
          </w:p>
        </w:tc>
        <w:tc>
          <w:tcPr>
            <w:tcW w:w="2070" w:type="dxa"/>
            <w:vAlign w:val="center"/>
          </w:tcPr>
          <w:p w14:paraId="40DE55DE" w14:textId="5D64EE68" w:rsidR="00DB1E6A" w:rsidRDefault="00DB1E6A" w:rsidP="00DB1E6A">
            <w:pPr>
              <w:rPr>
                <w:sz w:val="16"/>
                <w:szCs w:val="16"/>
              </w:rPr>
            </w:pPr>
          </w:p>
        </w:tc>
      </w:tr>
      <w:tr w:rsidR="00DB1E6A" w14:paraId="106B6C14" w14:textId="77777777" w:rsidTr="00F24CAE">
        <w:tc>
          <w:tcPr>
            <w:tcW w:w="2515" w:type="dxa"/>
            <w:vAlign w:val="center"/>
          </w:tcPr>
          <w:p w14:paraId="37E18606" w14:textId="37CB7530" w:rsidR="00DB1E6A" w:rsidRPr="002E1816" w:rsidRDefault="00DB1E6A" w:rsidP="00DB1E6A">
            <w:pPr>
              <w:rPr>
                <w:sz w:val="18"/>
                <w:szCs w:val="18"/>
              </w:rPr>
            </w:pPr>
            <w:r w:rsidRPr="002E1816">
              <w:rPr>
                <w:sz w:val="18"/>
                <w:szCs w:val="18"/>
              </w:rPr>
              <w:t>Ga-ele_ENDFB6…</w:t>
            </w:r>
            <w:proofErr w:type="spellStart"/>
            <w:r w:rsidRPr="002E1816">
              <w:rPr>
                <w:sz w:val="18"/>
                <w:szCs w:val="18"/>
              </w:rPr>
              <w:t>nopart_</w:t>
            </w:r>
            <w:r w:rsidRPr="002E1816">
              <w:rPr>
                <w:sz w:val="18"/>
                <w:szCs w:val="18"/>
              </w:rPr>
              <w:t>DK</w:t>
            </w:r>
            <w:proofErr w:type="spellEnd"/>
            <w:r w:rsidRPr="002E1816">
              <w:rPr>
                <w:sz w:val="18"/>
                <w:szCs w:val="18"/>
              </w:rPr>
              <w:t>…444</w:t>
            </w:r>
          </w:p>
        </w:tc>
        <w:tc>
          <w:tcPr>
            <w:tcW w:w="1170" w:type="dxa"/>
            <w:vAlign w:val="center"/>
          </w:tcPr>
          <w:p w14:paraId="61DF5DD5" w14:textId="7CBD62D4" w:rsidR="00DB1E6A" w:rsidRPr="002E1816" w:rsidRDefault="00DB1E6A" w:rsidP="00DB1E6A">
            <w:pPr>
              <w:jc w:val="center"/>
              <w:rPr>
                <w:sz w:val="18"/>
                <w:szCs w:val="18"/>
              </w:rPr>
            </w:pPr>
            <w:r w:rsidRPr="002E1816">
              <w:rPr>
                <w:sz w:val="18"/>
                <w:szCs w:val="18"/>
              </w:rPr>
              <w:t>ENDF/B-VI</w:t>
            </w:r>
          </w:p>
        </w:tc>
        <w:tc>
          <w:tcPr>
            <w:tcW w:w="990" w:type="dxa"/>
            <w:vAlign w:val="center"/>
          </w:tcPr>
          <w:p w14:paraId="511FA36C" w14:textId="1B232C07" w:rsidR="00DB1E6A" w:rsidRPr="002E1816" w:rsidRDefault="004A2002" w:rsidP="00DB1E6A">
            <w:pPr>
              <w:jc w:val="center"/>
              <w:rPr>
                <w:sz w:val="18"/>
                <w:szCs w:val="18"/>
              </w:rPr>
            </w:pPr>
            <w:r>
              <w:rPr>
                <w:sz w:val="18"/>
                <w:szCs w:val="18"/>
              </w:rPr>
              <w:t>588.10E3</w:t>
            </w:r>
          </w:p>
        </w:tc>
        <w:tc>
          <w:tcPr>
            <w:tcW w:w="900" w:type="dxa"/>
            <w:vAlign w:val="center"/>
          </w:tcPr>
          <w:p w14:paraId="6D0F0FE4" w14:textId="44CE7071" w:rsidR="00DB1E6A" w:rsidRPr="002E1816" w:rsidRDefault="00062544" w:rsidP="00DB1E6A">
            <w:pPr>
              <w:jc w:val="center"/>
              <w:rPr>
                <w:sz w:val="18"/>
                <w:szCs w:val="18"/>
              </w:rPr>
            </w:pPr>
            <w:r>
              <w:rPr>
                <w:sz w:val="18"/>
                <w:szCs w:val="18"/>
              </w:rPr>
              <w:t>444.45E3</w:t>
            </w:r>
          </w:p>
        </w:tc>
        <w:tc>
          <w:tcPr>
            <w:tcW w:w="990" w:type="dxa"/>
            <w:vAlign w:val="center"/>
          </w:tcPr>
          <w:p w14:paraId="45CD476B" w14:textId="1674660C" w:rsidR="00DB1E6A" w:rsidRPr="002E1816" w:rsidRDefault="00062544" w:rsidP="00DB1E6A">
            <w:pPr>
              <w:jc w:val="center"/>
              <w:rPr>
                <w:sz w:val="18"/>
                <w:szCs w:val="18"/>
              </w:rPr>
            </w:pPr>
            <w:r>
              <w:rPr>
                <w:sz w:val="18"/>
                <w:szCs w:val="18"/>
              </w:rPr>
              <w:t>91.117E3</w:t>
            </w:r>
          </w:p>
        </w:tc>
        <w:tc>
          <w:tcPr>
            <w:tcW w:w="900" w:type="dxa"/>
            <w:vAlign w:val="center"/>
          </w:tcPr>
          <w:p w14:paraId="5670898F" w14:textId="23E4CACA" w:rsidR="00DB1E6A" w:rsidRDefault="00E01D7C" w:rsidP="00DB1E6A">
            <w:pPr>
              <w:jc w:val="center"/>
              <w:rPr>
                <w:sz w:val="16"/>
                <w:szCs w:val="16"/>
              </w:rPr>
            </w:pPr>
            <w:r>
              <w:rPr>
                <w:sz w:val="16"/>
                <w:szCs w:val="16"/>
              </w:rPr>
              <w:t>---</w:t>
            </w:r>
          </w:p>
        </w:tc>
        <w:tc>
          <w:tcPr>
            <w:tcW w:w="2070" w:type="dxa"/>
            <w:vAlign w:val="center"/>
          </w:tcPr>
          <w:p w14:paraId="6F399DE6" w14:textId="60F10783" w:rsidR="00DB1E6A" w:rsidRDefault="00DB1E6A" w:rsidP="00DB1E6A">
            <w:pPr>
              <w:rPr>
                <w:sz w:val="16"/>
                <w:szCs w:val="16"/>
              </w:rPr>
            </w:pPr>
            <w:r>
              <w:rPr>
                <w:sz w:val="16"/>
                <w:szCs w:val="16"/>
              </w:rPr>
              <w:t>Special</w:t>
            </w:r>
            <w:r w:rsidR="004A2002">
              <w:rPr>
                <w:sz w:val="16"/>
                <w:szCs w:val="16"/>
              </w:rPr>
              <w:t xml:space="preserve"> </w:t>
            </w:r>
            <w:proofErr w:type="spellStart"/>
            <w:proofErr w:type="gramStart"/>
            <w:r w:rsidR="004A2002">
              <w:rPr>
                <w:sz w:val="16"/>
                <w:szCs w:val="16"/>
              </w:rPr>
              <w:t>icntrl</w:t>
            </w:r>
            <w:proofErr w:type="spellEnd"/>
            <w:r w:rsidR="004A2002">
              <w:rPr>
                <w:sz w:val="16"/>
                <w:szCs w:val="16"/>
              </w:rPr>
              <w:t>(</w:t>
            </w:r>
            <w:proofErr w:type="gramEnd"/>
            <w:r w:rsidR="004A2002">
              <w:rPr>
                <w:sz w:val="16"/>
                <w:szCs w:val="16"/>
              </w:rPr>
              <w:t>8) flag</w:t>
            </w:r>
            <w:r w:rsidR="0003350F">
              <w:rPr>
                <w:sz w:val="16"/>
                <w:szCs w:val="16"/>
              </w:rPr>
              <w:t>;</w:t>
            </w:r>
            <w:r>
              <w:rPr>
                <w:sz w:val="16"/>
                <w:szCs w:val="16"/>
              </w:rPr>
              <w:t xml:space="preserve"> no partition function</w:t>
            </w:r>
          </w:p>
        </w:tc>
      </w:tr>
      <w:tr w:rsidR="00DB1E6A" w14:paraId="48F09EEF" w14:textId="77777777" w:rsidTr="00F24CAE">
        <w:tc>
          <w:tcPr>
            <w:tcW w:w="2515" w:type="dxa"/>
            <w:vAlign w:val="center"/>
          </w:tcPr>
          <w:p w14:paraId="094C6BBB" w14:textId="4E014D4E" w:rsidR="00DB1E6A" w:rsidRPr="002E1816" w:rsidRDefault="00DB1E6A" w:rsidP="00DB1E6A">
            <w:pPr>
              <w:rPr>
                <w:sz w:val="18"/>
                <w:szCs w:val="18"/>
              </w:rPr>
            </w:pPr>
            <w:r w:rsidRPr="002E1816">
              <w:rPr>
                <w:sz w:val="18"/>
                <w:szCs w:val="18"/>
              </w:rPr>
              <w:t>Ga-natvi_pka.444</w:t>
            </w:r>
          </w:p>
        </w:tc>
        <w:tc>
          <w:tcPr>
            <w:tcW w:w="1170" w:type="dxa"/>
            <w:vAlign w:val="center"/>
          </w:tcPr>
          <w:p w14:paraId="53CDAAFE" w14:textId="4F6D65BE" w:rsidR="00DB1E6A" w:rsidRPr="002E1816" w:rsidRDefault="00DB1E6A" w:rsidP="00DB1E6A">
            <w:pPr>
              <w:jc w:val="center"/>
              <w:rPr>
                <w:sz w:val="18"/>
                <w:szCs w:val="18"/>
              </w:rPr>
            </w:pPr>
            <w:r w:rsidRPr="002E1816">
              <w:rPr>
                <w:sz w:val="18"/>
                <w:szCs w:val="18"/>
              </w:rPr>
              <w:t>ENDF/B-VI</w:t>
            </w:r>
          </w:p>
        </w:tc>
        <w:tc>
          <w:tcPr>
            <w:tcW w:w="990" w:type="dxa"/>
            <w:vAlign w:val="center"/>
          </w:tcPr>
          <w:p w14:paraId="1425A5BF" w14:textId="08A8D6EF" w:rsidR="00DB1E6A" w:rsidRPr="002E1816" w:rsidRDefault="00DB1E6A" w:rsidP="00DB1E6A">
            <w:pPr>
              <w:jc w:val="center"/>
              <w:rPr>
                <w:sz w:val="18"/>
                <w:szCs w:val="18"/>
              </w:rPr>
            </w:pPr>
            <w:r w:rsidRPr="002E1816">
              <w:rPr>
                <w:sz w:val="18"/>
                <w:szCs w:val="18"/>
              </w:rPr>
              <w:t>588.80E3</w:t>
            </w:r>
          </w:p>
        </w:tc>
        <w:tc>
          <w:tcPr>
            <w:tcW w:w="900" w:type="dxa"/>
            <w:vAlign w:val="center"/>
          </w:tcPr>
          <w:p w14:paraId="66D54023" w14:textId="56ED9FA4" w:rsidR="00DB1E6A" w:rsidRPr="002E1816" w:rsidRDefault="00DB1E6A" w:rsidP="00DB1E6A">
            <w:pPr>
              <w:jc w:val="center"/>
              <w:rPr>
                <w:sz w:val="18"/>
                <w:szCs w:val="18"/>
              </w:rPr>
            </w:pPr>
            <w:r>
              <w:rPr>
                <w:sz w:val="18"/>
                <w:szCs w:val="18"/>
              </w:rPr>
              <w:t>470.78E3</w:t>
            </w:r>
          </w:p>
        </w:tc>
        <w:tc>
          <w:tcPr>
            <w:tcW w:w="990" w:type="dxa"/>
            <w:vAlign w:val="center"/>
          </w:tcPr>
          <w:p w14:paraId="03545134" w14:textId="75E17F15" w:rsidR="00DB1E6A" w:rsidRPr="002E1816" w:rsidRDefault="00DB1E6A" w:rsidP="00DB1E6A">
            <w:pPr>
              <w:jc w:val="center"/>
              <w:rPr>
                <w:sz w:val="18"/>
                <w:szCs w:val="18"/>
              </w:rPr>
            </w:pPr>
            <w:r w:rsidRPr="002E1816">
              <w:rPr>
                <w:sz w:val="18"/>
                <w:szCs w:val="18"/>
              </w:rPr>
              <w:t>99.453E3</w:t>
            </w:r>
          </w:p>
        </w:tc>
        <w:tc>
          <w:tcPr>
            <w:tcW w:w="900" w:type="dxa"/>
            <w:vAlign w:val="center"/>
          </w:tcPr>
          <w:p w14:paraId="3B4FA906" w14:textId="1CFE57B6" w:rsidR="00DB1E6A" w:rsidRDefault="00DB1E6A" w:rsidP="00DB1E6A">
            <w:pPr>
              <w:jc w:val="center"/>
              <w:rPr>
                <w:sz w:val="16"/>
                <w:szCs w:val="16"/>
              </w:rPr>
            </w:pPr>
            <w:r>
              <w:rPr>
                <w:sz w:val="16"/>
                <w:szCs w:val="16"/>
              </w:rPr>
              <w:t>---</w:t>
            </w:r>
          </w:p>
        </w:tc>
        <w:tc>
          <w:tcPr>
            <w:tcW w:w="2070" w:type="dxa"/>
            <w:vAlign w:val="center"/>
          </w:tcPr>
          <w:p w14:paraId="655583EA" w14:textId="365A2524" w:rsidR="00DB1E6A" w:rsidRDefault="00DB1E6A" w:rsidP="00DB1E6A">
            <w:pPr>
              <w:rPr>
                <w:sz w:val="16"/>
                <w:szCs w:val="16"/>
              </w:rPr>
            </w:pPr>
            <w:r>
              <w:rPr>
                <w:sz w:val="16"/>
                <w:szCs w:val="16"/>
              </w:rPr>
              <w:t>Displacement kerma in eV-b</w:t>
            </w:r>
          </w:p>
          <w:p w14:paraId="1796E71A" w14:textId="77777777" w:rsidR="00DB1E6A" w:rsidRDefault="00DB1E6A" w:rsidP="00DB1E6A">
            <w:pPr>
              <w:rPr>
                <w:sz w:val="16"/>
                <w:szCs w:val="16"/>
              </w:rPr>
            </w:pPr>
            <w:r>
              <w:rPr>
                <w:sz w:val="16"/>
                <w:szCs w:val="16"/>
              </w:rPr>
              <w:t>[x1E-3 to get MeV-mb]</w:t>
            </w:r>
          </w:p>
          <w:p w14:paraId="54BBEFF0" w14:textId="7FA716B1" w:rsidR="004A2002" w:rsidRPr="006D473A" w:rsidRDefault="004A2002" w:rsidP="00DB1E6A">
            <w:pPr>
              <w:rPr>
                <w:sz w:val="16"/>
                <w:szCs w:val="16"/>
              </w:rPr>
            </w:pPr>
            <w:r>
              <w:rPr>
                <w:sz w:val="16"/>
                <w:szCs w:val="16"/>
              </w:rPr>
              <w:t xml:space="preserve">Special </w:t>
            </w:r>
            <w:proofErr w:type="spellStart"/>
            <w:r>
              <w:rPr>
                <w:sz w:val="16"/>
                <w:szCs w:val="16"/>
              </w:rPr>
              <w:t>pka</w:t>
            </w:r>
            <w:proofErr w:type="spellEnd"/>
            <w:r>
              <w:rPr>
                <w:sz w:val="16"/>
                <w:szCs w:val="16"/>
              </w:rPr>
              <w:t xml:space="preserve"> flag</w:t>
            </w:r>
          </w:p>
        </w:tc>
      </w:tr>
      <w:tr w:rsidR="00DB1E6A" w14:paraId="5A3AC054" w14:textId="77777777" w:rsidTr="00F24CAE">
        <w:tc>
          <w:tcPr>
            <w:tcW w:w="2515" w:type="dxa"/>
            <w:vAlign w:val="center"/>
          </w:tcPr>
          <w:p w14:paraId="40B8ABD0" w14:textId="3D310E62" w:rsidR="00DB1E6A" w:rsidRPr="002E1816" w:rsidRDefault="00DB1E6A" w:rsidP="00DB1E6A">
            <w:pPr>
              <w:rPr>
                <w:sz w:val="18"/>
                <w:szCs w:val="18"/>
              </w:rPr>
            </w:pPr>
            <w:r w:rsidRPr="002E1816">
              <w:rPr>
                <w:sz w:val="18"/>
                <w:szCs w:val="18"/>
              </w:rPr>
              <w:lastRenderedPageBreak/>
              <w:t>Ga-ele_ENDFB6…DK…</w:t>
            </w:r>
            <w:r w:rsidRPr="002E1816">
              <w:rPr>
                <w:sz w:val="18"/>
                <w:szCs w:val="18"/>
              </w:rPr>
              <w:t>1</w:t>
            </w:r>
          </w:p>
        </w:tc>
        <w:tc>
          <w:tcPr>
            <w:tcW w:w="1170" w:type="dxa"/>
            <w:vAlign w:val="center"/>
          </w:tcPr>
          <w:p w14:paraId="07A418F1" w14:textId="722A1941" w:rsidR="00DB1E6A" w:rsidRPr="002E1816" w:rsidRDefault="00DB1E6A" w:rsidP="00DB1E6A">
            <w:pPr>
              <w:jc w:val="center"/>
              <w:rPr>
                <w:sz w:val="18"/>
                <w:szCs w:val="18"/>
              </w:rPr>
            </w:pPr>
            <w:r w:rsidRPr="002E1816">
              <w:rPr>
                <w:sz w:val="18"/>
                <w:szCs w:val="18"/>
              </w:rPr>
              <w:t>ENDF/B-VI</w:t>
            </w:r>
          </w:p>
        </w:tc>
        <w:tc>
          <w:tcPr>
            <w:tcW w:w="990" w:type="dxa"/>
            <w:vAlign w:val="center"/>
          </w:tcPr>
          <w:p w14:paraId="3D5D88E1" w14:textId="1C23E3C7" w:rsidR="00DB1E6A" w:rsidRPr="002E1816" w:rsidRDefault="00DB1E6A" w:rsidP="00DB1E6A">
            <w:pPr>
              <w:jc w:val="center"/>
              <w:rPr>
                <w:sz w:val="18"/>
                <w:szCs w:val="18"/>
              </w:rPr>
            </w:pPr>
            <w:r>
              <w:rPr>
                <w:sz w:val="18"/>
                <w:szCs w:val="18"/>
              </w:rPr>
              <w:t>2.7025</w:t>
            </w:r>
          </w:p>
        </w:tc>
        <w:tc>
          <w:tcPr>
            <w:tcW w:w="900" w:type="dxa"/>
            <w:vAlign w:val="center"/>
          </w:tcPr>
          <w:p w14:paraId="1215E1AB" w14:textId="3B075AC8" w:rsidR="00DB1E6A" w:rsidRPr="002E1816" w:rsidRDefault="00DB1E6A" w:rsidP="00DB1E6A">
            <w:pPr>
              <w:jc w:val="center"/>
              <w:rPr>
                <w:sz w:val="18"/>
                <w:szCs w:val="18"/>
              </w:rPr>
            </w:pPr>
            <w:r>
              <w:rPr>
                <w:sz w:val="18"/>
                <w:szCs w:val="18"/>
              </w:rPr>
              <w:t>3.2081</w:t>
            </w:r>
          </w:p>
        </w:tc>
        <w:tc>
          <w:tcPr>
            <w:tcW w:w="990" w:type="dxa"/>
            <w:vAlign w:val="center"/>
          </w:tcPr>
          <w:p w14:paraId="4858E379" w14:textId="70613FE4" w:rsidR="00DB1E6A" w:rsidRPr="002E1816" w:rsidRDefault="00DB1E6A" w:rsidP="00DB1E6A">
            <w:pPr>
              <w:jc w:val="center"/>
              <w:rPr>
                <w:sz w:val="18"/>
                <w:szCs w:val="18"/>
              </w:rPr>
            </w:pPr>
            <w:r>
              <w:rPr>
                <w:sz w:val="18"/>
                <w:szCs w:val="18"/>
              </w:rPr>
              <w:t>3.8707</w:t>
            </w:r>
          </w:p>
        </w:tc>
        <w:tc>
          <w:tcPr>
            <w:tcW w:w="900" w:type="dxa"/>
            <w:vAlign w:val="center"/>
          </w:tcPr>
          <w:p w14:paraId="724D1D71" w14:textId="23D9E47C" w:rsidR="00DB1E6A" w:rsidRDefault="00DB1E6A" w:rsidP="00DB1E6A">
            <w:pPr>
              <w:jc w:val="center"/>
              <w:rPr>
                <w:sz w:val="16"/>
                <w:szCs w:val="16"/>
              </w:rPr>
            </w:pPr>
            <w:r>
              <w:rPr>
                <w:sz w:val="16"/>
                <w:szCs w:val="16"/>
              </w:rPr>
              <w:t>---</w:t>
            </w:r>
          </w:p>
        </w:tc>
        <w:tc>
          <w:tcPr>
            <w:tcW w:w="2070" w:type="dxa"/>
            <w:vAlign w:val="center"/>
          </w:tcPr>
          <w:p w14:paraId="435B9B76" w14:textId="7A1427F0" w:rsidR="00DB1E6A" w:rsidRDefault="00DB1E6A" w:rsidP="00DB1E6A">
            <w:pPr>
              <w:rPr>
                <w:sz w:val="16"/>
                <w:szCs w:val="16"/>
              </w:rPr>
            </w:pPr>
            <w:r>
              <w:rPr>
                <w:sz w:val="16"/>
                <w:szCs w:val="16"/>
              </w:rPr>
              <w:t>Total cross section in b</w:t>
            </w:r>
          </w:p>
          <w:p w14:paraId="151B7A97" w14:textId="155490ED" w:rsidR="00DB1E6A" w:rsidRDefault="00DB1E6A" w:rsidP="00DB1E6A">
            <w:pPr>
              <w:rPr>
                <w:sz w:val="16"/>
                <w:szCs w:val="16"/>
              </w:rPr>
            </w:pPr>
            <w:r>
              <w:rPr>
                <w:sz w:val="16"/>
                <w:szCs w:val="16"/>
              </w:rPr>
              <w:t>Note: small difference seen at thermal energies</w:t>
            </w:r>
          </w:p>
        </w:tc>
      </w:tr>
      <w:tr w:rsidR="00DB1E6A" w14:paraId="340EBC67" w14:textId="77777777" w:rsidTr="00F24CAE">
        <w:tc>
          <w:tcPr>
            <w:tcW w:w="2515" w:type="dxa"/>
            <w:vAlign w:val="center"/>
          </w:tcPr>
          <w:p w14:paraId="25419A9B" w14:textId="370DCC31" w:rsidR="00DB1E6A" w:rsidRPr="002E1816" w:rsidRDefault="00DB1E6A" w:rsidP="00DB1E6A">
            <w:pPr>
              <w:rPr>
                <w:sz w:val="18"/>
                <w:szCs w:val="18"/>
              </w:rPr>
            </w:pPr>
            <w:r w:rsidRPr="002E1816">
              <w:rPr>
                <w:sz w:val="18"/>
                <w:szCs w:val="18"/>
              </w:rPr>
              <w:t>Ga-natvi_pka.1</w:t>
            </w:r>
          </w:p>
        </w:tc>
        <w:tc>
          <w:tcPr>
            <w:tcW w:w="1170" w:type="dxa"/>
            <w:vAlign w:val="center"/>
          </w:tcPr>
          <w:p w14:paraId="60D4E328" w14:textId="23B62B2E" w:rsidR="00DB1E6A" w:rsidRPr="002E1816" w:rsidRDefault="00DB1E6A" w:rsidP="00DB1E6A">
            <w:pPr>
              <w:jc w:val="center"/>
              <w:rPr>
                <w:sz w:val="18"/>
                <w:szCs w:val="18"/>
              </w:rPr>
            </w:pPr>
            <w:r w:rsidRPr="002E1816">
              <w:rPr>
                <w:sz w:val="18"/>
                <w:szCs w:val="18"/>
              </w:rPr>
              <w:t>ENDF/B-VI</w:t>
            </w:r>
          </w:p>
        </w:tc>
        <w:tc>
          <w:tcPr>
            <w:tcW w:w="990" w:type="dxa"/>
            <w:vAlign w:val="center"/>
          </w:tcPr>
          <w:p w14:paraId="621B4DDF" w14:textId="2B31EDF1" w:rsidR="00DB1E6A" w:rsidRPr="002E1816" w:rsidRDefault="00DB1E6A" w:rsidP="00DB1E6A">
            <w:pPr>
              <w:jc w:val="center"/>
              <w:rPr>
                <w:sz w:val="18"/>
                <w:szCs w:val="18"/>
              </w:rPr>
            </w:pPr>
            <w:r w:rsidRPr="002E1816">
              <w:rPr>
                <w:sz w:val="18"/>
                <w:szCs w:val="18"/>
              </w:rPr>
              <w:t>2.7026</w:t>
            </w:r>
          </w:p>
        </w:tc>
        <w:tc>
          <w:tcPr>
            <w:tcW w:w="900" w:type="dxa"/>
            <w:vAlign w:val="center"/>
          </w:tcPr>
          <w:p w14:paraId="644D30FD" w14:textId="3D35B331" w:rsidR="00DB1E6A" w:rsidRPr="002E1816" w:rsidRDefault="00DB1E6A" w:rsidP="00DB1E6A">
            <w:pPr>
              <w:jc w:val="center"/>
              <w:rPr>
                <w:sz w:val="18"/>
                <w:szCs w:val="18"/>
              </w:rPr>
            </w:pPr>
            <w:r>
              <w:rPr>
                <w:sz w:val="18"/>
                <w:szCs w:val="18"/>
              </w:rPr>
              <w:t>3.2079</w:t>
            </w:r>
          </w:p>
        </w:tc>
        <w:tc>
          <w:tcPr>
            <w:tcW w:w="990" w:type="dxa"/>
            <w:vAlign w:val="center"/>
          </w:tcPr>
          <w:p w14:paraId="4C8743C5" w14:textId="6C7F2221" w:rsidR="00DB1E6A" w:rsidRPr="002E1816" w:rsidRDefault="00DB1E6A" w:rsidP="00DB1E6A">
            <w:pPr>
              <w:jc w:val="center"/>
              <w:rPr>
                <w:sz w:val="18"/>
                <w:szCs w:val="18"/>
              </w:rPr>
            </w:pPr>
            <w:r w:rsidRPr="002E1816">
              <w:rPr>
                <w:sz w:val="18"/>
                <w:szCs w:val="18"/>
              </w:rPr>
              <w:t>3.8709</w:t>
            </w:r>
          </w:p>
        </w:tc>
        <w:tc>
          <w:tcPr>
            <w:tcW w:w="900" w:type="dxa"/>
            <w:vAlign w:val="center"/>
          </w:tcPr>
          <w:p w14:paraId="353FF48D" w14:textId="6848B05F" w:rsidR="00DB1E6A" w:rsidRDefault="00DB1E6A" w:rsidP="00DB1E6A">
            <w:pPr>
              <w:jc w:val="center"/>
              <w:rPr>
                <w:sz w:val="16"/>
                <w:szCs w:val="16"/>
              </w:rPr>
            </w:pPr>
            <w:r>
              <w:rPr>
                <w:sz w:val="16"/>
                <w:szCs w:val="16"/>
              </w:rPr>
              <w:t>---</w:t>
            </w:r>
          </w:p>
        </w:tc>
        <w:tc>
          <w:tcPr>
            <w:tcW w:w="2070" w:type="dxa"/>
            <w:vAlign w:val="center"/>
          </w:tcPr>
          <w:p w14:paraId="7C3FBBA6" w14:textId="136F709D" w:rsidR="00DB1E6A" w:rsidRDefault="00DB1E6A" w:rsidP="00DB1E6A">
            <w:pPr>
              <w:rPr>
                <w:sz w:val="16"/>
                <w:szCs w:val="16"/>
              </w:rPr>
            </w:pPr>
            <w:r>
              <w:rPr>
                <w:sz w:val="16"/>
                <w:szCs w:val="16"/>
              </w:rPr>
              <w:t>Total cross section in b</w:t>
            </w:r>
          </w:p>
        </w:tc>
      </w:tr>
      <w:tr w:rsidR="00DB1E6A" w14:paraId="7BEA19D5" w14:textId="77777777" w:rsidTr="00F24CAE">
        <w:tc>
          <w:tcPr>
            <w:tcW w:w="2515" w:type="dxa"/>
            <w:vAlign w:val="center"/>
          </w:tcPr>
          <w:p w14:paraId="3F142AE4" w14:textId="7CD4488C" w:rsidR="00DB1E6A" w:rsidRPr="002E1816" w:rsidRDefault="00DB1E6A" w:rsidP="00DB1E6A">
            <w:pPr>
              <w:rPr>
                <w:sz w:val="18"/>
                <w:szCs w:val="18"/>
              </w:rPr>
            </w:pPr>
            <w:r w:rsidRPr="002E1816">
              <w:rPr>
                <w:sz w:val="18"/>
                <w:szCs w:val="18"/>
              </w:rPr>
              <w:t>Ga-</w:t>
            </w:r>
            <w:proofErr w:type="spellStart"/>
            <w:r w:rsidRPr="002E1816">
              <w:rPr>
                <w:sz w:val="18"/>
                <w:szCs w:val="18"/>
              </w:rPr>
              <w:t>natvi_</w:t>
            </w:r>
            <w:proofErr w:type="gramStart"/>
            <w:r w:rsidRPr="002E1816">
              <w:rPr>
                <w:sz w:val="18"/>
                <w:szCs w:val="18"/>
              </w:rPr>
              <w:t>pka.recoil</w:t>
            </w:r>
            <w:proofErr w:type="spellEnd"/>
            <w:proofErr w:type="gramEnd"/>
            <w:r w:rsidRPr="002E1816">
              <w:rPr>
                <w:sz w:val="18"/>
                <w:szCs w:val="18"/>
              </w:rPr>
              <w:t>-E</w:t>
            </w:r>
          </w:p>
        </w:tc>
        <w:tc>
          <w:tcPr>
            <w:tcW w:w="1170" w:type="dxa"/>
            <w:vAlign w:val="center"/>
          </w:tcPr>
          <w:p w14:paraId="03BE39C9" w14:textId="24BEEE85" w:rsidR="00DB1E6A" w:rsidRPr="002E1816" w:rsidRDefault="00DB1E6A" w:rsidP="00DB1E6A">
            <w:pPr>
              <w:jc w:val="center"/>
              <w:rPr>
                <w:sz w:val="18"/>
                <w:szCs w:val="18"/>
              </w:rPr>
            </w:pPr>
            <w:r w:rsidRPr="002E1816">
              <w:rPr>
                <w:sz w:val="18"/>
                <w:szCs w:val="18"/>
              </w:rPr>
              <w:t>ENDF/B-VI</w:t>
            </w:r>
          </w:p>
        </w:tc>
        <w:tc>
          <w:tcPr>
            <w:tcW w:w="990" w:type="dxa"/>
            <w:vAlign w:val="center"/>
          </w:tcPr>
          <w:p w14:paraId="33BB760A" w14:textId="31CD53FC" w:rsidR="00DB1E6A" w:rsidRPr="002E1816" w:rsidRDefault="00DB1E6A" w:rsidP="00DB1E6A">
            <w:pPr>
              <w:jc w:val="center"/>
              <w:rPr>
                <w:sz w:val="18"/>
                <w:szCs w:val="18"/>
              </w:rPr>
            </w:pPr>
            <w:r w:rsidRPr="002E1816">
              <w:rPr>
                <w:sz w:val="18"/>
                <w:szCs w:val="18"/>
              </w:rPr>
              <w:t>217.86</w:t>
            </w:r>
          </w:p>
        </w:tc>
        <w:tc>
          <w:tcPr>
            <w:tcW w:w="900" w:type="dxa"/>
            <w:vAlign w:val="center"/>
          </w:tcPr>
          <w:p w14:paraId="177C660A" w14:textId="47F49421" w:rsidR="00DB1E6A" w:rsidRPr="002E1816" w:rsidRDefault="00DB1E6A" w:rsidP="00DB1E6A">
            <w:pPr>
              <w:jc w:val="center"/>
              <w:rPr>
                <w:sz w:val="18"/>
                <w:szCs w:val="18"/>
              </w:rPr>
            </w:pPr>
            <w:r>
              <w:rPr>
                <w:sz w:val="18"/>
                <w:szCs w:val="18"/>
              </w:rPr>
              <w:t>146.76</w:t>
            </w:r>
          </w:p>
        </w:tc>
        <w:tc>
          <w:tcPr>
            <w:tcW w:w="990" w:type="dxa"/>
            <w:vAlign w:val="center"/>
          </w:tcPr>
          <w:p w14:paraId="39AC22F1" w14:textId="005D546C" w:rsidR="00DB1E6A" w:rsidRPr="002E1816" w:rsidRDefault="00DB1E6A" w:rsidP="00DB1E6A">
            <w:pPr>
              <w:jc w:val="center"/>
              <w:rPr>
                <w:sz w:val="18"/>
                <w:szCs w:val="18"/>
              </w:rPr>
            </w:pPr>
            <w:r w:rsidRPr="002E1816">
              <w:rPr>
                <w:sz w:val="18"/>
                <w:szCs w:val="18"/>
              </w:rPr>
              <w:t>25.692</w:t>
            </w:r>
          </w:p>
        </w:tc>
        <w:tc>
          <w:tcPr>
            <w:tcW w:w="900" w:type="dxa"/>
            <w:vAlign w:val="center"/>
          </w:tcPr>
          <w:p w14:paraId="14BED215" w14:textId="27EAD75B" w:rsidR="00DB1E6A" w:rsidRDefault="00DB1E6A" w:rsidP="00DB1E6A">
            <w:pPr>
              <w:jc w:val="center"/>
              <w:rPr>
                <w:sz w:val="16"/>
                <w:szCs w:val="16"/>
              </w:rPr>
            </w:pPr>
            <w:r>
              <w:rPr>
                <w:sz w:val="16"/>
                <w:szCs w:val="16"/>
              </w:rPr>
              <w:t>---</w:t>
            </w:r>
          </w:p>
        </w:tc>
        <w:tc>
          <w:tcPr>
            <w:tcW w:w="2070" w:type="dxa"/>
            <w:vAlign w:val="center"/>
          </w:tcPr>
          <w:p w14:paraId="1BC55211" w14:textId="7195A3EE" w:rsidR="00DB1E6A" w:rsidRPr="006D473A" w:rsidRDefault="00DB1E6A" w:rsidP="00DB1E6A">
            <w:pPr>
              <w:rPr>
                <w:sz w:val="16"/>
                <w:szCs w:val="16"/>
              </w:rPr>
            </w:pPr>
            <w:r>
              <w:rPr>
                <w:sz w:val="16"/>
                <w:szCs w:val="16"/>
              </w:rPr>
              <w:t>Appears to be recoil energy, really damage energy; MT444/MT2 x 1E-3</w:t>
            </w:r>
          </w:p>
        </w:tc>
      </w:tr>
    </w:tbl>
    <w:p w14:paraId="403B52F2" w14:textId="77777777" w:rsidR="00DB63FA" w:rsidRDefault="00DB63FA" w:rsidP="00166554"/>
    <w:p w14:paraId="32A7142E" w14:textId="68487EF4" w:rsidR="00B3348E" w:rsidRPr="002E1C98" w:rsidRDefault="00B3348E" w:rsidP="00166554">
      <w:pPr>
        <w:rPr>
          <w:b/>
          <w:bCs/>
        </w:rPr>
      </w:pPr>
      <w:r w:rsidRPr="002E1C98">
        <w:rPr>
          <w:b/>
          <w:bCs/>
        </w:rPr>
        <w:t>Questions:</w:t>
      </w:r>
    </w:p>
    <w:p w14:paraId="18954D9E" w14:textId="61AF2437" w:rsidR="005E0911" w:rsidRPr="00DB63FA" w:rsidRDefault="00B3348E" w:rsidP="00B3348E">
      <w:pPr>
        <w:pStyle w:val="ListParagraph"/>
        <w:numPr>
          <w:ilvl w:val="0"/>
          <w:numId w:val="1"/>
        </w:numPr>
      </w:pPr>
      <w:r w:rsidRPr="00DB63FA">
        <w:t>Displacement kerma for ENDF/B-VI differs</w:t>
      </w:r>
      <w:r w:rsidR="00894DD8">
        <w:t xml:space="preserve"> a little</w:t>
      </w:r>
      <w:r w:rsidRPr="00DB63FA">
        <w:t xml:space="preserve"> from legacy calculation</w:t>
      </w:r>
      <w:r w:rsidR="00894DD8">
        <w:t>;</w:t>
      </w:r>
      <w:r w:rsidRPr="00DB63FA">
        <w:t xml:space="preserve"> by about ~9%</w:t>
      </w:r>
      <w:r w:rsidR="00341C0A" w:rsidRPr="00DB63FA">
        <w:t xml:space="preserve"> at 1-MeV</w:t>
      </w:r>
      <w:r w:rsidRPr="00DB63FA">
        <w:t>. Why?</w:t>
      </w:r>
      <w:r w:rsidR="0036741B" w:rsidRPr="00DB63FA">
        <w:t xml:space="preserve"> </w:t>
      </w:r>
    </w:p>
    <w:p w14:paraId="56FBDFBA" w14:textId="77777777" w:rsidR="005E0911" w:rsidRPr="00DB63FA" w:rsidRDefault="0036741B" w:rsidP="005E0911">
      <w:pPr>
        <w:pStyle w:val="ListParagraph"/>
        <w:numPr>
          <w:ilvl w:val="0"/>
          <w:numId w:val="2"/>
        </w:numPr>
      </w:pPr>
      <w:r w:rsidRPr="00DB63FA">
        <w:t xml:space="preserve">Since legacy is larger, this difference cannot be due to difference between </w:t>
      </w:r>
      <w:proofErr w:type="spellStart"/>
      <w:r w:rsidRPr="00DB63FA">
        <w:t>spKP</w:t>
      </w:r>
      <w:proofErr w:type="spellEnd"/>
      <w:r w:rsidRPr="00DB63FA">
        <w:t xml:space="preserve"> (legacy) and DK (current).</w:t>
      </w:r>
      <w:r w:rsidR="005E0911" w:rsidRPr="00DB63FA">
        <w:t xml:space="preserve"> </w:t>
      </w:r>
    </w:p>
    <w:p w14:paraId="260D6AF2" w14:textId="77777777" w:rsidR="005E0911" w:rsidRPr="00DB63FA" w:rsidRDefault="005E0911" w:rsidP="005E0911">
      <w:pPr>
        <w:pStyle w:val="ListParagraph"/>
        <w:numPr>
          <w:ilvl w:val="0"/>
          <w:numId w:val="2"/>
        </w:numPr>
      </w:pPr>
      <w:r w:rsidRPr="00DB63FA">
        <w:t xml:space="preserve">Values are very close near 20 MeV. So, look to a difference in the elastic cross section treatment. </w:t>
      </w:r>
    </w:p>
    <w:p w14:paraId="21FFF8F9" w14:textId="4D1E6AB9" w:rsidR="005E0911" w:rsidRPr="00DB63FA" w:rsidRDefault="005E0911" w:rsidP="005E0911">
      <w:pPr>
        <w:pStyle w:val="ListParagraph"/>
        <w:numPr>
          <w:ilvl w:val="0"/>
          <w:numId w:val="2"/>
        </w:numPr>
      </w:pPr>
      <w:r w:rsidRPr="00DB63FA">
        <w:t>Legacy used a different</w:t>
      </w:r>
      <w:r w:rsidR="001125EA" w:rsidRPr="00DB63FA">
        <w:t>/fewer</w:t>
      </w:r>
      <w:r w:rsidRPr="00DB63FA">
        <w:t xml:space="preserve"> number of </w:t>
      </w:r>
      <w:r w:rsidR="001125EA" w:rsidRPr="00DB63FA">
        <w:t xml:space="preserve">elastic </w:t>
      </w:r>
      <w:r w:rsidRPr="00DB63FA">
        <w:t xml:space="preserve">angular quadrature points. </w:t>
      </w:r>
    </w:p>
    <w:p w14:paraId="41753D65" w14:textId="4F1952D9" w:rsidR="00B3348E" w:rsidRPr="00DB63FA" w:rsidRDefault="005E0911" w:rsidP="005E0911">
      <w:pPr>
        <w:pStyle w:val="ListParagraph"/>
        <w:numPr>
          <w:ilvl w:val="0"/>
          <w:numId w:val="2"/>
        </w:numPr>
      </w:pPr>
      <w:r w:rsidRPr="00DB63FA">
        <w:t xml:space="preserve">Legacy also erroneously applied a threshold of 25 eV rather than the desired 10 eV </w:t>
      </w:r>
      <w:r w:rsidR="001125EA" w:rsidRPr="00DB63FA">
        <w:t>in</w:t>
      </w:r>
      <w:r w:rsidR="008D6C3C" w:rsidRPr="00DB63FA">
        <w:t xml:space="preserve"> one section of</w:t>
      </w:r>
      <w:r w:rsidR="001125EA" w:rsidRPr="00DB63FA">
        <w:t xml:space="preserve"> the elastic treatment</w:t>
      </w:r>
      <w:r w:rsidR="008D6C3C" w:rsidRPr="00DB63FA">
        <w:t xml:space="preserve"> (quadrature, not df)</w:t>
      </w:r>
      <w:r w:rsidR="001125EA" w:rsidRPr="00DB63FA">
        <w:t xml:space="preserve"> </w:t>
      </w:r>
      <w:r w:rsidRPr="00DB63FA">
        <w:t xml:space="preserve">– but this </w:t>
      </w:r>
      <w:r w:rsidR="001125EA" w:rsidRPr="00DB63FA">
        <w:t xml:space="preserve">also </w:t>
      </w:r>
      <w:r w:rsidRPr="00DB63FA">
        <w:t xml:space="preserve">goes in the wrong direction.  </w:t>
      </w:r>
    </w:p>
    <w:p w14:paraId="198C2993" w14:textId="012B59AD" w:rsidR="00B7028D" w:rsidRPr="00DB63FA" w:rsidRDefault="00B7028D" w:rsidP="005E0911">
      <w:pPr>
        <w:pStyle w:val="ListParagraph"/>
        <w:numPr>
          <w:ilvl w:val="0"/>
          <w:numId w:val="2"/>
        </w:numPr>
      </w:pPr>
      <w:r w:rsidRPr="00DB63FA">
        <w:t xml:space="preserve">Legacy has different Robinson partition function parameters – not </w:t>
      </w:r>
      <w:proofErr w:type="spellStart"/>
      <w:r w:rsidRPr="00DB63FA">
        <w:t>self atom</w:t>
      </w:r>
      <w:proofErr w:type="spellEnd"/>
      <w:r w:rsidRPr="00DB63FA">
        <w:t xml:space="preserve"> and different mass.</w:t>
      </w:r>
    </w:p>
    <w:p w14:paraId="771C0129" w14:textId="3CF86CC0" w:rsidR="004453CD" w:rsidRPr="00DB1E6A" w:rsidRDefault="004453CD" w:rsidP="005E0911">
      <w:pPr>
        <w:pStyle w:val="ListParagraph"/>
        <w:numPr>
          <w:ilvl w:val="0"/>
          <w:numId w:val="2"/>
        </w:numPr>
      </w:pPr>
      <w:r w:rsidRPr="00DB1E6A">
        <w:t>Restore NJOY91.38 and repeat calculations</w:t>
      </w:r>
      <w:r w:rsidR="00DB1E6A" w:rsidRPr="00DB1E6A">
        <w:t>. Obtained a good compilation, but failed to get acceptable execution of old code.</w:t>
      </w:r>
      <w:r w:rsidR="00DB1E6A">
        <w:t xml:space="preserve"> </w:t>
      </w:r>
      <w:r w:rsidR="00DB1E6A" w:rsidRPr="00DB1E6A">
        <w:rPr>
          <w:color w:val="FF0000"/>
        </w:rPr>
        <w:t xml:space="preserve">Work in progress to find out </w:t>
      </w:r>
      <w:r w:rsidR="007E628A">
        <w:rPr>
          <w:color w:val="FF0000"/>
        </w:rPr>
        <w:t xml:space="preserve">the cause of the error. </w:t>
      </w:r>
    </w:p>
    <w:p w14:paraId="628433FA" w14:textId="75E71658" w:rsidR="00894DD8" w:rsidRPr="00DB1E6A" w:rsidRDefault="00894DD8" w:rsidP="00B3348E">
      <w:pPr>
        <w:pStyle w:val="ListParagraph"/>
        <w:numPr>
          <w:ilvl w:val="0"/>
          <w:numId w:val="1"/>
        </w:numPr>
      </w:pPr>
      <w:r w:rsidRPr="00DB1E6A">
        <w:t>ASTM-DE values for baseline ENDF/B-VI case look very different! Why? Did my new efficiency function not get applied correctly?</w:t>
      </w:r>
      <w:r w:rsidR="00DB1E6A" w:rsidRPr="00DB1E6A">
        <w:t xml:space="preserve"> Solved. The reason is that the legacy efficiency curve reflected a typo in one high energy value: 200 keV was entered as 2000 keV during original development – which affected the results. Solution is to reproduce the original fitting efficiency – with the typo. </w:t>
      </w:r>
    </w:p>
    <w:p w14:paraId="3AEC3E45" w14:textId="4B60DA72" w:rsidR="00B3348E" w:rsidRPr="00DB63FA" w:rsidRDefault="00B51F0B" w:rsidP="00B3348E">
      <w:pPr>
        <w:pStyle w:val="ListParagraph"/>
        <w:numPr>
          <w:ilvl w:val="0"/>
          <w:numId w:val="1"/>
        </w:numPr>
      </w:pPr>
      <w:r>
        <w:t xml:space="preserve">Note: </w:t>
      </w:r>
      <w:r w:rsidR="00B3348E" w:rsidRPr="00DB63FA">
        <w:t>Legacy “fit” appl</w:t>
      </w:r>
      <w:r w:rsidR="00894DD8">
        <w:t>ies</w:t>
      </w:r>
      <w:r w:rsidR="00B3348E" w:rsidRPr="00DB63FA">
        <w:t xml:space="preserve"> the efficiency as well as the renormalization factor</w:t>
      </w:r>
      <w:r w:rsidR="00894DD8">
        <w:t xml:space="preserve"> </w:t>
      </w:r>
      <w:r w:rsidR="009B4673">
        <w:t>listed as</w:t>
      </w:r>
      <w:r w:rsidR="00894DD8">
        <w:t xml:space="preserve"> 2.2</w:t>
      </w:r>
      <w:r w:rsidR="009B4673">
        <w:t xml:space="preserve"> in standard</w:t>
      </w:r>
      <w:r w:rsidR="00B3348E" w:rsidRPr="00DB63FA">
        <w:t>.</w:t>
      </w:r>
      <w:r w:rsidR="009B4673">
        <w:t xml:space="preserve"> The code appears to apply a normalization of 1.786. This normalization was only used to match the DK with the DE at 1-MeV to support the 1-</w:t>
      </w:r>
      <w:proofErr w:type="gramStart"/>
      <w:r w:rsidR="009B4673">
        <w:t>MeV(</w:t>
      </w:r>
      <w:proofErr w:type="gramEnd"/>
      <w:r w:rsidR="009B4673">
        <w:t>GaAs)-</w:t>
      </w:r>
      <w:proofErr w:type="spellStart"/>
      <w:r w:rsidR="009B4673">
        <w:t>Eqv</w:t>
      </w:r>
      <w:proofErr w:type="spellEnd"/>
      <w:r w:rsidR="009B4673">
        <w:t xml:space="preserve"> value of 70 MeV-mb. </w:t>
      </w:r>
      <w:r w:rsidR="004407FF">
        <w:t>See later discussion of GaAs as reflected in ASTM E722 that has a potential explanation for this difference.</w:t>
      </w:r>
    </w:p>
    <w:p w14:paraId="218D914F" w14:textId="1C66AC1B" w:rsidR="00B3348E" w:rsidRDefault="00384074" w:rsidP="00B3348E">
      <w:pPr>
        <w:pStyle w:val="ListParagraph"/>
        <w:numPr>
          <w:ilvl w:val="0"/>
          <w:numId w:val="1"/>
        </w:numPr>
        <w:rPr>
          <w:color w:val="00B0F0"/>
        </w:rPr>
      </w:pPr>
      <w:r w:rsidRPr="00B51F0B">
        <w:rPr>
          <w:color w:val="00B0F0"/>
        </w:rPr>
        <w:t xml:space="preserve">Use </w:t>
      </w:r>
      <w:r w:rsidR="00B51F0B">
        <w:rPr>
          <w:color w:val="00B0F0"/>
        </w:rPr>
        <w:t xml:space="preserve">legacy </w:t>
      </w:r>
      <w:r w:rsidRPr="00B51F0B">
        <w:rPr>
          <w:color w:val="00B0F0"/>
        </w:rPr>
        <w:t>GaAs DK</w:t>
      </w:r>
      <w:r w:rsidR="00B51F0B">
        <w:rPr>
          <w:color w:val="00B0F0"/>
        </w:rPr>
        <w:t xml:space="preserve"> response</w:t>
      </w:r>
      <w:r w:rsidRPr="00B51F0B">
        <w:rPr>
          <w:color w:val="00B0F0"/>
        </w:rPr>
        <w:t xml:space="preserve"> to convert paper LET damage constants</w:t>
      </w:r>
      <w:r w:rsidR="00B51F0B">
        <w:rPr>
          <w:color w:val="00B0F0"/>
        </w:rPr>
        <w:t xml:space="preserve"> from </w:t>
      </w:r>
      <w:r w:rsidR="00B51F0B" w:rsidRPr="00B51F0B">
        <w:rPr>
          <w:color w:val="00B0F0"/>
        </w:rPr>
        <w:t>[ms</w:t>
      </w:r>
      <w:r w:rsidR="00B51F0B" w:rsidRPr="00B51F0B">
        <w:rPr>
          <w:color w:val="00B0F0"/>
          <w:vertAlign w:val="superscript"/>
        </w:rPr>
        <w:t>-1</w:t>
      </w:r>
      <w:r w:rsidR="00B51F0B" w:rsidRPr="00B51F0B">
        <w:rPr>
          <w:color w:val="00B0F0"/>
        </w:rPr>
        <w:t>/(</w:t>
      </w:r>
      <w:r w:rsidR="00B51F0B">
        <w:rPr>
          <w:color w:val="00B0F0"/>
        </w:rPr>
        <w:t>DK(GaAs)</w:t>
      </w:r>
      <w:r w:rsidR="00B51F0B" w:rsidRPr="00B51F0B">
        <w:rPr>
          <w:color w:val="00B0F0"/>
        </w:rPr>
        <w:t>)]</w:t>
      </w:r>
      <w:r w:rsidRPr="00B51F0B">
        <w:rPr>
          <w:color w:val="00B0F0"/>
        </w:rPr>
        <w:t xml:space="preserve"> to per [ms</w:t>
      </w:r>
      <w:r w:rsidRPr="00B51F0B">
        <w:rPr>
          <w:color w:val="00B0F0"/>
          <w:vertAlign w:val="superscript"/>
        </w:rPr>
        <w:t>-1</w:t>
      </w:r>
      <w:r w:rsidRPr="00B51F0B">
        <w:rPr>
          <w:color w:val="00B0F0"/>
        </w:rPr>
        <w:t>/(n/cm</w:t>
      </w:r>
      <w:r w:rsidRPr="00B51F0B">
        <w:rPr>
          <w:color w:val="00B0F0"/>
          <w:vertAlign w:val="superscript"/>
        </w:rPr>
        <w:t>2</w:t>
      </w:r>
      <w:r w:rsidRPr="00B51F0B">
        <w:rPr>
          <w:color w:val="00B0F0"/>
        </w:rPr>
        <w:t>)].</w:t>
      </w:r>
    </w:p>
    <w:p w14:paraId="29E551C4" w14:textId="5B3B6807" w:rsidR="00B51F0B" w:rsidRPr="007E628A" w:rsidRDefault="00B51F0B" w:rsidP="00B3348E">
      <w:pPr>
        <w:pStyle w:val="ListParagraph"/>
        <w:numPr>
          <w:ilvl w:val="0"/>
          <w:numId w:val="1"/>
        </w:numPr>
      </w:pPr>
      <w:r w:rsidRPr="007E628A">
        <w:t>Pass legacy data</w:t>
      </w:r>
      <w:r w:rsidR="005B42F2" w:rsidRPr="007E628A">
        <w:t xml:space="preserve"> files</w:t>
      </w:r>
      <w:r w:rsidRPr="007E628A">
        <w:t xml:space="preserve"> over to Nick.</w:t>
      </w:r>
      <w:r w:rsidR="007E628A" w:rsidRPr="007E628A">
        <w:t xml:space="preserve"> (Done)</w:t>
      </w:r>
    </w:p>
    <w:p w14:paraId="69055816" w14:textId="08C16C09" w:rsidR="008566C9" w:rsidRPr="00E01D7C" w:rsidRDefault="008566C9" w:rsidP="00B3348E">
      <w:pPr>
        <w:pStyle w:val="ListParagraph"/>
        <w:numPr>
          <w:ilvl w:val="0"/>
          <w:numId w:val="1"/>
        </w:numPr>
      </w:pPr>
      <w:r w:rsidRPr="00E01D7C">
        <w:t>Use NJOY-2016 to calculate the JEF</w:t>
      </w:r>
      <w:r w:rsidR="005B42F2" w:rsidRPr="00E01D7C">
        <w:t>-2</w:t>
      </w:r>
      <w:r w:rsidRPr="00E01D7C">
        <w:t xml:space="preserve"> </w:t>
      </w:r>
      <w:r w:rsidR="0003350F" w:rsidRPr="00E01D7C">
        <w:t xml:space="preserve">and ENDL </w:t>
      </w:r>
      <w:r w:rsidRPr="00E01D7C">
        <w:t>DK.</w:t>
      </w:r>
      <w:r w:rsidR="00E01D7C" w:rsidRPr="00E01D7C">
        <w:t xml:space="preserve"> (Done)</w:t>
      </w:r>
    </w:p>
    <w:p w14:paraId="06C438C7" w14:textId="5EB0EC6F" w:rsidR="00F85F8A" w:rsidRPr="00DB63FA" w:rsidRDefault="00384074" w:rsidP="00F85F8A">
      <w:pPr>
        <w:pStyle w:val="ListParagraph"/>
        <w:numPr>
          <w:ilvl w:val="0"/>
          <w:numId w:val="1"/>
        </w:numPr>
      </w:pPr>
      <w:r w:rsidRPr="00DB63FA">
        <w:t>Why is Ga-natvi_pka.444 not equal to Ga-natvi.444? For my logic that this is the recoil energy times the</w:t>
      </w:r>
      <w:r w:rsidR="00014B68" w:rsidRPr="00DB63FA">
        <w:t xml:space="preserve"> </w:t>
      </w:r>
      <w:r w:rsidRPr="00DB63FA">
        <w:t>cross section, they should be the sam</w:t>
      </w:r>
      <w:r w:rsidR="00F85F8A" w:rsidRPr="00DB63FA">
        <w:t>e.</w:t>
      </w:r>
      <w:r w:rsidR="00DB63FA" w:rsidRPr="00DB63FA">
        <w:t xml:space="preserve"> Maybe this is because, in the original work, I turned off the damage partition function. Th</w:t>
      </w:r>
      <w:r w:rsidR="009B4673">
        <w:t>i</w:t>
      </w:r>
      <w:r w:rsidR="00DB63FA" w:rsidRPr="00DB63FA">
        <w:t>s would have meant that the results did, in fact, reflect the recoil energy, and not just the damage energy. Check this out by reproducing the results for Ga-</w:t>
      </w:r>
      <w:proofErr w:type="spellStart"/>
      <w:r w:rsidR="00DB63FA" w:rsidRPr="00DB63FA">
        <w:t>nat</w:t>
      </w:r>
      <w:proofErr w:type="spellEnd"/>
      <w:r w:rsidR="00DB63FA" w:rsidRPr="00DB63FA">
        <w:t xml:space="preserve"> ENDF/B-VI evaluation by using a unity function for the damage partition function. </w:t>
      </w:r>
      <w:r w:rsidR="009B4673">
        <w:t xml:space="preserve">Done – confirmed. Partition function was inhibited in these calculations. </w:t>
      </w:r>
      <w:r w:rsidR="00E01D7C">
        <w:t xml:space="preserve">Option for user-input of damage partition function activated in coding. </w:t>
      </w:r>
      <w:r w:rsidR="00062544">
        <w:t xml:space="preserve">Some acceptable difference (~8%) </w:t>
      </w:r>
      <w:r w:rsidR="00062544">
        <w:lastRenderedPageBreak/>
        <w:t xml:space="preserve">seen in average recoil spectrum, but this could be explained by the difference between the </w:t>
      </w:r>
      <w:proofErr w:type="spellStart"/>
      <w:r w:rsidR="00062544">
        <w:t>spKP</w:t>
      </w:r>
      <w:proofErr w:type="spellEnd"/>
      <w:r w:rsidR="00062544">
        <w:t xml:space="preserve"> and the DK in the methodology, i.e., more low energy recoils are included in the DK calculation.</w:t>
      </w:r>
    </w:p>
    <w:p w14:paraId="69245002" w14:textId="004AB55A" w:rsidR="00F85F8A" w:rsidRDefault="00F85F8A" w:rsidP="00F85F8A">
      <w:pPr>
        <w:pStyle w:val="ListParagraph"/>
        <w:numPr>
          <w:ilvl w:val="0"/>
          <w:numId w:val="1"/>
        </w:numPr>
      </w:pPr>
      <w:r w:rsidRPr="005B42F2">
        <w:t>Annotate comments on evaluation source.</w:t>
      </w:r>
      <w:r w:rsidR="005B42F2">
        <w:t xml:space="preserve"> Done.</w:t>
      </w:r>
    </w:p>
    <w:p w14:paraId="4D1BF032" w14:textId="58D66B94" w:rsidR="00DB1E6A" w:rsidRPr="005B42F2" w:rsidRDefault="00DB1E6A" w:rsidP="00DB1E6A">
      <w:pPr>
        <w:pStyle w:val="ListParagraph"/>
        <w:numPr>
          <w:ilvl w:val="0"/>
          <w:numId w:val="1"/>
        </w:numPr>
      </w:pPr>
      <w:r w:rsidRPr="00DB63FA">
        <w:t xml:space="preserve">Compare Ga-natvi_pka.1 with new NJOY-2016 calculation – this is </w:t>
      </w:r>
      <w:r w:rsidR="00BD1AC8" w:rsidRPr="00DB63FA">
        <w:t>supposed to</w:t>
      </w:r>
      <w:r w:rsidRPr="00DB63FA">
        <w:t xml:space="preserve"> be the total cross section. Close, agree for elastic (1-MeV) and at high energy, difference at low energy. So, difference must be in (</w:t>
      </w:r>
      <w:proofErr w:type="spellStart"/>
      <w:proofErr w:type="gramStart"/>
      <w:r w:rsidRPr="00DB63FA">
        <w:t>n,g</w:t>
      </w:r>
      <w:proofErr w:type="spellEnd"/>
      <w:proofErr w:type="gramEnd"/>
      <w:r w:rsidRPr="00DB63FA">
        <w:t xml:space="preserve">) reaction. Why? Could temperature broadening be the difference? </w:t>
      </w:r>
      <w:r w:rsidR="0061137D">
        <w:t xml:space="preserve">Current used </w:t>
      </w:r>
      <w:proofErr w:type="spellStart"/>
      <w:r w:rsidR="0061137D">
        <w:t>broadr</w:t>
      </w:r>
      <w:proofErr w:type="spellEnd"/>
      <w:r w:rsidR="0061137D">
        <w:t xml:space="preserve"> to 293.6. Legacy used </w:t>
      </w:r>
      <w:proofErr w:type="spellStart"/>
      <w:r w:rsidR="0061137D">
        <w:t>reconr</w:t>
      </w:r>
      <w:proofErr w:type="spellEnd"/>
      <w:r w:rsidR="0061137D">
        <w:t xml:space="preserve"> at </w:t>
      </w:r>
      <w:r w:rsidR="0061137D" w:rsidRPr="00BD1AC8">
        <w:t xml:space="preserve">300. </w:t>
      </w:r>
      <w:r w:rsidRPr="00BD1AC8">
        <w:t>Check</w:t>
      </w:r>
      <w:r w:rsidR="00BD1AC8" w:rsidRPr="00BD1AC8">
        <w:t xml:space="preserve"> complete – difference persists</w:t>
      </w:r>
      <w:r w:rsidRPr="00BD1AC8">
        <w:t>!</w:t>
      </w:r>
    </w:p>
    <w:p w14:paraId="0287D866" w14:textId="724DAF3F" w:rsidR="008667E8" w:rsidRPr="00B71C57" w:rsidRDefault="002E1816" w:rsidP="00F85F8A">
      <w:pPr>
        <w:pStyle w:val="ListParagraph"/>
        <w:numPr>
          <w:ilvl w:val="0"/>
          <w:numId w:val="1"/>
        </w:numPr>
      </w:pPr>
      <w:r w:rsidRPr="00B71C57">
        <w:t>Plot variation</w:t>
      </w:r>
      <w:r w:rsidR="008667E8" w:rsidRPr="00B71C57">
        <w:t>/ratio</w:t>
      </w:r>
      <w:r w:rsidRPr="00B71C57">
        <w:t xml:space="preserve"> in legacy DK and total cross section</w:t>
      </w:r>
      <w:r w:rsidR="008667E8" w:rsidRPr="00B71C57">
        <w:t xml:space="preserve"> for ENDF/B-VI case</w:t>
      </w:r>
      <w:r w:rsidRPr="00B71C57">
        <w:t xml:space="preserve">. </w:t>
      </w:r>
    </w:p>
    <w:p w14:paraId="0CF67E83" w14:textId="5D1FB4AC" w:rsidR="008667E8" w:rsidRDefault="008667E8" w:rsidP="008667E8">
      <w:pPr>
        <w:pStyle w:val="ListParagraph"/>
        <w:rPr>
          <w:color w:val="FF0000"/>
        </w:rPr>
      </w:pPr>
      <w:r w:rsidRPr="00A2786A">
        <w:t xml:space="preserve">Total </w:t>
      </w:r>
      <w:proofErr w:type="spellStart"/>
      <w:r w:rsidRPr="00A2786A">
        <w:t>xsec</w:t>
      </w:r>
      <w:proofErr w:type="spellEnd"/>
      <w:r w:rsidRPr="00A2786A">
        <w:t xml:space="preserve"> ratio (current/legacy):</w:t>
      </w:r>
    </w:p>
    <w:p w14:paraId="04218BE1" w14:textId="0ED42E01" w:rsidR="008667E8" w:rsidRDefault="00B73470" w:rsidP="008667E8">
      <w:pPr>
        <w:pStyle w:val="ListParagraph"/>
        <w:rPr>
          <w:color w:val="FF0000"/>
        </w:rPr>
      </w:pPr>
      <w:r>
        <w:rPr>
          <w:noProof/>
          <w:color w:val="FF0000"/>
        </w:rPr>
        <w:drawing>
          <wp:inline distT="0" distB="0" distL="0" distR="0" wp14:anchorId="7CF59AED" wp14:editId="08338F94">
            <wp:extent cx="3150594" cy="2399108"/>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3162254" cy="2407987"/>
                    </a:xfrm>
                    <a:prstGeom prst="rect">
                      <a:avLst/>
                    </a:prstGeom>
                  </pic:spPr>
                </pic:pic>
              </a:graphicData>
            </a:graphic>
          </wp:inline>
        </w:drawing>
      </w:r>
    </w:p>
    <w:p w14:paraId="54367737" w14:textId="666553DB" w:rsidR="00B73470" w:rsidRDefault="00B71C57" w:rsidP="008667E8">
      <w:pPr>
        <w:pStyle w:val="ListParagraph"/>
        <w:rPr>
          <w:color w:val="FF0000"/>
        </w:rPr>
      </w:pPr>
      <w:r w:rsidRPr="00B71C57">
        <w:t>The source of the (</w:t>
      </w:r>
      <w:proofErr w:type="spellStart"/>
      <w:proofErr w:type="gramStart"/>
      <w:r w:rsidRPr="00B71C57">
        <w:t>n,g</w:t>
      </w:r>
      <w:proofErr w:type="spellEnd"/>
      <w:proofErr w:type="gramEnd"/>
      <w:r w:rsidRPr="00B71C57">
        <w:t xml:space="preserve">) </w:t>
      </w:r>
      <w:r>
        <w:t xml:space="preserve">cross section </w:t>
      </w:r>
      <w:r w:rsidRPr="00B71C57">
        <w:t>difference is not clear.</w:t>
      </w:r>
      <w:r>
        <w:t xml:space="preserve"> It is possible that the differences </w:t>
      </w:r>
      <w:proofErr w:type="gramStart"/>
      <w:r>
        <w:t>is</w:t>
      </w:r>
      <w:proofErr w:type="gramEnd"/>
      <w:r>
        <w:t xml:space="preserve"> due to use of a difference release version of the ENDF/B-VI library – there were 6. I do not know which version was used in the legacy calculations. However, I did not think that this evaluation changed in the various releases. </w:t>
      </w:r>
    </w:p>
    <w:p w14:paraId="7F189E29" w14:textId="77777777" w:rsidR="00B71C57" w:rsidRDefault="00B71C57" w:rsidP="008667E8">
      <w:pPr>
        <w:pStyle w:val="ListParagraph"/>
        <w:rPr>
          <w:color w:val="FF0000"/>
        </w:rPr>
      </w:pPr>
    </w:p>
    <w:p w14:paraId="4BB45877" w14:textId="77777777" w:rsidR="00B71C57" w:rsidRPr="00B71C57" w:rsidRDefault="00DF3D9F" w:rsidP="008667E8">
      <w:pPr>
        <w:pStyle w:val="ListParagraph"/>
      </w:pPr>
      <w:proofErr w:type="spellStart"/>
      <w:r w:rsidRPr="00B71C57">
        <w:t>spKP</w:t>
      </w:r>
      <w:proofErr w:type="spellEnd"/>
      <w:r w:rsidR="008667E8" w:rsidRPr="00B71C57">
        <w:t xml:space="preserve"> ratio (current/legacy</w:t>
      </w:r>
      <w:r w:rsidRPr="00B71C57">
        <w:t>)</w:t>
      </w:r>
      <w:r w:rsidR="008667E8" w:rsidRPr="00B71C57">
        <w:t>:</w:t>
      </w:r>
    </w:p>
    <w:tbl>
      <w:tblPr>
        <w:tblStyle w:val="TableGrid"/>
        <w:tblW w:w="0" w:type="auto"/>
        <w:tblInd w:w="720" w:type="dxa"/>
        <w:tblLook w:val="04A0" w:firstRow="1" w:lastRow="0" w:firstColumn="1" w:lastColumn="0" w:noHBand="0" w:noVBand="1"/>
      </w:tblPr>
      <w:tblGrid>
        <w:gridCol w:w="4315"/>
        <w:gridCol w:w="4315"/>
      </w:tblGrid>
      <w:tr w:rsidR="00B71C57" w:rsidRPr="00B71C57" w14:paraId="4C827DCC" w14:textId="77777777" w:rsidTr="00806A40">
        <w:tc>
          <w:tcPr>
            <w:tcW w:w="4315" w:type="dxa"/>
          </w:tcPr>
          <w:p w14:paraId="60B2BD79" w14:textId="43E3507F" w:rsidR="00B71C57" w:rsidRPr="00B71C57" w:rsidRDefault="00B71C57" w:rsidP="00806A40">
            <w:pPr>
              <w:pStyle w:val="ListParagraph"/>
              <w:ind w:left="0"/>
              <w:jc w:val="center"/>
            </w:pPr>
            <w:r>
              <w:rPr>
                <w:noProof/>
              </w:rPr>
              <w:drawing>
                <wp:inline distT="0" distB="0" distL="0" distR="0" wp14:anchorId="0293F401" wp14:editId="088CA1A8">
                  <wp:extent cx="2575450" cy="1939431"/>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2594961" cy="1954124"/>
                          </a:xfrm>
                          <a:prstGeom prst="rect">
                            <a:avLst/>
                          </a:prstGeom>
                        </pic:spPr>
                      </pic:pic>
                    </a:graphicData>
                  </a:graphic>
                </wp:inline>
              </w:drawing>
            </w:r>
          </w:p>
          <w:p w14:paraId="441BA88B" w14:textId="77777777" w:rsidR="00B71C57" w:rsidRPr="00B71C57" w:rsidRDefault="00B71C57" w:rsidP="00806A40">
            <w:pPr>
              <w:pStyle w:val="ListParagraph"/>
              <w:numPr>
                <w:ilvl w:val="0"/>
                <w:numId w:val="9"/>
              </w:numPr>
              <w:jc w:val="center"/>
            </w:pPr>
            <w:r w:rsidRPr="00B71C57">
              <w:t>Difference (log)</w:t>
            </w:r>
          </w:p>
        </w:tc>
        <w:tc>
          <w:tcPr>
            <w:tcW w:w="4315" w:type="dxa"/>
          </w:tcPr>
          <w:p w14:paraId="741DB150" w14:textId="411382C2" w:rsidR="00B71C57" w:rsidRPr="00B71C57" w:rsidRDefault="00B71C57" w:rsidP="00806A40">
            <w:pPr>
              <w:pStyle w:val="ListParagraph"/>
              <w:ind w:left="0"/>
              <w:jc w:val="center"/>
            </w:pPr>
            <w:r>
              <w:rPr>
                <w:noProof/>
              </w:rPr>
              <w:drawing>
                <wp:inline distT="0" distB="0" distL="0" distR="0" wp14:anchorId="248C29C4" wp14:editId="3D6E4427">
                  <wp:extent cx="2540111" cy="191281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53436" cy="1922853"/>
                          </a:xfrm>
                          <a:prstGeom prst="rect">
                            <a:avLst/>
                          </a:prstGeom>
                        </pic:spPr>
                      </pic:pic>
                    </a:graphicData>
                  </a:graphic>
                </wp:inline>
              </w:drawing>
            </w:r>
          </w:p>
          <w:p w14:paraId="32283B94" w14:textId="77777777" w:rsidR="00B71C57" w:rsidRPr="00B71C57" w:rsidRDefault="00B71C57" w:rsidP="00806A40">
            <w:pPr>
              <w:pStyle w:val="ListParagraph"/>
              <w:numPr>
                <w:ilvl w:val="0"/>
                <w:numId w:val="9"/>
              </w:numPr>
              <w:jc w:val="center"/>
            </w:pPr>
            <w:r w:rsidRPr="00B71C57">
              <w:t>Difference (linear)</w:t>
            </w:r>
          </w:p>
        </w:tc>
      </w:tr>
    </w:tbl>
    <w:p w14:paraId="4520DD91" w14:textId="77777777" w:rsidR="00B71C57" w:rsidRPr="00B71C57" w:rsidRDefault="00B71C57" w:rsidP="00B71C57">
      <w:pPr>
        <w:pStyle w:val="ListParagraph"/>
      </w:pPr>
    </w:p>
    <w:tbl>
      <w:tblPr>
        <w:tblStyle w:val="TableGrid"/>
        <w:tblW w:w="0" w:type="auto"/>
        <w:tblInd w:w="720" w:type="dxa"/>
        <w:tblLook w:val="04A0" w:firstRow="1" w:lastRow="0" w:firstColumn="1" w:lastColumn="0" w:noHBand="0" w:noVBand="1"/>
      </w:tblPr>
      <w:tblGrid>
        <w:gridCol w:w="4427"/>
        <w:gridCol w:w="4203"/>
      </w:tblGrid>
      <w:tr w:rsidR="00B71C57" w:rsidRPr="00B71C57" w14:paraId="6F3D9C35" w14:textId="77777777" w:rsidTr="00806A40">
        <w:tc>
          <w:tcPr>
            <w:tcW w:w="4675" w:type="dxa"/>
          </w:tcPr>
          <w:p w14:paraId="18E0D114" w14:textId="5D4B0889" w:rsidR="00B71C57" w:rsidRPr="00B71C57" w:rsidRDefault="00B71C57" w:rsidP="00806A40">
            <w:pPr>
              <w:pStyle w:val="ListParagraph"/>
              <w:ind w:left="0"/>
              <w:jc w:val="center"/>
            </w:pPr>
            <w:r>
              <w:rPr>
                <w:noProof/>
              </w:rPr>
              <w:lastRenderedPageBreak/>
              <w:drawing>
                <wp:inline distT="0" distB="0" distL="0" distR="0" wp14:anchorId="229347BD" wp14:editId="7AD04B39">
                  <wp:extent cx="2850284" cy="2023166"/>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64654" cy="2033366"/>
                          </a:xfrm>
                          <a:prstGeom prst="rect">
                            <a:avLst/>
                          </a:prstGeom>
                        </pic:spPr>
                      </pic:pic>
                    </a:graphicData>
                  </a:graphic>
                </wp:inline>
              </w:drawing>
            </w:r>
          </w:p>
          <w:p w14:paraId="03C1B819" w14:textId="77777777" w:rsidR="00B71C57" w:rsidRPr="00B71C57" w:rsidRDefault="00B71C57" w:rsidP="00806A40">
            <w:pPr>
              <w:pStyle w:val="ListParagraph"/>
              <w:numPr>
                <w:ilvl w:val="0"/>
                <w:numId w:val="10"/>
              </w:numPr>
              <w:jc w:val="center"/>
            </w:pPr>
            <w:proofErr w:type="spellStart"/>
            <w:r w:rsidRPr="00B71C57">
              <w:t>spKP</w:t>
            </w:r>
            <w:proofErr w:type="spellEnd"/>
            <w:r w:rsidRPr="00B71C57">
              <w:t xml:space="preserve"> (log)</w:t>
            </w:r>
          </w:p>
        </w:tc>
        <w:tc>
          <w:tcPr>
            <w:tcW w:w="4675" w:type="dxa"/>
          </w:tcPr>
          <w:p w14:paraId="39C043AA" w14:textId="4F03FA68" w:rsidR="00B71C57" w:rsidRPr="00B71C57" w:rsidRDefault="00B71C57" w:rsidP="00806A40">
            <w:pPr>
              <w:pStyle w:val="ListParagraph"/>
              <w:ind w:left="0"/>
              <w:jc w:val="center"/>
            </w:pPr>
            <w:r>
              <w:rPr>
                <w:noProof/>
              </w:rPr>
              <w:drawing>
                <wp:inline distT="0" distB="0" distL="0" distR="0" wp14:anchorId="66AA4FC8" wp14:editId="756AB798">
                  <wp:extent cx="2699960" cy="2023110"/>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39586" cy="2052803"/>
                          </a:xfrm>
                          <a:prstGeom prst="rect">
                            <a:avLst/>
                          </a:prstGeom>
                        </pic:spPr>
                      </pic:pic>
                    </a:graphicData>
                  </a:graphic>
                </wp:inline>
              </w:drawing>
            </w:r>
          </w:p>
          <w:p w14:paraId="1FF0AD85" w14:textId="77777777" w:rsidR="00B71C57" w:rsidRPr="00B71C57" w:rsidRDefault="00B71C57" w:rsidP="00806A40">
            <w:pPr>
              <w:pStyle w:val="ListParagraph"/>
              <w:numPr>
                <w:ilvl w:val="0"/>
                <w:numId w:val="10"/>
              </w:numPr>
              <w:jc w:val="center"/>
            </w:pPr>
            <w:proofErr w:type="spellStart"/>
            <w:r w:rsidRPr="00B71C57">
              <w:t>spKP</w:t>
            </w:r>
            <w:proofErr w:type="spellEnd"/>
            <w:r w:rsidRPr="00B71C57">
              <w:t xml:space="preserve"> (linear)</w:t>
            </w:r>
          </w:p>
        </w:tc>
      </w:tr>
    </w:tbl>
    <w:p w14:paraId="1641CC39" w14:textId="5E144BFF" w:rsidR="008667E8" w:rsidRDefault="008667E8" w:rsidP="008667E8">
      <w:pPr>
        <w:pStyle w:val="ListParagraph"/>
        <w:rPr>
          <w:color w:val="FF0000"/>
        </w:rPr>
      </w:pPr>
    </w:p>
    <w:p w14:paraId="2E584118" w14:textId="6D86C6A6" w:rsidR="00B71C57" w:rsidRPr="00B71C57" w:rsidRDefault="00B71C57" w:rsidP="00B71C57">
      <w:pPr>
        <w:pStyle w:val="ListParagraph"/>
      </w:pPr>
      <w:r w:rsidRPr="00B71C57">
        <w:t>The jagged difference at high energy looks suspect.</w:t>
      </w:r>
    </w:p>
    <w:p w14:paraId="667FB2A2" w14:textId="3BF33DD4" w:rsidR="00B71C57" w:rsidRPr="00B71C57" w:rsidRDefault="00B71C57" w:rsidP="00B71C57">
      <w:pPr>
        <w:pStyle w:val="ListParagraph"/>
      </w:pPr>
      <w:r w:rsidRPr="00B71C57">
        <w:t>The difference near the displacement threshold can</w:t>
      </w:r>
      <w:r>
        <w:t xml:space="preserve"> </w:t>
      </w:r>
      <w:r w:rsidRPr="00B71C57">
        <w:t>be explained by changes in the coding – error in legacy model for treatment of threshold in elastic channel integration.</w:t>
      </w:r>
    </w:p>
    <w:p w14:paraId="2DB487D8" w14:textId="01CC2DBC" w:rsidR="00B71C57" w:rsidRPr="00B71C57" w:rsidRDefault="00B71C57" w:rsidP="00B71C57">
      <w:pPr>
        <w:pStyle w:val="ListParagraph"/>
      </w:pPr>
    </w:p>
    <w:p w14:paraId="1103249F" w14:textId="7D97B532" w:rsidR="00B71C57" w:rsidRDefault="00B71C57" w:rsidP="00B71C57">
      <w:pPr>
        <w:pStyle w:val="ListParagraph"/>
      </w:pPr>
      <w:r w:rsidRPr="00B71C57">
        <w:t xml:space="preserve">The differences in the basic </w:t>
      </w:r>
      <w:proofErr w:type="spellStart"/>
      <w:r w:rsidRPr="00B71C57">
        <w:t>spKP</w:t>
      </w:r>
      <w:proofErr w:type="spellEnd"/>
      <w:r w:rsidRPr="00B71C57">
        <w:t xml:space="preserve"> damage energies show that the jagged nature is associated with the legacy calculations. I assume that the newest version of NJOY corrected previous interpolation issues. </w:t>
      </w:r>
    </w:p>
    <w:p w14:paraId="468FCD5D" w14:textId="0F7B5DBF" w:rsidR="008667E8" w:rsidRPr="00B71C57" w:rsidRDefault="00B71C57" w:rsidP="00B71C57">
      <w:pPr>
        <w:pStyle w:val="ListParagraph"/>
      </w:pPr>
      <w:r>
        <w:t>There is only marginal benefit in trying to isolate the exact source of the differences in the legacy NJOY91.38 version.</w:t>
      </w:r>
    </w:p>
    <w:p w14:paraId="317F0CB8" w14:textId="77777777" w:rsidR="00B73470" w:rsidRDefault="00B73470" w:rsidP="008667E8">
      <w:pPr>
        <w:pStyle w:val="ListParagraph"/>
        <w:rPr>
          <w:color w:val="FF0000"/>
        </w:rPr>
      </w:pPr>
    </w:p>
    <w:p w14:paraId="74440B48" w14:textId="544B8F1A" w:rsidR="008667E8" w:rsidRPr="009E4AA9" w:rsidRDefault="008667E8" w:rsidP="008667E8">
      <w:pPr>
        <w:pStyle w:val="ListParagraph"/>
      </w:pPr>
      <w:r w:rsidRPr="009E4AA9">
        <w:t>DE ratio (</w:t>
      </w:r>
      <w:proofErr w:type="gramStart"/>
      <w:r w:rsidRPr="009E4AA9">
        <w:t>current:ASTM</w:t>
      </w:r>
      <w:proofErr w:type="gramEnd"/>
      <w:r w:rsidRPr="009E4AA9">
        <w:t>-DE;spKP;x1.786/legacy):</w:t>
      </w:r>
    </w:p>
    <w:p w14:paraId="193340BE" w14:textId="77777777" w:rsidR="00B71C57" w:rsidRPr="00B71C57" w:rsidRDefault="00B71C57" w:rsidP="00B71C57">
      <w:pPr>
        <w:pStyle w:val="ListParagraph"/>
      </w:pPr>
    </w:p>
    <w:tbl>
      <w:tblPr>
        <w:tblStyle w:val="TableGrid"/>
        <w:tblW w:w="0" w:type="auto"/>
        <w:tblInd w:w="720" w:type="dxa"/>
        <w:tblLook w:val="04A0" w:firstRow="1" w:lastRow="0" w:firstColumn="1" w:lastColumn="0" w:noHBand="0" w:noVBand="1"/>
      </w:tblPr>
      <w:tblGrid>
        <w:gridCol w:w="4315"/>
        <w:gridCol w:w="4315"/>
      </w:tblGrid>
      <w:tr w:rsidR="006C3238" w:rsidRPr="00B71C57" w14:paraId="4CA283E1" w14:textId="77777777" w:rsidTr="00010B21">
        <w:tc>
          <w:tcPr>
            <w:tcW w:w="4315" w:type="dxa"/>
          </w:tcPr>
          <w:p w14:paraId="5E47689A" w14:textId="5889F82A" w:rsidR="00B71C57" w:rsidRPr="00B71C57" w:rsidRDefault="006C3238" w:rsidP="00010B21">
            <w:pPr>
              <w:pStyle w:val="ListParagraph"/>
              <w:ind w:left="0"/>
              <w:jc w:val="center"/>
            </w:pPr>
            <w:r>
              <w:rPr>
                <w:noProof/>
              </w:rPr>
              <w:drawing>
                <wp:inline distT="0" distB="0" distL="0" distR="0" wp14:anchorId="40024EC8" wp14:editId="4AE422D8">
                  <wp:extent cx="2504771" cy="188620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28850" cy="1904338"/>
                          </a:xfrm>
                          <a:prstGeom prst="rect">
                            <a:avLst/>
                          </a:prstGeom>
                        </pic:spPr>
                      </pic:pic>
                    </a:graphicData>
                  </a:graphic>
                </wp:inline>
              </w:drawing>
            </w:r>
          </w:p>
          <w:p w14:paraId="7484C2E5" w14:textId="77777777" w:rsidR="00B71C57" w:rsidRPr="00B71C57" w:rsidRDefault="00B71C57" w:rsidP="00010B21">
            <w:pPr>
              <w:pStyle w:val="ListParagraph"/>
              <w:numPr>
                <w:ilvl w:val="0"/>
                <w:numId w:val="9"/>
              </w:numPr>
              <w:jc w:val="center"/>
            </w:pPr>
            <w:r w:rsidRPr="00B71C57">
              <w:t>Difference (log)</w:t>
            </w:r>
          </w:p>
        </w:tc>
        <w:tc>
          <w:tcPr>
            <w:tcW w:w="4315" w:type="dxa"/>
          </w:tcPr>
          <w:p w14:paraId="2435BB10" w14:textId="48BB561F" w:rsidR="00B71C57" w:rsidRPr="00B71C57" w:rsidRDefault="006C3238" w:rsidP="00010B21">
            <w:pPr>
              <w:pStyle w:val="ListParagraph"/>
              <w:ind w:left="0"/>
              <w:jc w:val="center"/>
            </w:pPr>
            <w:r>
              <w:rPr>
                <w:noProof/>
              </w:rPr>
              <w:drawing>
                <wp:inline distT="0" distB="0" distL="0" distR="0" wp14:anchorId="55E3C112" wp14:editId="148344BC">
                  <wp:extent cx="2553363" cy="1922798"/>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74013" cy="1938349"/>
                          </a:xfrm>
                          <a:prstGeom prst="rect">
                            <a:avLst/>
                          </a:prstGeom>
                        </pic:spPr>
                      </pic:pic>
                    </a:graphicData>
                  </a:graphic>
                </wp:inline>
              </w:drawing>
            </w:r>
          </w:p>
          <w:p w14:paraId="3C560FA2" w14:textId="77777777" w:rsidR="00B71C57" w:rsidRPr="00B71C57" w:rsidRDefault="00B71C57" w:rsidP="00010B21">
            <w:pPr>
              <w:pStyle w:val="ListParagraph"/>
              <w:numPr>
                <w:ilvl w:val="0"/>
                <w:numId w:val="9"/>
              </w:numPr>
              <w:jc w:val="center"/>
            </w:pPr>
            <w:r w:rsidRPr="00B71C57">
              <w:t>Difference (linear)</w:t>
            </w:r>
          </w:p>
        </w:tc>
      </w:tr>
    </w:tbl>
    <w:p w14:paraId="11AA3A43" w14:textId="77777777" w:rsidR="00B71C57" w:rsidRPr="00B71C57" w:rsidRDefault="00B71C57" w:rsidP="00B71C57">
      <w:pPr>
        <w:pStyle w:val="ListParagraph"/>
      </w:pPr>
    </w:p>
    <w:tbl>
      <w:tblPr>
        <w:tblStyle w:val="TableGrid"/>
        <w:tblW w:w="0" w:type="auto"/>
        <w:tblInd w:w="720" w:type="dxa"/>
        <w:tblLook w:val="04A0" w:firstRow="1" w:lastRow="0" w:firstColumn="1" w:lastColumn="0" w:noHBand="0" w:noVBand="1"/>
      </w:tblPr>
      <w:tblGrid>
        <w:gridCol w:w="4315"/>
        <w:gridCol w:w="4315"/>
      </w:tblGrid>
      <w:tr w:rsidR="009E4AA9" w:rsidRPr="00B71C57" w14:paraId="148DE3F1" w14:textId="77777777" w:rsidTr="00010B21">
        <w:tc>
          <w:tcPr>
            <w:tcW w:w="4675" w:type="dxa"/>
          </w:tcPr>
          <w:p w14:paraId="4A89E8EB" w14:textId="2F7B3560" w:rsidR="00B71C57" w:rsidRPr="00B71C57" w:rsidRDefault="009E4AA9" w:rsidP="00010B21">
            <w:pPr>
              <w:pStyle w:val="ListParagraph"/>
              <w:ind w:left="0"/>
              <w:jc w:val="center"/>
            </w:pPr>
            <w:r>
              <w:rPr>
                <w:noProof/>
              </w:rPr>
              <w:lastRenderedPageBreak/>
              <w:drawing>
                <wp:inline distT="0" distB="0" distL="0" distR="0" wp14:anchorId="24BB7121" wp14:editId="486DC9E6">
                  <wp:extent cx="2734200" cy="200135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47544" cy="2011119"/>
                          </a:xfrm>
                          <a:prstGeom prst="rect">
                            <a:avLst/>
                          </a:prstGeom>
                        </pic:spPr>
                      </pic:pic>
                    </a:graphicData>
                  </a:graphic>
                </wp:inline>
              </w:drawing>
            </w:r>
          </w:p>
          <w:p w14:paraId="27B94B46" w14:textId="3AD01482" w:rsidR="00B71C57" w:rsidRPr="00B71C57" w:rsidRDefault="00B71C57" w:rsidP="00010B21">
            <w:pPr>
              <w:pStyle w:val="ListParagraph"/>
              <w:numPr>
                <w:ilvl w:val="0"/>
                <w:numId w:val="10"/>
              </w:numPr>
              <w:jc w:val="center"/>
            </w:pPr>
            <w:r>
              <w:t>ASTM-DE</w:t>
            </w:r>
            <w:r w:rsidRPr="00B71C57">
              <w:t xml:space="preserve"> (log)</w:t>
            </w:r>
          </w:p>
        </w:tc>
        <w:tc>
          <w:tcPr>
            <w:tcW w:w="4675" w:type="dxa"/>
          </w:tcPr>
          <w:p w14:paraId="0A899659" w14:textId="6274832D" w:rsidR="00B71C57" w:rsidRPr="00B71C57" w:rsidRDefault="009E4AA9" w:rsidP="00010B21">
            <w:pPr>
              <w:pStyle w:val="ListParagraph"/>
              <w:ind w:left="0"/>
              <w:jc w:val="center"/>
            </w:pPr>
            <w:r>
              <w:rPr>
                <w:noProof/>
              </w:rPr>
              <w:drawing>
                <wp:inline distT="0" distB="0" distL="0" distR="0" wp14:anchorId="2AD92D64" wp14:editId="37614D2A">
                  <wp:extent cx="2733563" cy="200088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78732" cy="2033947"/>
                          </a:xfrm>
                          <a:prstGeom prst="rect">
                            <a:avLst/>
                          </a:prstGeom>
                        </pic:spPr>
                      </pic:pic>
                    </a:graphicData>
                  </a:graphic>
                </wp:inline>
              </w:drawing>
            </w:r>
          </w:p>
          <w:p w14:paraId="5B59869C" w14:textId="629148E7" w:rsidR="00B71C57" w:rsidRPr="00B71C57" w:rsidRDefault="00B71C57" w:rsidP="00010B21">
            <w:pPr>
              <w:pStyle w:val="ListParagraph"/>
              <w:numPr>
                <w:ilvl w:val="0"/>
                <w:numId w:val="10"/>
              </w:numPr>
              <w:jc w:val="center"/>
            </w:pPr>
            <w:r>
              <w:t>ASTM-DE</w:t>
            </w:r>
            <w:r w:rsidRPr="00B71C57">
              <w:t xml:space="preserve"> (linear)</w:t>
            </w:r>
          </w:p>
        </w:tc>
      </w:tr>
    </w:tbl>
    <w:p w14:paraId="512B06A2" w14:textId="77777777" w:rsidR="008667E8" w:rsidRPr="008667E8" w:rsidRDefault="008667E8" w:rsidP="009E4AA9"/>
    <w:p w14:paraId="65F4DB49" w14:textId="14D85F88" w:rsidR="009B4673" w:rsidRPr="008667E8" w:rsidRDefault="002E1816" w:rsidP="008667E8">
      <w:pPr>
        <w:pStyle w:val="ListParagraph"/>
        <w:numPr>
          <w:ilvl w:val="0"/>
          <w:numId w:val="1"/>
        </w:numPr>
      </w:pPr>
      <w:r w:rsidRPr="008667E8">
        <w:t xml:space="preserve">Add 14-MeV metrics. </w:t>
      </w:r>
      <w:r w:rsidR="009B4673" w:rsidRPr="008667E8">
        <w:t>(Done)</w:t>
      </w:r>
    </w:p>
    <w:p w14:paraId="27EF903F" w14:textId="5708F234" w:rsidR="002E1816" w:rsidRPr="008667E8" w:rsidRDefault="002E1816" w:rsidP="00F85F8A">
      <w:pPr>
        <w:pStyle w:val="ListParagraph"/>
        <w:numPr>
          <w:ilvl w:val="0"/>
          <w:numId w:val="1"/>
        </w:numPr>
      </w:pPr>
      <w:r w:rsidRPr="008667E8">
        <w:t>Extract table entries to look at the 14-MeV/1-MeV variation in magnitude.</w:t>
      </w:r>
      <w:r w:rsidR="008667E8" w:rsidRPr="008667E8">
        <w:t xml:space="preserve"> (Done)</w:t>
      </w:r>
    </w:p>
    <w:p w14:paraId="244AF43A" w14:textId="77777777" w:rsidR="009B4673" w:rsidRDefault="009B4673" w:rsidP="00F85F8A">
      <w:pPr>
        <w:pStyle w:val="ListParagraph"/>
        <w:numPr>
          <w:ilvl w:val="0"/>
          <w:numId w:val="1"/>
        </w:numPr>
      </w:pPr>
      <w:r>
        <w:t>HEATR c</w:t>
      </w:r>
      <w:r w:rsidRPr="009B4673">
        <w:t>oding changed to resolve conflict between</w:t>
      </w:r>
      <w:r>
        <w:t xml:space="preserve"> NRT threshold implementation and efficiency term.     Also now use log-log efficiency interpolation rather than the precious linear-log – done to be consistent with precious implementation. </w:t>
      </w:r>
    </w:p>
    <w:p w14:paraId="7CFBF566" w14:textId="77777777" w:rsidR="009B4673" w:rsidRDefault="009B4673" w:rsidP="00F85F8A">
      <w:pPr>
        <w:pStyle w:val="ListParagraph"/>
        <w:numPr>
          <w:ilvl w:val="0"/>
          <w:numId w:val="1"/>
        </w:numPr>
      </w:pPr>
      <w:r>
        <w:t xml:space="preserve">Note typo found in legacy efficiency curve points that were interpolated. The 200 keV point appears in the table as 2000 keV.  So, high recoil efficiency interpolation was affected by legacy work. </w:t>
      </w:r>
    </w:p>
    <w:p w14:paraId="3CB52EC0" w14:textId="293235C1" w:rsidR="00515D28" w:rsidRDefault="009B4673" w:rsidP="00515D28">
      <w:pPr>
        <w:pStyle w:val="ListParagraph"/>
        <w:numPr>
          <w:ilvl w:val="0"/>
          <w:numId w:val="1"/>
        </w:numPr>
      </w:pPr>
      <w:r>
        <w:t xml:space="preserve">To match the previous work with the ENDF/B-VI cross sections, we should use the </w:t>
      </w:r>
      <w:proofErr w:type="spellStart"/>
      <w:r>
        <w:t>spKP</w:t>
      </w:r>
      <w:proofErr w:type="spellEnd"/>
      <w:r>
        <w:t xml:space="preserve"> threshold treatment. </w:t>
      </w:r>
      <w:r w:rsidR="00A2786A">
        <w:t>Add this entry to</w:t>
      </w:r>
      <w:r>
        <w:t xml:space="preserve"> </w:t>
      </w:r>
      <w:r w:rsidR="00A2786A">
        <w:t>the</w:t>
      </w:r>
      <w:r>
        <w:t xml:space="preserve"> table we </w:t>
      </w:r>
      <w:r w:rsidR="00A2786A">
        <w:t xml:space="preserve">above where the baseline DK and DE results </w:t>
      </w:r>
      <w:r>
        <w:t xml:space="preserve">did not apply any threshold treatment.    </w:t>
      </w:r>
    </w:p>
    <w:p w14:paraId="57C3E74A" w14:textId="4C07DB53" w:rsidR="00515D28" w:rsidRPr="002E1C98" w:rsidRDefault="00515D28" w:rsidP="00515D28">
      <w:pPr>
        <w:rPr>
          <w:b/>
          <w:bCs/>
        </w:rPr>
      </w:pPr>
      <w:r w:rsidRPr="002E1C98">
        <w:rPr>
          <w:b/>
          <w:bCs/>
        </w:rPr>
        <w:t xml:space="preserve">Recap logic for </w:t>
      </w:r>
      <w:r w:rsidRPr="002E1C98">
        <w:rPr>
          <w:b/>
          <w:bCs/>
          <w:u w:val="single"/>
        </w:rPr>
        <w:t>legacy</w:t>
      </w:r>
      <w:r w:rsidRPr="002E1C98">
        <w:rPr>
          <w:b/>
          <w:bCs/>
        </w:rPr>
        <w:t xml:space="preserve"> </w:t>
      </w:r>
      <w:r w:rsidR="008446BF">
        <w:rPr>
          <w:b/>
          <w:bCs/>
        </w:rPr>
        <w:t xml:space="preserve">Ga </w:t>
      </w:r>
      <w:r w:rsidRPr="002E1C98">
        <w:rPr>
          <w:b/>
          <w:bCs/>
        </w:rPr>
        <w:t>cross section recommendation:</w:t>
      </w:r>
    </w:p>
    <w:p w14:paraId="6F9811B7" w14:textId="63338599" w:rsidR="00515D28" w:rsidRDefault="00515D28" w:rsidP="00515D28">
      <w:pPr>
        <w:pStyle w:val="ListParagraph"/>
        <w:numPr>
          <w:ilvl w:val="0"/>
          <w:numId w:val="8"/>
        </w:numPr>
      </w:pPr>
      <w:r>
        <w:t>ENDF/B-VI</w:t>
      </w:r>
    </w:p>
    <w:p w14:paraId="4A993498" w14:textId="3EE25159" w:rsidR="007C2600" w:rsidRDefault="007C2600" w:rsidP="007C2600">
      <w:pPr>
        <w:pStyle w:val="ListParagraph"/>
      </w:pPr>
      <w:r>
        <w:t>Za3100; eval-may80, Howerton, elemental evaluation</w:t>
      </w:r>
    </w:p>
    <w:p w14:paraId="44BA572E" w14:textId="54F7C471" w:rsidR="00515D28" w:rsidRDefault="00515D28" w:rsidP="00515D28">
      <w:pPr>
        <w:pStyle w:val="ListParagraph"/>
        <w:numPr>
          <w:ilvl w:val="0"/>
          <w:numId w:val="8"/>
        </w:numPr>
      </w:pPr>
      <w:r>
        <w:t>ENDF/B-V – same as ENDF/B-VI, so, defer to that evaluation</w:t>
      </w:r>
    </w:p>
    <w:p w14:paraId="4037FC11" w14:textId="69404F6A" w:rsidR="007C2600" w:rsidRDefault="007C2600" w:rsidP="007C2600">
      <w:pPr>
        <w:pStyle w:val="ListParagraph"/>
      </w:pPr>
      <w:r>
        <w:t>nt507; eval-may88, Howerton</w:t>
      </w:r>
    </w:p>
    <w:p w14:paraId="00364990" w14:textId="7AF5BD12" w:rsidR="00515D28" w:rsidRDefault="00515D28" w:rsidP="00515D28">
      <w:pPr>
        <w:pStyle w:val="ListParagraph"/>
        <w:numPr>
          <w:ilvl w:val="0"/>
          <w:numId w:val="8"/>
        </w:numPr>
      </w:pPr>
      <w:r>
        <w:t>JEF-2 – adopted ENDL-</w:t>
      </w:r>
      <w:r w:rsidR="00066F66">
        <w:t>78</w:t>
      </w:r>
      <w:r>
        <w:t>, so defer to that evaluation</w:t>
      </w:r>
    </w:p>
    <w:p w14:paraId="356CDD91" w14:textId="3800A034" w:rsidR="007C2600" w:rsidRDefault="007C2600" w:rsidP="007C2600">
      <w:pPr>
        <w:pStyle w:val="ListParagraph"/>
      </w:pPr>
      <w:r>
        <w:t>Tape3.asc; RCOM-July82</w:t>
      </w:r>
    </w:p>
    <w:p w14:paraId="48F75B8B" w14:textId="1DC822C6" w:rsidR="00515D28" w:rsidRDefault="00515D28" w:rsidP="00515D28">
      <w:pPr>
        <w:pStyle w:val="ListParagraph"/>
        <w:numPr>
          <w:ilvl w:val="0"/>
          <w:numId w:val="8"/>
        </w:numPr>
      </w:pPr>
      <w:r>
        <w:t>ENDL-</w:t>
      </w:r>
      <w:r w:rsidR="00066F66">
        <w:t>78</w:t>
      </w:r>
    </w:p>
    <w:p w14:paraId="4CDDF6CD" w14:textId="78BC3E6C" w:rsidR="007C2600" w:rsidRDefault="007C2600" w:rsidP="007C2600">
      <w:pPr>
        <w:pStyle w:val="ListParagraph"/>
      </w:pPr>
      <w:r>
        <w:t>Endl78.dat3; RCOM-July82; MAT=7840, elemental evaluation</w:t>
      </w:r>
    </w:p>
    <w:p w14:paraId="48F7841F" w14:textId="4B8F7C81" w:rsidR="007C2600" w:rsidRDefault="007C2600" w:rsidP="00515D28">
      <w:pPr>
        <w:pStyle w:val="ListParagraph"/>
        <w:numPr>
          <w:ilvl w:val="0"/>
          <w:numId w:val="8"/>
        </w:numPr>
      </w:pPr>
      <w:r>
        <w:t xml:space="preserve">CENDL-2 </w:t>
      </w:r>
      <w:r>
        <w:t>–</w:t>
      </w:r>
      <w:r>
        <w:t xml:space="preserve"> </w:t>
      </w:r>
      <w:r w:rsidR="009177B8">
        <w:t>did not include a Ga evaluation</w:t>
      </w:r>
    </w:p>
    <w:p w14:paraId="0DDFC4EE" w14:textId="5AA838BE" w:rsidR="007C2600" w:rsidRDefault="007C2600" w:rsidP="00515D28">
      <w:pPr>
        <w:pStyle w:val="ListParagraph"/>
        <w:numPr>
          <w:ilvl w:val="0"/>
          <w:numId w:val="8"/>
        </w:numPr>
      </w:pPr>
      <w:r>
        <w:t xml:space="preserve">JENDL-3.2 </w:t>
      </w:r>
      <w:proofErr w:type="gramStart"/>
      <w:r>
        <w:t>–</w:t>
      </w:r>
      <w:r>
        <w:t xml:space="preserve">  not</w:t>
      </w:r>
      <w:proofErr w:type="gramEnd"/>
      <w:r>
        <w:t xml:space="preserve"> available during the legacy</w:t>
      </w:r>
      <w:r w:rsidR="009177B8">
        <w:t xml:space="preserve"> </w:t>
      </w:r>
      <w:r>
        <w:t>work</w:t>
      </w:r>
    </w:p>
    <w:p w14:paraId="469CE5DB" w14:textId="7B13CA27" w:rsidR="007C2600" w:rsidRDefault="007C2600" w:rsidP="004407FF">
      <w:pPr>
        <w:pStyle w:val="ListParagraph"/>
      </w:pPr>
      <w:r>
        <w:t>Ga-69/Ga-71 as well as an elemental evaluation in jendl305.asc; eval-Mar94</w:t>
      </w:r>
    </w:p>
    <w:p w14:paraId="3C58B5E3" w14:textId="6B2734B3" w:rsidR="009177B8" w:rsidRDefault="009177B8" w:rsidP="009177B8">
      <w:r>
        <w:t>So, acceptable evaluations were ENDF/B-VI and ENDL-78. Both evaluations were performed by Howerton. The ENDF/B-VI evaluation was the later evaluation.  Photon data was included in MF12.  (</w:t>
      </w:r>
      <w:proofErr w:type="spellStart"/>
      <w:proofErr w:type="gramStart"/>
      <w:r>
        <w:t>n,p</w:t>
      </w:r>
      <w:proofErr w:type="spellEnd"/>
      <w:proofErr w:type="gramEnd"/>
      <w:r>
        <w:t>), (</w:t>
      </w:r>
      <w:proofErr w:type="spellStart"/>
      <w:r>
        <w:t>n,a</w:t>
      </w:r>
      <w:proofErr w:type="spellEnd"/>
      <w:r>
        <w:t xml:space="preserve">), and (n,2n) reaction channels were included. </w:t>
      </w:r>
    </w:p>
    <w:p w14:paraId="17E0F3BE" w14:textId="77777777" w:rsidR="009177B8" w:rsidRDefault="009177B8" w:rsidP="009177B8">
      <w:r>
        <w:t>Conclusion, based on what was available the ENDF/B-VI elemental Ga evaluation was used.</w:t>
      </w:r>
    </w:p>
    <w:p w14:paraId="07B5855F" w14:textId="77777777" w:rsidR="009177B8" w:rsidRDefault="009177B8" w:rsidP="009177B8">
      <w:r>
        <w:lastRenderedPageBreak/>
        <w:t>One issue to be examines</w:t>
      </w:r>
      <w:r>
        <w:t xml:space="preserve"> is the status of the energy balance in ENDF/B-VI?</w:t>
      </w:r>
      <w:r>
        <w:t xml:space="preserve"> Given the options, this would not affect the decision, but does affect the fidelity of the selection. </w:t>
      </w:r>
    </w:p>
    <w:p w14:paraId="21119159" w14:textId="77777777" w:rsidR="002E1C98" w:rsidRPr="002E1C98" w:rsidRDefault="002E1C98" w:rsidP="009177B8">
      <w:pPr>
        <w:rPr>
          <w:b/>
          <w:bCs/>
        </w:rPr>
      </w:pPr>
      <w:r w:rsidRPr="002E1C98">
        <w:rPr>
          <w:b/>
          <w:bCs/>
        </w:rPr>
        <w:t>Logic for current cross section is discussion</w:t>
      </w:r>
    </w:p>
    <w:p w14:paraId="0F28A4A9" w14:textId="48CB375D" w:rsidR="00A76B97" w:rsidRDefault="002E1C98" w:rsidP="009177B8">
      <w:r>
        <w:t xml:space="preserve">This is addressed in </w:t>
      </w:r>
      <w:r w:rsidR="00A76B97">
        <w:t xml:space="preserve">more detail in </w:t>
      </w:r>
      <w:r>
        <w:t xml:space="preserve">a different </w:t>
      </w:r>
      <w:r w:rsidR="00A76B97">
        <w:t>summary report</w:t>
      </w:r>
      <w:r>
        <w:t xml:space="preserve">. </w:t>
      </w:r>
    </w:p>
    <w:p w14:paraId="5CDEA718" w14:textId="324619DD" w:rsidR="002E1C98" w:rsidRPr="009B4673" w:rsidRDefault="00A76B97" w:rsidP="009177B8">
      <w:pPr>
        <w:sectPr w:rsidR="002E1C98" w:rsidRPr="009B4673">
          <w:pgSz w:w="12240" w:h="15840"/>
          <w:pgMar w:top="1440" w:right="1440" w:bottom="1440" w:left="1440" w:header="720" w:footer="720" w:gutter="0"/>
          <w:cols w:space="720"/>
          <w:docGrid w:linePitch="360"/>
        </w:sectPr>
      </w:pPr>
      <w:r>
        <w:t xml:space="preserve">The decision came down to either ENDF/B-VIII.0 or TENDL-2019. Based on the availability of the MF6 energy/angle data and treatment of the photon production in MF12, the recommendation was to use the TENDL-2019. The cons here were that the TENDL-2019 represented a purely calculated cross section and did not reflect a comparison with available EXFOR experimental data. </w:t>
      </w:r>
      <w:r w:rsidR="002E1C98">
        <w:t xml:space="preserve"> </w:t>
      </w:r>
    </w:p>
    <w:p w14:paraId="182593A9" w14:textId="70270424" w:rsidR="007453BF" w:rsidRPr="007453BF" w:rsidRDefault="007453BF" w:rsidP="00166554">
      <w:pPr>
        <w:rPr>
          <w:b/>
          <w:bCs/>
        </w:rPr>
      </w:pPr>
      <w:r w:rsidRPr="007453BF">
        <w:rPr>
          <w:b/>
          <w:bCs/>
        </w:rPr>
        <w:lastRenderedPageBreak/>
        <w:t>GaAs Reconstruction:</w:t>
      </w:r>
    </w:p>
    <w:p w14:paraId="23D6D04B" w14:textId="119C71E5" w:rsidR="007453BF" w:rsidRDefault="007453BF" w:rsidP="007453BF">
      <w:pPr>
        <w:pStyle w:val="ListParagraph"/>
        <w:numPr>
          <w:ilvl w:val="0"/>
          <w:numId w:val="11"/>
        </w:numPr>
      </w:pPr>
      <w:r>
        <w:t>Table 2 shows some of the recovered files for GaAs.</w:t>
      </w:r>
    </w:p>
    <w:p w14:paraId="19455116" w14:textId="77777777" w:rsidR="007453BF" w:rsidRDefault="007453BF" w:rsidP="007453BF">
      <w:pPr>
        <w:pStyle w:val="ListParagraph"/>
      </w:pPr>
    </w:p>
    <w:tbl>
      <w:tblPr>
        <w:tblStyle w:val="TableGrid"/>
        <w:tblW w:w="9535" w:type="dxa"/>
        <w:tblLayout w:type="fixed"/>
        <w:tblLook w:val="04A0" w:firstRow="1" w:lastRow="0" w:firstColumn="1" w:lastColumn="0" w:noHBand="0" w:noVBand="1"/>
      </w:tblPr>
      <w:tblGrid>
        <w:gridCol w:w="2695"/>
        <w:gridCol w:w="990"/>
        <w:gridCol w:w="990"/>
        <w:gridCol w:w="990"/>
        <w:gridCol w:w="900"/>
        <w:gridCol w:w="900"/>
        <w:gridCol w:w="2070"/>
      </w:tblGrid>
      <w:tr w:rsidR="007453BF" w14:paraId="34F24F8A" w14:textId="77777777" w:rsidTr="007453BF">
        <w:tc>
          <w:tcPr>
            <w:tcW w:w="2695" w:type="dxa"/>
            <w:vMerge w:val="restart"/>
            <w:vAlign w:val="center"/>
          </w:tcPr>
          <w:p w14:paraId="1344838D" w14:textId="77777777" w:rsidR="007453BF" w:rsidRPr="002E1816" w:rsidRDefault="007453BF" w:rsidP="00010B21">
            <w:pPr>
              <w:jc w:val="center"/>
              <w:rPr>
                <w:sz w:val="18"/>
                <w:szCs w:val="18"/>
              </w:rPr>
            </w:pPr>
            <w:r w:rsidRPr="002E1816">
              <w:rPr>
                <w:sz w:val="18"/>
                <w:szCs w:val="18"/>
              </w:rPr>
              <w:t>File</w:t>
            </w:r>
          </w:p>
        </w:tc>
        <w:tc>
          <w:tcPr>
            <w:tcW w:w="990" w:type="dxa"/>
            <w:vMerge w:val="restart"/>
            <w:vAlign w:val="center"/>
          </w:tcPr>
          <w:p w14:paraId="4677616F" w14:textId="77777777" w:rsidR="007453BF" w:rsidRPr="002E1816" w:rsidRDefault="007453BF" w:rsidP="00010B21">
            <w:pPr>
              <w:jc w:val="center"/>
              <w:rPr>
                <w:sz w:val="18"/>
                <w:szCs w:val="18"/>
              </w:rPr>
            </w:pPr>
            <w:r w:rsidRPr="002E1816">
              <w:rPr>
                <w:sz w:val="18"/>
                <w:szCs w:val="18"/>
              </w:rPr>
              <w:t>Library</w:t>
            </w:r>
          </w:p>
        </w:tc>
        <w:tc>
          <w:tcPr>
            <w:tcW w:w="2880" w:type="dxa"/>
            <w:gridSpan w:val="3"/>
          </w:tcPr>
          <w:p w14:paraId="6CE1B56A" w14:textId="77777777" w:rsidR="007453BF" w:rsidRPr="002E1816" w:rsidRDefault="007453BF" w:rsidP="00010B21">
            <w:pPr>
              <w:jc w:val="center"/>
              <w:rPr>
                <w:sz w:val="18"/>
                <w:szCs w:val="18"/>
              </w:rPr>
            </w:pPr>
            <w:r w:rsidRPr="002E1816">
              <w:rPr>
                <w:sz w:val="18"/>
                <w:szCs w:val="18"/>
              </w:rPr>
              <w:t>MT444;</w:t>
            </w:r>
            <w:r>
              <w:rPr>
                <w:sz w:val="18"/>
                <w:szCs w:val="18"/>
              </w:rPr>
              <w:t xml:space="preserve"> </w:t>
            </w:r>
            <w:proofErr w:type="spellStart"/>
            <w:r w:rsidRPr="002E1816">
              <w:rPr>
                <w:sz w:val="18"/>
                <w:szCs w:val="18"/>
              </w:rPr>
              <w:t>disdam</w:t>
            </w:r>
            <w:proofErr w:type="spellEnd"/>
          </w:p>
        </w:tc>
        <w:tc>
          <w:tcPr>
            <w:tcW w:w="900" w:type="dxa"/>
            <w:vMerge w:val="restart"/>
          </w:tcPr>
          <w:p w14:paraId="29F99866" w14:textId="77777777" w:rsidR="007453BF" w:rsidRDefault="007453BF" w:rsidP="00010B21">
            <w:pPr>
              <w:rPr>
                <w:sz w:val="18"/>
                <w:szCs w:val="18"/>
              </w:rPr>
            </w:pPr>
            <w:r>
              <w:rPr>
                <w:sz w:val="18"/>
                <w:szCs w:val="18"/>
              </w:rPr>
              <w:t xml:space="preserve">MT </w:t>
            </w:r>
            <w:r w:rsidRPr="002E1816">
              <w:rPr>
                <w:sz w:val="18"/>
                <w:szCs w:val="18"/>
              </w:rPr>
              <w:t xml:space="preserve">Ratio </w:t>
            </w:r>
          </w:p>
          <w:p w14:paraId="67584251" w14:textId="77777777" w:rsidR="007453BF" w:rsidRPr="002E1816" w:rsidRDefault="007453BF" w:rsidP="00010B21">
            <w:pPr>
              <w:rPr>
                <w:sz w:val="18"/>
                <w:szCs w:val="18"/>
              </w:rPr>
            </w:pPr>
            <w:r w:rsidRPr="002E1816">
              <w:rPr>
                <w:sz w:val="18"/>
                <w:szCs w:val="18"/>
              </w:rPr>
              <w:t>14-MeV</w:t>
            </w:r>
            <w:r>
              <w:rPr>
                <w:sz w:val="18"/>
                <w:szCs w:val="18"/>
              </w:rPr>
              <w:t xml:space="preserve"> </w:t>
            </w:r>
            <w:r w:rsidRPr="002E1816">
              <w:rPr>
                <w:sz w:val="18"/>
                <w:szCs w:val="18"/>
              </w:rPr>
              <w:t>/</w:t>
            </w:r>
            <w:r>
              <w:rPr>
                <w:sz w:val="18"/>
                <w:szCs w:val="18"/>
              </w:rPr>
              <w:t xml:space="preserve"> </w:t>
            </w:r>
            <w:r w:rsidRPr="002E1816">
              <w:rPr>
                <w:sz w:val="18"/>
                <w:szCs w:val="18"/>
              </w:rPr>
              <w:t>1-MeV</w:t>
            </w:r>
          </w:p>
        </w:tc>
        <w:tc>
          <w:tcPr>
            <w:tcW w:w="2070" w:type="dxa"/>
            <w:vMerge w:val="restart"/>
            <w:vAlign w:val="center"/>
          </w:tcPr>
          <w:p w14:paraId="3FF4FF48" w14:textId="77777777" w:rsidR="007453BF" w:rsidRPr="002E1816" w:rsidRDefault="007453BF" w:rsidP="00010B21">
            <w:pPr>
              <w:rPr>
                <w:sz w:val="18"/>
                <w:szCs w:val="18"/>
              </w:rPr>
            </w:pPr>
            <w:r w:rsidRPr="002E1816">
              <w:rPr>
                <w:sz w:val="18"/>
                <w:szCs w:val="18"/>
              </w:rPr>
              <w:t>Comment</w:t>
            </w:r>
          </w:p>
        </w:tc>
      </w:tr>
      <w:tr w:rsidR="007453BF" w14:paraId="0F55E7C0" w14:textId="77777777" w:rsidTr="004C22FD">
        <w:tc>
          <w:tcPr>
            <w:tcW w:w="2695" w:type="dxa"/>
            <w:vMerge/>
            <w:tcBorders>
              <w:bottom w:val="single" w:sz="4" w:space="0" w:color="auto"/>
            </w:tcBorders>
          </w:tcPr>
          <w:p w14:paraId="4EE22791" w14:textId="77777777" w:rsidR="007453BF" w:rsidRPr="002E1816" w:rsidRDefault="007453BF" w:rsidP="00010B21">
            <w:pPr>
              <w:rPr>
                <w:sz w:val="18"/>
                <w:szCs w:val="18"/>
              </w:rPr>
            </w:pPr>
          </w:p>
        </w:tc>
        <w:tc>
          <w:tcPr>
            <w:tcW w:w="990" w:type="dxa"/>
            <w:vMerge/>
            <w:tcBorders>
              <w:bottom w:val="single" w:sz="4" w:space="0" w:color="auto"/>
            </w:tcBorders>
          </w:tcPr>
          <w:p w14:paraId="5514B5A0" w14:textId="77777777" w:rsidR="007453BF" w:rsidRPr="002E1816" w:rsidRDefault="007453BF" w:rsidP="00010B21">
            <w:pPr>
              <w:rPr>
                <w:sz w:val="18"/>
                <w:szCs w:val="18"/>
              </w:rPr>
            </w:pPr>
          </w:p>
        </w:tc>
        <w:tc>
          <w:tcPr>
            <w:tcW w:w="990" w:type="dxa"/>
            <w:tcBorders>
              <w:bottom w:val="single" w:sz="4" w:space="0" w:color="auto"/>
            </w:tcBorders>
            <w:vAlign w:val="center"/>
          </w:tcPr>
          <w:p w14:paraId="16888DB3" w14:textId="77777777" w:rsidR="007453BF" w:rsidRPr="002E1816" w:rsidRDefault="007453BF" w:rsidP="00010B21">
            <w:pPr>
              <w:jc w:val="center"/>
              <w:rPr>
                <w:sz w:val="18"/>
                <w:szCs w:val="18"/>
              </w:rPr>
            </w:pPr>
            <w:r w:rsidRPr="002E1816">
              <w:rPr>
                <w:sz w:val="18"/>
                <w:szCs w:val="18"/>
              </w:rPr>
              <w:t>19.95 MeV</w:t>
            </w:r>
          </w:p>
        </w:tc>
        <w:tc>
          <w:tcPr>
            <w:tcW w:w="990" w:type="dxa"/>
            <w:tcBorders>
              <w:bottom w:val="single" w:sz="4" w:space="0" w:color="auto"/>
            </w:tcBorders>
          </w:tcPr>
          <w:p w14:paraId="0FB0C5F3" w14:textId="77777777" w:rsidR="007453BF" w:rsidRPr="002E1816" w:rsidRDefault="007453BF" w:rsidP="00010B21">
            <w:pPr>
              <w:jc w:val="center"/>
              <w:rPr>
                <w:sz w:val="18"/>
                <w:szCs w:val="18"/>
              </w:rPr>
            </w:pPr>
            <w:r w:rsidRPr="002E1816">
              <w:rPr>
                <w:sz w:val="18"/>
                <w:szCs w:val="18"/>
              </w:rPr>
              <w:t>14</w:t>
            </w:r>
            <w:r>
              <w:rPr>
                <w:sz w:val="18"/>
                <w:szCs w:val="18"/>
              </w:rPr>
              <w:t>.05</w:t>
            </w:r>
            <w:r w:rsidRPr="002E1816">
              <w:rPr>
                <w:sz w:val="18"/>
                <w:szCs w:val="18"/>
              </w:rPr>
              <w:t xml:space="preserve"> MeV</w:t>
            </w:r>
          </w:p>
        </w:tc>
        <w:tc>
          <w:tcPr>
            <w:tcW w:w="900" w:type="dxa"/>
            <w:tcBorders>
              <w:bottom w:val="single" w:sz="4" w:space="0" w:color="auto"/>
            </w:tcBorders>
            <w:vAlign w:val="center"/>
          </w:tcPr>
          <w:p w14:paraId="0BA6BE6B" w14:textId="77777777" w:rsidR="007453BF" w:rsidRPr="002E1816" w:rsidRDefault="007453BF" w:rsidP="00010B21">
            <w:pPr>
              <w:jc w:val="center"/>
              <w:rPr>
                <w:sz w:val="18"/>
                <w:szCs w:val="18"/>
              </w:rPr>
            </w:pPr>
            <w:r w:rsidRPr="002E1816">
              <w:rPr>
                <w:sz w:val="18"/>
                <w:szCs w:val="18"/>
              </w:rPr>
              <w:t>0.98 MeV</w:t>
            </w:r>
          </w:p>
        </w:tc>
        <w:tc>
          <w:tcPr>
            <w:tcW w:w="900" w:type="dxa"/>
            <w:vMerge/>
            <w:tcBorders>
              <w:bottom w:val="single" w:sz="4" w:space="0" w:color="auto"/>
            </w:tcBorders>
          </w:tcPr>
          <w:p w14:paraId="16E3B8C2" w14:textId="77777777" w:rsidR="007453BF" w:rsidRDefault="007453BF" w:rsidP="00010B21"/>
        </w:tc>
        <w:tc>
          <w:tcPr>
            <w:tcW w:w="2070" w:type="dxa"/>
            <w:vMerge/>
            <w:tcBorders>
              <w:bottom w:val="single" w:sz="4" w:space="0" w:color="auto"/>
            </w:tcBorders>
          </w:tcPr>
          <w:p w14:paraId="3933B28F" w14:textId="77777777" w:rsidR="007453BF" w:rsidRDefault="007453BF" w:rsidP="00010B21"/>
        </w:tc>
      </w:tr>
      <w:tr w:rsidR="007453BF" w14:paraId="729A0AF1" w14:textId="77777777" w:rsidTr="004C22FD">
        <w:tc>
          <w:tcPr>
            <w:tcW w:w="2695" w:type="dxa"/>
            <w:tcBorders>
              <w:bottom w:val="single" w:sz="4" w:space="0" w:color="auto"/>
            </w:tcBorders>
            <w:shd w:val="clear" w:color="auto" w:fill="auto"/>
            <w:vAlign w:val="center"/>
          </w:tcPr>
          <w:p w14:paraId="6DA87562" w14:textId="44FA8474" w:rsidR="007453BF" w:rsidRPr="002E1816" w:rsidRDefault="007453BF" w:rsidP="007453BF">
            <w:pPr>
              <w:rPr>
                <w:sz w:val="18"/>
                <w:szCs w:val="18"/>
              </w:rPr>
            </w:pPr>
            <w:r>
              <w:rPr>
                <w:sz w:val="18"/>
                <w:szCs w:val="18"/>
              </w:rPr>
              <w:t>g</w:t>
            </w:r>
            <w:r w:rsidRPr="002E1816">
              <w:rPr>
                <w:sz w:val="18"/>
                <w:szCs w:val="18"/>
              </w:rPr>
              <w:t>a-</w:t>
            </w:r>
            <w:proofErr w:type="spellStart"/>
            <w:proofErr w:type="gramStart"/>
            <w:r>
              <w:rPr>
                <w:sz w:val="18"/>
                <w:szCs w:val="18"/>
              </w:rPr>
              <w:t>natvi.disdam</w:t>
            </w:r>
            <w:proofErr w:type="spellEnd"/>
            <w:proofErr w:type="gramEnd"/>
          </w:p>
        </w:tc>
        <w:tc>
          <w:tcPr>
            <w:tcW w:w="990" w:type="dxa"/>
            <w:tcBorders>
              <w:bottom w:val="single" w:sz="4" w:space="0" w:color="auto"/>
            </w:tcBorders>
            <w:shd w:val="clear" w:color="auto" w:fill="auto"/>
            <w:vAlign w:val="center"/>
          </w:tcPr>
          <w:p w14:paraId="72AC1920" w14:textId="4F6FDDBE" w:rsidR="007453BF" w:rsidRPr="002E1816" w:rsidRDefault="007453BF" w:rsidP="007453BF">
            <w:pPr>
              <w:rPr>
                <w:sz w:val="18"/>
                <w:szCs w:val="18"/>
              </w:rPr>
            </w:pPr>
            <w:r>
              <w:rPr>
                <w:sz w:val="18"/>
                <w:szCs w:val="18"/>
              </w:rPr>
              <w:t>ENDF/B-VI</w:t>
            </w:r>
          </w:p>
        </w:tc>
        <w:tc>
          <w:tcPr>
            <w:tcW w:w="990" w:type="dxa"/>
            <w:tcBorders>
              <w:bottom w:val="single" w:sz="4" w:space="0" w:color="auto"/>
            </w:tcBorders>
            <w:shd w:val="clear" w:color="auto" w:fill="auto"/>
            <w:vAlign w:val="center"/>
          </w:tcPr>
          <w:p w14:paraId="4F4CC973" w14:textId="2D631C51" w:rsidR="007453BF" w:rsidRPr="002E1816" w:rsidRDefault="007453BF" w:rsidP="007453BF">
            <w:pPr>
              <w:jc w:val="center"/>
              <w:rPr>
                <w:sz w:val="18"/>
                <w:szCs w:val="18"/>
              </w:rPr>
            </w:pPr>
            <w:r w:rsidRPr="002E1816">
              <w:rPr>
                <w:sz w:val="18"/>
                <w:szCs w:val="18"/>
              </w:rPr>
              <w:t>305.57</w:t>
            </w:r>
          </w:p>
        </w:tc>
        <w:tc>
          <w:tcPr>
            <w:tcW w:w="990" w:type="dxa"/>
            <w:tcBorders>
              <w:bottom w:val="single" w:sz="4" w:space="0" w:color="auto"/>
            </w:tcBorders>
            <w:shd w:val="clear" w:color="auto" w:fill="auto"/>
            <w:vAlign w:val="center"/>
          </w:tcPr>
          <w:p w14:paraId="4FD91F1D" w14:textId="4E420B25" w:rsidR="007453BF" w:rsidRPr="002E1816" w:rsidRDefault="007453BF" w:rsidP="007453BF">
            <w:pPr>
              <w:jc w:val="center"/>
              <w:rPr>
                <w:sz w:val="18"/>
                <w:szCs w:val="18"/>
              </w:rPr>
            </w:pPr>
            <w:r>
              <w:rPr>
                <w:sz w:val="18"/>
                <w:szCs w:val="18"/>
              </w:rPr>
              <w:t>260.70</w:t>
            </w:r>
          </w:p>
        </w:tc>
        <w:tc>
          <w:tcPr>
            <w:tcW w:w="900" w:type="dxa"/>
            <w:tcBorders>
              <w:bottom w:val="single" w:sz="4" w:space="0" w:color="auto"/>
            </w:tcBorders>
            <w:shd w:val="clear" w:color="auto" w:fill="auto"/>
            <w:vAlign w:val="center"/>
          </w:tcPr>
          <w:p w14:paraId="578B694F" w14:textId="56B25B5D" w:rsidR="007453BF" w:rsidRPr="002E1816" w:rsidRDefault="007453BF" w:rsidP="007453BF">
            <w:pPr>
              <w:jc w:val="center"/>
              <w:rPr>
                <w:sz w:val="18"/>
                <w:szCs w:val="18"/>
              </w:rPr>
            </w:pPr>
            <w:r w:rsidRPr="002E1816">
              <w:rPr>
                <w:sz w:val="18"/>
                <w:szCs w:val="18"/>
              </w:rPr>
              <w:t>70.159</w:t>
            </w:r>
          </w:p>
        </w:tc>
        <w:tc>
          <w:tcPr>
            <w:tcW w:w="900" w:type="dxa"/>
            <w:shd w:val="clear" w:color="auto" w:fill="auto"/>
            <w:vAlign w:val="center"/>
          </w:tcPr>
          <w:p w14:paraId="1A53EA5F" w14:textId="1367DF39" w:rsidR="007453BF" w:rsidRDefault="007453BF" w:rsidP="007453BF">
            <w:pPr>
              <w:jc w:val="center"/>
              <w:rPr>
                <w:sz w:val="16"/>
                <w:szCs w:val="16"/>
              </w:rPr>
            </w:pPr>
            <w:r>
              <w:rPr>
                <w:sz w:val="16"/>
                <w:szCs w:val="16"/>
              </w:rPr>
              <w:t>3.72</w:t>
            </w:r>
          </w:p>
        </w:tc>
        <w:tc>
          <w:tcPr>
            <w:tcW w:w="2070" w:type="dxa"/>
            <w:shd w:val="clear" w:color="auto" w:fill="auto"/>
            <w:vAlign w:val="center"/>
          </w:tcPr>
          <w:p w14:paraId="66414FAA" w14:textId="12EB386B" w:rsidR="007453BF" w:rsidRPr="00E26791" w:rsidRDefault="007453BF" w:rsidP="007453BF">
            <w:pPr>
              <w:rPr>
                <w:sz w:val="16"/>
                <w:szCs w:val="16"/>
              </w:rPr>
            </w:pPr>
            <w:r>
              <w:rPr>
                <w:sz w:val="16"/>
                <w:szCs w:val="16"/>
              </w:rPr>
              <w:t>MeV-mb</w:t>
            </w:r>
          </w:p>
        </w:tc>
      </w:tr>
      <w:tr w:rsidR="004C22FD" w14:paraId="5AF8C1A8" w14:textId="77777777" w:rsidTr="004C22FD">
        <w:tc>
          <w:tcPr>
            <w:tcW w:w="2695" w:type="dxa"/>
            <w:tcBorders>
              <w:bottom w:val="single" w:sz="4" w:space="0" w:color="auto"/>
            </w:tcBorders>
            <w:shd w:val="clear" w:color="auto" w:fill="auto"/>
            <w:vAlign w:val="center"/>
          </w:tcPr>
          <w:p w14:paraId="1AA2A5C1" w14:textId="7C291F2A" w:rsidR="007453BF" w:rsidRPr="002E1816" w:rsidRDefault="007453BF" w:rsidP="007453BF">
            <w:pPr>
              <w:rPr>
                <w:sz w:val="18"/>
                <w:szCs w:val="18"/>
              </w:rPr>
            </w:pPr>
            <w:r>
              <w:rPr>
                <w:sz w:val="18"/>
                <w:szCs w:val="18"/>
              </w:rPr>
              <w:t>as-75endl.disdam</w:t>
            </w:r>
          </w:p>
        </w:tc>
        <w:tc>
          <w:tcPr>
            <w:tcW w:w="990" w:type="dxa"/>
            <w:tcBorders>
              <w:bottom w:val="single" w:sz="4" w:space="0" w:color="auto"/>
            </w:tcBorders>
            <w:shd w:val="clear" w:color="auto" w:fill="auto"/>
            <w:vAlign w:val="center"/>
          </w:tcPr>
          <w:p w14:paraId="6CBDADA9" w14:textId="09249916" w:rsidR="007453BF" w:rsidRPr="002E1816" w:rsidRDefault="007453BF" w:rsidP="007453BF">
            <w:pPr>
              <w:rPr>
                <w:sz w:val="18"/>
                <w:szCs w:val="18"/>
              </w:rPr>
            </w:pPr>
            <w:r>
              <w:rPr>
                <w:sz w:val="18"/>
                <w:szCs w:val="18"/>
              </w:rPr>
              <w:t>ENDL-</w:t>
            </w:r>
            <w:r w:rsidR="00066F66">
              <w:rPr>
                <w:sz w:val="18"/>
                <w:szCs w:val="18"/>
              </w:rPr>
              <w:t>78</w:t>
            </w:r>
          </w:p>
        </w:tc>
        <w:tc>
          <w:tcPr>
            <w:tcW w:w="990" w:type="dxa"/>
            <w:tcBorders>
              <w:bottom w:val="single" w:sz="4" w:space="0" w:color="auto"/>
            </w:tcBorders>
            <w:shd w:val="clear" w:color="auto" w:fill="auto"/>
            <w:vAlign w:val="center"/>
          </w:tcPr>
          <w:p w14:paraId="43BC1059" w14:textId="0ED2E256" w:rsidR="007453BF" w:rsidRPr="007453BF" w:rsidRDefault="007453BF" w:rsidP="007453BF">
            <w:pPr>
              <w:jc w:val="center"/>
              <w:rPr>
                <w:sz w:val="18"/>
                <w:szCs w:val="18"/>
              </w:rPr>
            </w:pPr>
            <w:r w:rsidRPr="007453BF">
              <w:rPr>
                <w:sz w:val="18"/>
                <w:szCs w:val="18"/>
              </w:rPr>
              <w:t>313.39</w:t>
            </w:r>
          </w:p>
        </w:tc>
        <w:tc>
          <w:tcPr>
            <w:tcW w:w="990" w:type="dxa"/>
            <w:tcBorders>
              <w:bottom w:val="single" w:sz="4" w:space="0" w:color="auto"/>
            </w:tcBorders>
          </w:tcPr>
          <w:p w14:paraId="20CC0C29" w14:textId="03966616" w:rsidR="007453BF" w:rsidRPr="007453BF" w:rsidRDefault="004C22FD" w:rsidP="007453BF">
            <w:pPr>
              <w:jc w:val="center"/>
              <w:rPr>
                <w:sz w:val="18"/>
                <w:szCs w:val="18"/>
              </w:rPr>
            </w:pPr>
            <w:r>
              <w:rPr>
                <w:sz w:val="18"/>
                <w:szCs w:val="18"/>
              </w:rPr>
              <w:t>255.69</w:t>
            </w:r>
          </w:p>
        </w:tc>
        <w:tc>
          <w:tcPr>
            <w:tcW w:w="900" w:type="dxa"/>
            <w:tcBorders>
              <w:bottom w:val="single" w:sz="4" w:space="0" w:color="auto"/>
            </w:tcBorders>
            <w:shd w:val="clear" w:color="auto" w:fill="auto"/>
            <w:vAlign w:val="center"/>
          </w:tcPr>
          <w:p w14:paraId="4EFB54F7" w14:textId="4B41B1FE" w:rsidR="007453BF" w:rsidRPr="007453BF" w:rsidRDefault="007453BF" w:rsidP="007453BF">
            <w:pPr>
              <w:jc w:val="center"/>
              <w:rPr>
                <w:sz w:val="18"/>
                <w:szCs w:val="18"/>
              </w:rPr>
            </w:pPr>
            <w:r w:rsidRPr="007453BF">
              <w:rPr>
                <w:sz w:val="18"/>
                <w:szCs w:val="18"/>
              </w:rPr>
              <w:t>49.965</w:t>
            </w:r>
          </w:p>
        </w:tc>
        <w:tc>
          <w:tcPr>
            <w:tcW w:w="900" w:type="dxa"/>
            <w:tcBorders>
              <w:bottom w:val="single" w:sz="4" w:space="0" w:color="auto"/>
            </w:tcBorders>
            <w:vAlign w:val="center"/>
          </w:tcPr>
          <w:p w14:paraId="1AF759EE" w14:textId="0F00926C" w:rsidR="007453BF" w:rsidRPr="007453BF" w:rsidRDefault="004C22FD" w:rsidP="007453BF">
            <w:pPr>
              <w:jc w:val="center"/>
              <w:rPr>
                <w:sz w:val="18"/>
                <w:szCs w:val="18"/>
              </w:rPr>
            </w:pPr>
            <w:r>
              <w:rPr>
                <w:sz w:val="18"/>
                <w:szCs w:val="18"/>
              </w:rPr>
              <w:t>5.117</w:t>
            </w:r>
          </w:p>
        </w:tc>
        <w:tc>
          <w:tcPr>
            <w:tcW w:w="2070" w:type="dxa"/>
            <w:tcBorders>
              <w:bottom w:val="single" w:sz="4" w:space="0" w:color="auto"/>
            </w:tcBorders>
            <w:vAlign w:val="center"/>
          </w:tcPr>
          <w:p w14:paraId="1E41BCE8" w14:textId="07906D75" w:rsidR="007453BF" w:rsidRPr="007453BF" w:rsidRDefault="007453BF" w:rsidP="007453BF">
            <w:pPr>
              <w:rPr>
                <w:sz w:val="18"/>
                <w:szCs w:val="18"/>
              </w:rPr>
            </w:pPr>
            <w:r w:rsidRPr="007453BF">
              <w:rPr>
                <w:sz w:val="18"/>
                <w:szCs w:val="18"/>
              </w:rPr>
              <w:t>MeV-mb</w:t>
            </w:r>
          </w:p>
        </w:tc>
      </w:tr>
      <w:tr w:rsidR="007453BF" w14:paraId="23AA83FE" w14:textId="77777777" w:rsidTr="004C22FD">
        <w:tc>
          <w:tcPr>
            <w:tcW w:w="2695" w:type="dxa"/>
            <w:shd w:val="clear" w:color="auto" w:fill="FFFF00"/>
            <w:vAlign w:val="center"/>
          </w:tcPr>
          <w:p w14:paraId="6B0A4D5F" w14:textId="492DBE02" w:rsidR="007453BF" w:rsidRPr="002E1816" w:rsidRDefault="007453BF" w:rsidP="00010B21">
            <w:pPr>
              <w:rPr>
                <w:sz w:val="18"/>
                <w:szCs w:val="18"/>
              </w:rPr>
            </w:pPr>
            <w:r>
              <w:rPr>
                <w:sz w:val="18"/>
                <w:szCs w:val="18"/>
              </w:rPr>
              <w:t>GaAs_recreation_spKP.444</w:t>
            </w:r>
          </w:p>
        </w:tc>
        <w:tc>
          <w:tcPr>
            <w:tcW w:w="990" w:type="dxa"/>
            <w:shd w:val="clear" w:color="auto" w:fill="FFFF00"/>
            <w:vAlign w:val="center"/>
          </w:tcPr>
          <w:p w14:paraId="05471CEB" w14:textId="2DD3E2C5" w:rsidR="007453BF" w:rsidRPr="002E1816" w:rsidRDefault="007453BF" w:rsidP="00010B21">
            <w:pPr>
              <w:rPr>
                <w:sz w:val="18"/>
                <w:szCs w:val="18"/>
              </w:rPr>
            </w:pPr>
            <w:r>
              <w:rPr>
                <w:sz w:val="18"/>
                <w:szCs w:val="18"/>
              </w:rPr>
              <w:t>Sum of above</w:t>
            </w:r>
          </w:p>
        </w:tc>
        <w:tc>
          <w:tcPr>
            <w:tcW w:w="990" w:type="dxa"/>
            <w:shd w:val="clear" w:color="auto" w:fill="FFFF00"/>
            <w:vAlign w:val="center"/>
          </w:tcPr>
          <w:p w14:paraId="142D09F6" w14:textId="36846ED4" w:rsidR="007453BF" w:rsidRPr="002E1816" w:rsidRDefault="004C22FD" w:rsidP="00010B21">
            <w:pPr>
              <w:jc w:val="center"/>
              <w:rPr>
                <w:sz w:val="18"/>
                <w:szCs w:val="18"/>
              </w:rPr>
            </w:pPr>
            <w:r>
              <w:rPr>
                <w:sz w:val="18"/>
                <w:szCs w:val="18"/>
              </w:rPr>
              <w:t>309.48</w:t>
            </w:r>
          </w:p>
        </w:tc>
        <w:tc>
          <w:tcPr>
            <w:tcW w:w="990" w:type="dxa"/>
            <w:shd w:val="clear" w:color="auto" w:fill="FFFF00"/>
            <w:vAlign w:val="center"/>
          </w:tcPr>
          <w:p w14:paraId="1EE3EAC0" w14:textId="28598C23" w:rsidR="007453BF" w:rsidRPr="002E1816" w:rsidRDefault="004C22FD" w:rsidP="00010B21">
            <w:pPr>
              <w:jc w:val="center"/>
              <w:rPr>
                <w:sz w:val="18"/>
                <w:szCs w:val="18"/>
              </w:rPr>
            </w:pPr>
            <w:r>
              <w:rPr>
                <w:sz w:val="18"/>
                <w:szCs w:val="18"/>
              </w:rPr>
              <w:t>258.195</w:t>
            </w:r>
          </w:p>
        </w:tc>
        <w:tc>
          <w:tcPr>
            <w:tcW w:w="900" w:type="dxa"/>
            <w:shd w:val="clear" w:color="auto" w:fill="FFFF00"/>
            <w:vAlign w:val="center"/>
          </w:tcPr>
          <w:p w14:paraId="28B18D0F" w14:textId="44A6DC36" w:rsidR="007453BF" w:rsidRPr="002E1816" w:rsidRDefault="004C22FD" w:rsidP="00010B21">
            <w:pPr>
              <w:jc w:val="center"/>
              <w:rPr>
                <w:sz w:val="18"/>
                <w:szCs w:val="18"/>
              </w:rPr>
            </w:pPr>
            <w:r>
              <w:rPr>
                <w:sz w:val="18"/>
                <w:szCs w:val="18"/>
              </w:rPr>
              <w:t>60.062</w:t>
            </w:r>
          </w:p>
        </w:tc>
        <w:tc>
          <w:tcPr>
            <w:tcW w:w="900" w:type="dxa"/>
            <w:shd w:val="clear" w:color="auto" w:fill="FFFF00"/>
            <w:vAlign w:val="center"/>
          </w:tcPr>
          <w:p w14:paraId="3E7D52F7" w14:textId="52A73EB9" w:rsidR="007453BF" w:rsidRDefault="004C22FD" w:rsidP="00010B21">
            <w:pPr>
              <w:jc w:val="center"/>
              <w:rPr>
                <w:sz w:val="16"/>
                <w:szCs w:val="16"/>
              </w:rPr>
            </w:pPr>
            <w:r>
              <w:rPr>
                <w:sz w:val="16"/>
                <w:szCs w:val="16"/>
              </w:rPr>
              <w:t>4.30</w:t>
            </w:r>
          </w:p>
        </w:tc>
        <w:tc>
          <w:tcPr>
            <w:tcW w:w="2070" w:type="dxa"/>
            <w:shd w:val="clear" w:color="auto" w:fill="FFFF00"/>
            <w:vAlign w:val="center"/>
          </w:tcPr>
          <w:p w14:paraId="68E49163" w14:textId="69503A15" w:rsidR="007453BF" w:rsidRDefault="004C22FD" w:rsidP="00010B21">
            <w:pPr>
              <w:rPr>
                <w:sz w:val="16"/>
                <w:szCs w:val="16"/>
              </w:rPr>
            </w:pPr>
            <w:r>
              <w:rPr>
                <w:sz w:val="16"/>
                <w:szCs w:val="16"/>
              </w:rPr>
              <w:t>MeV-mb</w:t>
            </w:r>
          </w:p>
        </w:tc>
      </w:tr>
      <w:tr w:rsidR="007453BF" w14:paraId="4BADC8A8" w14:textId="77777777" w:rsidTr="004C22FD">
        <w:tc>
          <w:tcPr>
            <w:tcW w:w="2695" w:type="dxa"/>
            <w:shd w:val="clear" w:color="auto" w:fill="auto"/>
            <w:vAlign w:val="center"/>
          </w:tcPr>
          <w:p w14:paraId="42FBB4D7" w14:textId="77777777" w:rsidR="007453BF" w:rsidRDefault="007453BF" w:rsidP="00010B21">
            <w:pPr>
              <w:rPr>
                <w:sz w:val="18"/>
                <w:szCs w:val="18"/>
              </w:rPr>
            </w:pPr>
          </w:p>
        </w:tc>
        <w:tc>
          <w:tcPr>
            <w:tcW w:w="990" w:type="dxa"/>
            <w:shd w:val="clear" w:color="auto" w:fill="auto"/>
            <w:vAlign w:val="center"/>
          </w:tcPr>
          <w:p w14:paraId="4D556456" w14:textId="77777777" w:rsidR="007453BF" w:rsidRDefault="007453BF" w:rsidP="00010B21">
            <w:pPr>
              <w:rPr>
                <w:sz w:val="18"/>
                <w:szCs w:val="18"/>
              </w:rPr>
            </w:pPr>
          </w:p>
        </w:tc>
        <w:tc>
          <w:tcPr>
            <w:tcW w:w="990" w:type="dxa"/>
            <w:shd w:val="clear" w:color="auto" w:fill="auto"/>
            <w:vAlign w:val="center"/>
          </w:tcPr>
          <w:p w14:paraId="5FF714FA" w14:textId="77777777" w:rsidR="007453BF" w:rsidRPr="002E1816" w:rsidRDefault="007453BF" w:rsidP="00010B21">
            <w:pPr>
              <w:jc w:val="center"/>
              <w:rPr>
                <w:sz w:val="18"/>
                <w:szCs w:val="18"/>
              </w:rPr>
            </w:pPr>
          </w:p>
        </w:tc>
        <w:tc>
          <w:tcPr>
            <w:tcW w:w="990" w:type="dxa"/>
            <w:vAlign w:val="center"/>
          </w:tcPr>
          <w:p w14:paraId="24EC9D94" w14:textId="77777777" w:rsidR="007453BF" w:rsidRPr="002E1816" w:rsidRDefault="007453BF" w:rsidP="00010B21">
            <w:pPr>
              <w:jc w:val="center"/>
              <w:rPr>
                <w:sz w:val="18"/>
                <w:szCs w:val="18"/>
              </w:rPr>
            </w:pPr>
          </w:p>
        </w:tc>
        <w:tc>
          <w:tcPr>
            <w:tcW w:w="900" w:type="dxa"/>
            <w:shd w:val="clear" w:color="auto" w:fill="auto"/>
            <w:vAlign w:val="center"/>
          </w:tcPr>
          <w:p w14:paraId="2465F9AE" w14:textId="77777777" w:rsidR="007453BF" w:rsidRPr="002E1816" w:rsidRDefault="007453BF" w:rsidP="00010B21">
            <w:pPr>
              <w:jc w:val="center"/>
              <w:rPr>
                <w:sz w:val="18"/>
                <w:szCs w:val="18"/>
              </w:rPr>
            </w:pPr>
          </w:p>
        </w:tc>
        <w:tc>
          <w:tcPr>
            <w:tcW w:w="900" w:type="dxa"/>
            <w:shd w:val="clear" w:color="auto" w:fill="auto"/>
            <w:vAlign w:val="center"/>
          </w:tcPr>
          <w:p w14:paraId="7728438D" w14:textId="77777777" w:rsidR="007453BF" w:rsidRDefault="007453BF" w:rsidP="00010B21">
            <w:pPr>
              <w:jc w:val="center"/>
              <w:rPr>
                <w:sz w:val="16"/>
                <w:szCs w:val="16"/>
              </w:rPr>
            </w:pPr>
          </w:p>
        </w:tc>
        <w:tc>
          <w:tcPr>
            <w:tcW w:w="2070" w:type="dxa"/>
            <w:shd w:val="clear" w:color="auto" w:fill="auto"/>
            <w:vAlign w:val="center"/>
          </w:tcPr>
          <w:p w14:paraId="5EB47307" w14:textId="77777777" w:rsidR="007453BF" w:rsidRDefault="007453BF" w:rsidP="00010B21">
            <w:pPr>
              <w:rPr>
                <w:sz w:val="16"/>
                <w:szCs w:val="16"/>
              </w:rPr>
            </w:pPr>
          </w:p>
        </w:tc>
      </w:tr>
      <w:tr w:rsidR="004C22FD" w14:paraId="53B1BC0F" w14:textId="77777777" w:rsidTr="004C22FD">
        <w:tc>
          <w:tcPr>
            <w:tcW w:w="2695" w:type="dxa"/>
            <w:shd w:val="clear" w:color="auto" w:fill="auto"/>
            <w:vAlign w:val="center"/>
          </w:tcPr>
          <w:p w14:paraId="0644401B" w14:textId="566B8498" w:rsidR="004C22FD" w:rsidRDefault="004C22FD" w:rsidP="00010B21">
            <w:pPr>
              <w:rPr>
                <w:sz w:val="18"/>
                <w:szCs w:val="18"/>
              </w:rPr>
            </w:pPr>
            <w:proofErr w:type="spellStart"/>
            <w:r>
              <w:rPr>
                <w:sz w:val="18"/>
                <w:szCs w:val="18"/>
              </w:rPr>
              <w:t>Gaas-</w:t>
            </w:r>
            <w:proofErr w:type="gramStart"/>
            <w:r>
              <w:rPr>
                <w:sz w:val="18"/>
                <w:szCs w:val="18"/>
              </w:rPr>
              <w:t>mix.disdam</w:t>
            </w:r>
            <w:proofErr w:type="spellEnd"/>
            <w:proofErr w:type="gramEnd"/>
          </w:p>
        </w:tc>
        <w:tc>
          <w:tcPr>
            <w:tcW w:w="990" w:type="dxa"/>
            <w:shd w:val="clear" w:color="auto" w:fill="auto"/>
            <w:vAlign w:val="center"/>
          </w:tcPr>
          <w:p w14:paraId="035BF28D" w14:textId="536D13DD" w:rsidR="004C22FD" w:rsidRDefault="004C22FD" w:rsidP="00010B21">
            <w:pPr>
              <w:rPr>
                <w:sz w:val="18"/>
                <w:szCs w:val="18"/>
              </w:rPr>
            </w:pPr>
            <w:r>
              <w:rPr>
                <w:sz w:val="18"/>
                <w:szCs w:val="18"/>
              </w:rPr>
              <w:t>---</w:t>
            </w:r>
          </w:p>
        </w:tc>
        <w:tc>
          <w:tcPr>
            <w:tcW w:w="990" w:type="dxa"/>
            <w:shd w:val="clear" w:color="auto" w:fill="auto"/>
            <w:vAlign w:val="center"/>
          </w:tcPr>
          <w:p w14:paraId="7974BB2C" w14:textId="1CE488A1" w:rsidR="004C22FD" w:rsidRPr="002E1816" w:rsidRDefault="004C22FD" w:rsidP="00010B21">
            <w:pPr>
              <w:jc w:val="center"/>
              <w:rPr>
                <w:sz w:val="18"/>
                <w:szCs w:val="18"/>
              </w:rPr>
            </w:pPr>
            <w:r>
              <w:rPr>
                <w:sz w:val="18"/>
                <w:szCs w:val="18"/>
              </w:rPr>
              <w:t>309.480</w:t>
            </w:r>
          </w:p>
        </w:tc>
        <w:tc>
          <w:tcPr>
            <w:tcW w:w="990" w:type="dxa"/>
            <w:vAlign w:val="center"/>
          </w:tcPr>
          <w:p w14:paraId="0E3D90C8" w14:textId="5C4CAD50" w:rsidR="004C22FD" w:rsidRPr="002E1816" w:rsidRDefault="004C22FD" w:rsidP="00010B21">
            <w:pPr>
              <w:jc w:val="center"/>
              <w:rPr>
                <w:sz w:val="18"/>
                <w:szCs w:val="18"/>
              </w:rPr>
            </w:pPr>
            <w:r>
              <w:rPr>
                <w:sz w:val="18"/>
                <w:szCs w:val="18"/>
              </w:rPr>
              <w:t>258.195</w:t>
            </w:r>
          </w:p>
        </w:tc>
        <w:tc>
          <w:tcPr>
            <w:tcW w:w="900" w:type="dxa"/>
            <w:shd w:val="clear" w:color="auto" w:fill="auto"/>
            <w:vAlign w:val="center"/>
          </w:tcPr>
          <w:p w14:paraId="6AE7FDA1" w14:textId="446C53BF" w:rsidR="004C22FD" w:rsidRPr="002E1816" w:rsidRDefault="004C22FD" w:rsidP="00010B21">
            <w:pPr>
              <w:jc w:val="center"/>
              <w:rPr>
                <w:sz w:val="18"/>
                <w:szCs w:val="18"/>
              </w:rPr>
            </w:pPr>
            <w:r>
              <w:rPr>
                <w:sz w:val="18"/>
                <w:szCs w:val="18"/>
              </w:rPr>
              <w:t>60.062</w:t>
            </w:r>
          </w:p>
        </w:tc>
        <w:tc>
          <w:tcPr>
            <w:tcW w:w="900" w:type="dxa"/>
            <w:shd w:val="clear" w:color="auto" w:fill="auto"/>
            <w:vAlign w:val="center"/>
          </w:tcPr>
          <w:p w14:paraId="60F9F36F" w14:textId="6E9C1147" w:rsidR="004C22FD" w:rsidRDefault="004C22FD" w:rsidP="00010B21">
            <w:pPr>
              <w:jc w:val="center"/>
              <w:rPr>
                <w:sz w:val="16"/>
                <w:szCs w:val="16"/>
              </w:rPr>
            </w:pPr>
            <w:r>
              <w:rPr>
                <w:sz w:val="16"/>
                <w:szCs w:val="16"/>
              </w:rPr>
              <w:t>4.30</w:t>
            </w:r>
          </w:p>
        </w:tc>
        <w:tc>
          <w:tcPr>
            <w:tcW w:w="2070" w:type="dxa"/>
            <w:shd w:val="clear" w:color="auto" w:fill="auto"/>
            <w:vAlign w:val="center"/>
          </w:tcPr>
          <w:p w14:paraId="6FFCE388" w14:textId="298C97F3" w:rsidR="004C22FD" w:rsidRDefault="004C22FD" w:rsidP="00010B21">
            <w:pPr>
              <w:rPr>
                <w:sz w:val="16"/>
                <w:szCs w:val="16"/>
              </w:rPr>
            </w:pPr>
            <w:r>
              <w:rPr>
                <w:sz w:val="16"/>
                <w:szCs w:val="16"/>
              </w:rPr>
              <w:t>MeV-mb</w:t>
            </w:r>
          </w:p>
        </w:tc>
      </w:tr>
      <w:tr w:rsidR="004C22FD" w14:paraId="159C226E" w14:textId="77777777" w:rsidTr="004C22FD">
        <w:tc>
          <w:tcPr>
            <w:tcW w:w="2695" w:type="dxa"/>
            <w:shd w:val="clear" w:color="auto" w:fill="auto"/>
            <w:vAlign w:val="center"/>
          </w:tcPr>
          <w:p w14:paraId="25C0F769" w14:textId="77777777" w:rsidR="004C22FD" w:rsidRDefault="004C22FD" w:rsidP="00010B21">
            <w:pPr>
              <w:rPr>
                <w:sz w:val="18"/>
                <w:szCs w:val="18"/>
              </w:rPr>
            </w:pPr>
          </w:p>
        </w:tc>
        <w:tc>
          <w:tcPr>
            <w:tcW w:w="990" w:type="dxa"/>
            <w:shd w:val="clear" w:color="auto" w:fill="auto"/>
            <w:vAlign w:val="center"/>
          </w:tcPr>
          <w:p w14:paraId="76E0334F" w14:textId="77777777" w:rsidR="004C22FD" w:rsidRDefault="004C22FD" w:rsidP="00010B21">
            <w:pPr>
              <w:rPr>
                <w:sz w:val="18"/>
                <w:szCs w:val="18"/>
              </w:rPr>
            </w:pPr>
          </w:p>
        </w:tc>
        <w:tc>
          <w:tcPr>
            <w:tcW w:w="990" w:type="dxa"/>
            <w:shd w:val="clear" w:color="auto" w:fill="auto"/>
            <w:vAlign w:val="center"/>
          </w:tcPr>
          <w:p w14:paraId="121D586F" w14:textId="77777777" w:rsidR="004C22FD" w:rsidRPr="002E1816" w:rsidRDefault="004C22FD" w:rsidP="00010B21">
            <w:pPr>
              <w:jc w:val="center"/>
              <w:rPr>
                <w:sz w:val="18"/>
                <w:szCs w:val="18"/>
              </w:rPr>
            </w:pPr>
          </w:p>
        </w:tc>
        <w:tc>
          <w:tcPr>
            <w:tcW w:w="990" w:type="dxa"/>
            <w:vAlign w:val="center"/>
          </w:tcPr>
          <w:p w14:paraId="0AD6622F" w14:textId="77777777" w:rsidR="004C22FD" w:rsidRPr="002E1816" w:rsidRDefault="004C22FD" w:rsidP="00010B21">
            <w:pPr>
              <w:jc w:val="center"/>
              <w:rPr>
                <w:sz w:val="18"/>
                <w:szCs w:val="18"/>
              </w:rPr>
            </w:pPr>
          </w:p>
        </w:tc>
        <w:tc>
          <w:tcPr>
            <w:tcW w:w="900" w:type="dxa"/>
            <w:shd w:val="clear" w:color="auto" w:fill="auto"/>
            <w:vAlign w:val="center"/>
          </w:tcPr>
          <w:p w14:paraId="5D815FF7" w14:textId="77777777" w:rsidR="004C22FD" w:rsidRPr="002E1816" w:rsidRDefault="004C22FD" w:rsidP="00010B21">
            <w:pPr>
              <w:jc w:val="center"/>
              <w:rPr>
                <w:sz w:val="18"/>
                <w:szCs w:val="18"/>
              </w:rPr>
            </w:pPr>
          </w:p>
        </w:tc>
        <w:tc>
          <w:tcPr>
            <w:tcW w:w="900" w:type="dxa"/>
            <w:shd w:val="clear" w:color="auto" w:fill="auto"/>
            <w:vAlign w:val="center"/>
          </w:tcPr>
          <w:p w14:paraId="474B7E17" w14:textId="77777777" w:rsidR="004C22FD" w:rsidRDefault="004C22FD" w:rsidP="00010B21">
            <w:pPr>
              <w:jc w:val="center"/>
              <w:rPr>
                <w:sz w:val="16"/>
                <w:szCs w:val="16"/>
              </w:rPr>
            </w:pPr>
          </w:p>
        </w:tc>
        <w:tc>
          <w:tcPr>
            <w:tcW w:w="2070" w:type="dxa"/>
            <w:shd w:val="clear" w:color="auto" w:fill="auto"/>
            <w:vAlign w:val="center"/>
          </w:tcPr>
          <w:p w14:paraId="36311FC2" w14:textId="77777777" w:rsidR="004C22FD" w:rsidRDefault="004C22FD" w:rsidP="00010B21">
            <w:pPr>
              <w:rPr>
                <w:sz w:val="16"/>
                <w:szCs w:val="16"/>
              </w:rPr>
            </w:pPr>
          </w:p>
        </w:tc>
      </w:tr>
      <w:tr w:rsidR="007453BF" w14:paraId="6CF72896" w14:textId="77777777" w:rsidTr="004C22FD">
        <w:tc>
          <w:tcPr>
            <w:tcW w:w="2695" w:type="dxa"/>
            <w:shd w:val="clear" w:color="auto" w:fill="auto"/>
            <w:vAlign w:val="center"/>
          </w:tcPr>
          <w:p w14:paraId="39BE7D66" w14:textId="0E5EBC3F" w:rsidR="007453BF" w:rsidRDefault="007453BF" w:rsidP="007453BF">
            <w:pPr>
              <w:rPr>
                <w:sz w:val="18"/>
                <w:szCs w:val="18"/>
              </w:rPr>
            </w:pPr>
            <w:r>
              <w:rPr>
                <w:sz w:val="18"/>
                <w:szCs w:val="18"/>
              </w:rPr>
              <w:t>Ga-</w:t>
            </w:r>
            <w:proofErr w:type="spellStart"/>
            <w:r>
              <w:rPr>
                <w:sz w:val="18"/>
                <w:szCs w:val="18"/>
              </w:rPr>
              <w:t>natvi</w:t>
            </w:r>
            <w:proofErr w:type="spellEnd"/>
            <w:r>
              <w:rPr>
                <w:sz w:val="18"/>
                <w:szCs w:val="18"/>
              </w:rPr>
              <w:t>-</w:t>
            </w:r>
            <w:proofErr w:type="spellStart"/>
            <w:proofErr w:type="gramStart"/>
            <w:r>
              <w:rPr>
                <w:sz w:val="18"/>
                <w:szCs w:val="18"/>
              </w:rPr>
              <w:t>fit.disdam</w:t>
            </w:r>
            <w:proofErr w:type="spellEnd"/>
            <w:proofErr w:type="gramEnd"/>
          </w:p>
        </w:tc>
        <w:tc>
          <w:tcPr>
            <w:tcW w:w="990" w:type="dxa"/>
            <w:shd w:val="clear" w:color="auto" w:fill="auto"/>
            <w:vAlign w:val="center"/>
          </w:tcPr>
          <w:p w14:paraId="5BDD7FC1" w14:textId="09C367AD" w:rsidR="007453BF" w:rsidRDefault="007453BF" w:rsidP="007453BF">
            <w:pPr>
              <w:rPr>
                <w:sz w:val="18"/>
                <w:szCs w:val="18"/>
              </w:rPr>
            </w:pPr>
            <w:r>
              <w:rPr>
                <w:sz w:val="18"/>
                <w:szCs w:val="18"/>
              </w:rPr>
              <w:t>ENDF/B-VI</w:t>
            </w:r>
          </w:p>
        </w:tc>
        <w:tc>
          <w:tcPr>
            <w:tcW w:w="990" w:type="dxa"/>
            <w:shd w:val="clear" w:color="auto" w:fill="auto"/>
            <w:vAlign w:val="center"/>
          </w:tcPr>
          <w:p w14:paraId="5B7AF6D0" w14:textId="13B5A0DF" w:rsidR="007453BF" w:rsidRPr="002E1816" w:rsidRDefault="007453BF" w:rsidP="007453BF">
            <w:pPr>
              <w:jc w:val="center"/>
              <w:rPr>
                <w:sz w:val="18"/>
                <w:szCs w:val="18"/>
              </w:rPr>
            </w:pPr>
            <w:r w:rsidRPr="002E1816">
              <w:rPr>
                <w:sz w:val="18"/>
                <w:szCs w:val="18"/>
              </w:rPr>
              <w:t>108.43</w:t>
            </w:r>
          </w:p>
        </w:tc>
        <w:tc>
          <w:tcPr>
            <w:tcW w:w="990" w:type="dxa"/>
            <w:vAlign w:val="center"/>
          </w:tcPr>
          <w:p w14:paraId="175B7264" w14:textId="39E93B6B" w:rsidR="007453BF" w:rsidRPr="002E1816" w:rsidRDefault="007453BF" w:rsidP="007453BF">
            <w:pPr>
              <w:jc w:val="center"/>
              <w:rPr>
                <w:sz w:val="18"/>
                <w:szCs w:val="18"/>
              </w:rPr>
            </w:pPr>
            <w:r>
              <w:rPr>
                <w:sz w:val="18"/>
                <w:szCs w:val="18"/>
              </w:rPr>
              <w:t>104.24</w:t>
            </w:r>
          </w:p>
        </w:tc>
        <w:tc>
          <w:tcPr>
            <w:tcW w:w="900" w:type="dxa"/>
            <w:shd w:val="clear" w:color="auto" w:fill="auto"/>
            <w:vAlign w:val="center"/>
          </w:tcPr>
          <w:p w14:paraId="2A401E3A" w14:textId="43993862" w:rsidR="007453BF" w:rsidRPr="002E1816" w:rsidRDefault="007453BF" w:rsidP="007453BF">
            <w:pPr>
              <w:jc w:val="center"/>
              <w:rPr>
                <w:sz w:val="18"/>
                <w:szCs w:val="18"/>
              </w:rPr>
            </w:pPr>
            <w:r w:rsidRPr="002E1816">
              <w:rPr>
                <w:sz w:val="18"/>
                <w:szCs w:val="18"/>
              </w:rPr>
              <w:t>56.642</w:t>
            </w:r>
          </w:p>
        </w:tc>
        <w:tc>
          <w:tcPr>
            <w:tcW w:w="900" w:type="dxa"/>
            <w:shd w:val="clear" w:color="auto" w:fill="auto"/>
            <w:vAlign w:val="center"/>
          </w:tcPr>
          <w:p w14:paraId="78D45DE0" w14:textId="6814F080" w:rsidR="007453BF" w:rsidRDefault="007453BF" w:rsidP="007453BF">
            <w:pPr>
              <w:jc w:val="center"/>
              <w:rPr>
                <w:sz w:val="16"/>
                <w:szCs w:val="16"/>
              </w:rPr>
            </w:pPr>
            <w:r>
              <w:rPr>
                <w:sz w:val="16"/>
                <w:szCs w:val="16"/>
              </w:rPr>
              <w:t>1.84</w:t>
            </w:r>
          </w:p>
        </w:tc>
        <w:tc>
          <w:tcPr>
            <w:tcW w:w="2070" w:type="dxa"/>
            <w:shd w:val="clear" w:color="auto" w:fill="auto"/>
            <w:vAlign w:val="center"/>
          </w:tcPr>
          <w:p w14:paraId="065B43BB" w14:textId="77777777" w:rsidR="007453BF" w:rsidRDefault="007453BF" w:rsidP="007453BF">
            <w:pPr>
              <w:rPr>
                <w:sz w:val="16"/>
                <w:szCs w:val="16"/>
              </w:rPr>
            </w:pPr>
            <w:r>
              <w:rPr>
                <w:sz w:val="16"/>
                <w:szCs w:val="16"/>
              </w:rPr>
              <w:t>MeV-mb</w:t>
            </w:r>
          </w:p>
          <w:p w14:paraId="76421F9E" w14:textId="77777777" w:rsidR="007453BF" w:rsidRDefault="007453BF" w:rsidP="007453BF">
            <w:pPr>
              <w:rPr>
                <w:sz w:val="16"/>
                <w:szCs w:val="16"/>
              </w:rPr>
            </w:pPr>
            <w:r w:rsidRPr="006D473A">
              <w:rPr>
                <w:sz w:val="16"/>
                <w:szCs w:val="16"/>
              </w:rPr>
              <w:t>Fit=efficiency applied</w:t>
            </w:r>
          </w:p>
          <w:p w14:paraId="61C3E390" w14:textId="77777777" w:rsidR="007453BF" w:rsidRDefault="007453BF" w:rsidP="007453BF">
            <w:pPr>
              <w:rPr>
                <w:sz w:val="16"/>
                <w:szCs w:val="16"/>
              </w:rPr>
            </w:pPr>
            <w:r>
              <w:rPr>
                <w:sz w:val="16"/>
                <w:szCs w:val="16"/>
              </w:rPr>
              <w:t>Typo found in legacy eff</w:t>
            </w:r>
          </w:p>
          <w:p w14:paraId="06224D2B" w14:textId="32FDEC32" w:rsidR="007453BF" w:rsidRDefault="007453BF" w:rsidP="007453BF">
            <w:pPr>
              <w:rPr>
                <w:sz w:val="16"/>
                <w:szCs w:val="16"/>
              </w:rPr>
            </w:pPr>
            <w:r>
              <w:rPr>
                <w:sz w:val="16"/>
                <w:szCs w:val="16"/>
              </w:rPr>
              <w:t>Reflects renormalization of 1.786</w:t>
            </w:r>
          </w:p>
        </w:tc>
      </w:tr>
      <w:tr w:rsidR="007453BF" w14:paraId="77628F1D" w14:textId="77777777" w:rsidTr="004C22FD">
        <w:tc>
          <w:tcPr>
            <w:tcW w:w="2695" w:type="dxa"/>
            <w:tcBorders>
              <w:bottom w:val="single" w:sz="4" w:space="0" w:color="auto"/>
            </w:tcBorders>
            <w:shd w:val="clear" w:color="auto" w:fill="auto"/>
            <w:vAlign w:val="center"/>
          </w:tcPr>
          <w:p w14:paraId="3D81F627" w14:textId="5EFBD8F6" w:rsidR="007453BF" w:rsidRDefault="007453BF" w:rsidP="007453BF">
            <w:pPr>
              <w:rPr>
                <w:sz w:val="18"/>
                <w:szCs w:val="18"/>
              </w:rPr>
            </w:pPr>
            <w:r>
              <w:rPr>
                <w:sz w:val="18"/>
                <w:szCs w:val="18"/>
              </w:rPr>
              <w:t>as-7</w:t>
            </w:r>
            <w:r w:rsidR="004C22FD">
              <w:rPr>
                <w:sz w:val="18"/>
                <w:szCs w:val="18"/>
              </w:rPr>
              <w:t>5</w:t>
            </w:r>
            <w:r>
              <w:rPr>
                <w:sz w:val="18"/>
                <w:szCs w:val="18"/>
              </w:rPr>
              <w:t>endl-</w:t>
            </w:r>
            <w:proofErr w:type="gramStart"/>
            <w:r>
              <w:rPr>
                <w:sz w:val="18"/>
                <w:szCs w:val="18"/>
              </w:rPr>
              <w:t>fit.disdam</w:t>
            </w:r>
            <w:proofErr w:type="gramEnd"/>
          </w:p>
        </w:tc>
        <w:tc>
          <w:tcPr>
            <w:tcW w:w="990" w:type="dxa"/>
            <w:tcBorders>
              <w:bottom w:val="single" w:sz="4" w:space="0" w:color="auto"/>
            </w:tcBorders>
            <w:shd w:val="clear" w:color="auto" w:fill="auto"/>
            <w:vAlign w:val="center"/>
          </w:tcPr>
          <w:p w14:paraId="3DCD0B49" w14:textId="3C448741" w:rsidR="007453BF" w:rsidRDefault="007453BF" w:rsidP="007453BF">
            <w:pPr>
              <w:rPr>
                <w:sz w:val="18"/>
                <w:szCs w:val="18"/>
              </w:rPr>
            </w:pPr>
            <w:r>
              <w:rPr>
                <w:sz w:val="18"/>
                <w:szCs w:val="18"/>
              </w:rPr>
              <w:t>ENDL-</w:t>
            </w:r>
            <w:r w:rsidR="00066F66">
              <w:rPr>
                <w:sz w:val="18"/>
                <w:szCs w:val="18"/>
              </w:rPr>
              <w:t>78</w:t>
            </w:r>
          </w:p>
        </w:tc>
        <w:tc>
          <w:tcPr>
            <w:tcW w:w="990" w:type="dxa"/>
            <w:tcBorders>
              <w:bottom w:val="single" w:sz="4" w:space="0" w:color="auto"/>
            </w:tcBorders>
            <w:shd w:val="clear" w:color="auto" w:fill="auto"/>
            <w:vAlign w:val="center"/>
          </w:tcPr>
          <w:p w14:paraId="7E36D68B" w14:textId="21A443E8" w:rsidR="007453BF" w:rsidRPr="007453BF" w:rsidRDefault="007453BF" w:rsidP="007453BF">
            <w:pPr>
              <w:jc w:val="center"/>
              <w:rPr>
                <w:sz w:val="18"/>
                <w:szCs w:val="18"/>
              </w:rPr>
            </w:pPr>
            <w:r w:rsidRPr="007453BF">
              <w:rPr>
                <w:sz w:val="18"/>
                <w:szCs w:val="18"/>
              </w:rPr>
              <w:t>115.68</w:t>
            </w:r>
          </w:p>
        </w:tc>
        <w:tc>
          <w:tcPr>
            <w:tcW w:w="990" w:type="dxa"/>
            <w:tcBorders>
              <w:bottom w:val="single" w:sz="4" w:space="0" w:color="auto"/>
            </w:tcBorders>
            <w:vAlign w:val="center"/>
          </w:tcPr>
          <w:p w14:paraId="18D18956" w14:textId="573B2AD7" w:rsidR="007453BF" w:rsidRPr="007453BF" w:rsidRDefault="004C22FD" w:rsidP="007453BF">
            <w:pPr>
              <w:jc w:val="center"/>
              <w:rPr>
                <w:sz w:val="18"/>
                <w:szCs w:val="18"/>
              </w:rPr>
            </w:pPr>
            <w:r>
              <w:rPr>
                <w:sz w:val="18"/>
                <w:szCs w:val="18"/>
              </w:rPr>
              <w:t>104.650</w:t>
            </w:r>
          </w:p>
        </w:tc>
        <w:tc>
          <w:tcPr>
            <w:tcW w:w="900" w:type="dxa"/>
            <w:tcBorders>
              <w:bottom w:val="single" w:sz="4" w:space="0" w:color="auto"/>
            </w:tcBorders>
            <w:shd w:val="clear" w:color="auto" w:fill="auto"/>
            <w:vAlign w:val="center"/>
          </w:tcPr>
          <w:p w14:paraId="398E5F04" w14:textId="35CDDEA5" w:rsidR="007453BF" w:rsidRPr="007453BF" w:rsidRDefault="007453BF" w:rsidP="007453BF">
            <w:pPr>
              <w:jc w:val="center"/>
              <w:rPr>
                <w:sz w:val="18"/>
                <w:szCs w:val="18"/>
              </w:rPr>
            </w:pPr>
            <w:r w:rsidRPr="007453BF">
              <w:rPr>
                <w:sz w:val="18"/>
                <w:szCs w:val="18"/>
              </w:rPr>
              <w:t>55.616</w:t>
            </w:r>
          </w:p>
        </w:tc>
        <w:tc>
          <w:tcPr>
            <w:tcW w:w="900" w:type="dxa"/>
            <w:tcBorders>
              <w:bottom w:val="single" w:sz="4" w:space="0" w:color="auto"/>
            </w:tcBorders>
            <w:shd w:val="clear" w:color="auto" w:fill="auto"/>
            <w:vAlign w:val="center"/>
          </w:tcPr>
          <w:p w14:paraId="25DFEDD4" w14:textId="6103FC60" w:rsidR="007453BF" w:rsidRPr="007453BF" w:rsidRDefault="004C22FD" w:rsidP="007453BF">
            <w:pPr>
              <w:jc w:val="center"/>
              <w:rPr>
                <w:sz w:val="18"/>
                <w:szCs w:val="18"/>
              </w:rPr>
            </w:pPr>
            <w:r>
              <w:rPr>
                <w:sz w:val="18"/>
                <w:szCs w:val="18"/>
              </w:rPr>
              <w:t>1.88</w:t>
            </w:r>
          </w:p>
        </w:tc>
        <w:tc>
          <w:tcPr>
            <w:tcW w:w="2070" w:type="dxa"/>
            <w:tcBorders>
              <w:bottom w:val="single" w:sz="4" w:space="0" w:color="auto"/>
            </w:tcBorders>
            <w:shd w:val="clear" w:color="auto" w:fill="auto"/>
            <w:vAlign w:val="center"/>
          </w:tcPr>
          <w:p w14:paraId="0B46E464" w14:textId="77777777" w:rsidR="007453BF" w:rsidRDefault="007453BF" w:rsidP="007453BF">
            <w:pPr>
              <w:rPr>
                <w:sz w:val="16"/>
                <w:szCs w:val="16"/>
              </w:rPr>
            </w:pPr>
            <w:r>
              <w:rPr>
                <w:sz w:val="16"/>
                <w:szCs w:val="16"/>
              </w:rPr>
              <w:t>MeV-mb</w:t>
            </w:r>
          </w:p>
          <w:p w14:paraId="39B4860D" w14:textId="77777777" w:rsidR="007453BF" w:rsidRDefault="007453BF" w:rsidP="007453BF">
            <w:pPr>
              <w:rPr>
                <w:sz w:val="16"/>
                <w:szCs w:val="16"/>
              </w:rPr>
            </w:pPr>
            <w:r w:rsidRPr="006D473A">
              <w:rPr>
                <w:sz w:val="16"/>
                <w:szCs w:val="16"/>
              </w:rPr>
              <w:t>Fit=efficiency applied</w:t>
            </w:r>
          </w:p>
          <w:p w14:paraId="5D8783A0" w14:textId="77777777" w:rsidR="007453BF" w:rsidRDefault="007453BF" w:rsidP="007453BF">
            <w:pPr>
              <w:rPr>
                <w:sz w:val="16"/>
                <w:szCs w:val="16"/>
              </w:rPr>
            </w:pPr>
            <w:r>
              <w:rPr>
                <w:sz w:val="16"/>
                <w:szCs w:val="16"/>
              </w:rPr>
              <w:t>Typo found in legacy eff</w:t>
            </w:r>
          </w:p>
          <w:p w14:paraId="1AB39B89" w14:textId="32D18856" w:rsidR="007453BF" w:rsidRPr="007453BF" w:rsidRDefault="007453BF" w:rsidP="007453BF">
            <w:pPr>
              <w:rPr>
                <w:sz w:val="18"/>
                <w:szCs w:val="18"/>
              </w:rPr>
            </w:pPr>
            <w:r>
              <w:rPr>
                <w:sz w:val="16"/>
                <w:szCs w:val="16"/>
              </w:rPr>
              <w:t>Reflects renormalization of 1.786</w:t>
            </w:r>
          </w:p>
        </w:tc>
      </w:tr>
      <w:tr w:rsidR="007453BF" w14:paraId="063E9E15" w14:textId="77777777" w:rsidTr="004C22FD">
        <w:tc>
          <w:tcPr>
            <w:tcW w:w="2695" w:type="dxa"/>
            <w:shd w:val="clear" w:color="auto" w:fill="FFFF00"/>
            <w:vAlign w:val="center"/>
          </w:tcPr>
          <w:p w14:paraId="033AF710" w14:textId="1660A7AB" w:rsidR="007453BF" w:rsidRDefault="007453BF" w:rsidP="007453BF">
            <w:pPr>
              <w:rPr>
                <w:sz w:val="18"/>
                <w:szCs w:val="18"/>
              </w:rPr>
            </w:pPr>
            <w:r>
              <w:rPr>
                <w:sz w:val="18"/>
                <w:szCs w:val="18"/>
              </w:rPr>
              <w:t>GaAs_recreation_ASTM-DE.444</w:t>
            </w:r>
          </w:p>
        </w:tc>
        <w:tc>
          <w:tcPr>
            <w:tcW w:w="990" w:type="dxa"/>
            <w:shd w:val="clear" w:color="auto" w:fill="FFFF00"/>
            <w:vAlign w:val="center"/>
          </w:tcPr>
          <w:p w14:paraId="0824D544" w14:textId="16C9387D" w:rsidR="007453BF" w:rsidRDefault="007453BF" w:rsidP="007453BF">
            <w:pPr>
              <w:rPr>
                <w:sz w:val="18"/>
                <w:szCs w:val="18"/>
              </w:rPr>
            </w:pPr>
            <w:r>
              <w:rPr>
                <w:sz w:val="18"/>
                <w:szCs w:val="18"/>
              </w:rPr>
              <w:t>Sum of above</w:t>
            </w:r>
          </w:p>
        </w:tc>
        <w:tc>
          <w:tcPr>
            <w:tcW w:w="990" w:type="dxa"/>
            <w:shd w:val="clear" w:color="auto" w:fill="FFFF00"/>
            <w:vAlign w:val="center"/>
          </w:tcPr>
          <w:p w14:paraId="08164AE1" w14:textId="26E9FAD5" w:rsidR="007453BF" w:rsidRPr="002E1816" w:rsidRDefault="004C22FD" w:rsidP="007453BF">
            <w:pPr>
              <w:jc w:val="center"/>
              <w:rPr>
                <w:sz w:val="18"/>
                <w:szCs w:val="18"/>
              </w:rPr>
            </w:pPr>
            <w:r>
              <w:rPr>
                <w:sz w:val="18"/>
                <w:szCs w:val="18"/>
              </w:rPr>
              <w:t>112.055</w:t>
            </w:r>
          </w:p>
        </w:tc>
        <w:tc>
          <w:tcPr>
            <w:tcW w:w="990" w:type="dxa"/>
            <w:shd w:val="clear" w:color="auto" w:fill="FFFF00"/>
            <w:vAlign w:val="center"/>
          </w:tcPr>
          <w:p w14:paraId="5A43548C" w14:textId="7B974BBF" w:rsidR="007453BF" w:rsidRPr="002E1816" w:rsidRDefault="004C22FD" w:rsidP="007453BF">
            <w:pPr>
              <w:jc w:val="center"/>
              <w:rPr>
                <w:sz w:val="18"/>
                <w:szCs w:val="18"/>
              </w:rPr>
            </w:pPr>
            <w:r>
              <w:rPr>
                <w:sz w:val="18"/>
                <w:szCs w:val="18"/>
              </w:rPr>
              <w:t>104.445</w:t>
            </w:r>
          </w:p>
        </w:tc>
        <w:tc>
          <w:tcPr>
            <w:tcW w:w="900" w:type="dxa"/>
            <w:shd w:val="clear" w:color="auto" w:fill="FFFF00"/>
            <w:vAlign w:val="center"/>
          </w:tcPr>
          <w:p w14:paraId="640F5FFE" w14:textId="1014FE2E" w:rsidR="007453BF" w:rsidRPr="002E1816" w:rsidRDefault="004C22FD" w:rsidP="007453BF">
            <w:pPr>
              <w:jc w:val="center"/>
              <w:rPr>
                <w:sz w:val="18"/>
                <w:szCs w:val="18"/>
              </w:rPr>
            </w:pPr>
            <w:r>
              <w:rPr>
                <w:sz w:val="18"/>
                <w:szCs w:val="18"/>
              </w:rPr>
              <w:t>56.129</w:t>
            </w:r>
          </w:p>
        </w:tc>
        <w:tc>
          <w:tcPr>
            <w:tcW w:w="900" w:type="dxa"/>
            <w:shd w:val="clear" w:color="auto" w:fill="FFFF00"/>
            <w:vAlign w:val="center"/>
          </w:tcPr>
          <w:p w14:paraId="3CE2841E" w14:textId="24159AFE" w:rsidR="007453BF" w:rsidRDefault="004C22FD" w:rsidP="007453BF">
            <w:pPr>
              <w:jc w:val="center"/>
              <w:rPr>
                <w:sz w:val="16"/>
                <w:szCs w:val="16"/>
              </w:rPr>
            </w:pPr>
            <w:r>
              <w:rPr>
                <w:sz w:val="16"/>
                <w:szCs w:val="16"/>
              </w:rPr>
              <w:t>1.8608</w:t>
            </w:r>
          </w:p>
        </w:tc>
        <w:tc>
          <w:tcPr>
            <w:tcW w:w="2070" w:type="dxa"/>
            <w:shd w:val="clear" w:color="auto" w:fill="FFFF00"/>
            <w:vAlign w:val="center"/>
          </w:tcPr>
          <w:p w14:paraId="58F33B81" w14:textId="77777777" w:rsidR="007453BF" w:rsidRDefault="007453BF" w:rsidP="007453BF">
            <w:pPr>
              <w:rPr>
                <w:sz w:val="16"/>
                <w:szCs w:val="16"/>
              </w:rPr>
            </w:pPr>
          </w:p>
        </w:tc>
      </w:tr>
      <w:tr w:rsidR="007453BF" w14:paraId="030A1E67" w14:textId="77777777" w:rsidTr="004C22FD">
        <w:tc>
          <w:tcPr>
            <w:tcW w:w="2695" w:type="dxa"/>
            <w:shd w:val="clear" w:color="auto" w:fill="auto"/>
            <w:vAlign w:val="center"/>
          </w:tcPr>
          <w:p w14:paraId="3776C06B" w14:textId="77777777" w:rsidR="007453BF" w:rsidRDefault="007453BF" w:rsidP="007453BF">
            <w:pPr>
              <w:rPr>
                <w:sz w:val="18"/>
                <w:szCs w:val="18"/>
              </w:rPr>
            </w:pPr>
          </w:p>
        </w:tc>
        <w:tc>
          <w:tcPr>
            <w:tcW w:w="990" w:type="dxa"/>
            <w:shd w:val="clear" w:color="auto" w:fill="auto"/>
            <w:vAlign w:val="center"/>
          </w:tcPr>
          <w:p w14:paraId="61C0ABA0" w14:textId="77777777" w:rsidR="007453BF" w:rsidRDefault="007453BF" w:rsidP="007453BF">
            <w:pPr>
              <w:rPr>
                <w:sz w:val="18"/>
                <w:szCs w:val="18"/>
              </w:rPr>
            </w:pPr>
          </w:p>
        </w:tc>
        <w:tc>
          <w:tcPr>
            <w:tcW w:w="990" w:type="dxa"/>
            <w:shd w:val="clear" w:color="auto" w:fill="auto"/>
            <w:vAlign w:val="center"/>
          </w:tcPr>
          <w:p w14:paraId="37850266" w14:textId="77777777" w:rsidR="007453BF" w:rsidRPr="002E1816" w:rsidRDefault="007453BF" w:rsidP="007453BF">
            <w:pPr>
              <w:jc w:val="center"/>
              <w:rPr>
                <w:sz w:val="18"/>
                <w:szCs w:val="18"/>
              </w:rPr>
            </w:pPr>
          </w:p>
        </w:tc>
        <w:tc>
          <w:tcPr>
            <w:tcW w:w="990" w:type="dxa"/>
            <w:vAlign w:val="center"/>
          </w:tcPr>
          <w:p w14:paraId="04B9E4C4" w14:textId="77777777" w:rsidR="007453BF" w:rsidRPr="002E1816" w:rsidRDefault="007453BF" w:rsidP="007453BF">
            <w:pPr>
              <w:jc w:val="center"/>
              <w:rPr>
                <w:sz w:val="18"/>
                <w:szCs w:val="18"/>
              </w:rPr>
            </w:pPr>
          </w:p>
        </w:tc>
        <w:tc>
          <w:tcPr>
            <w:tcW w:w="900" w:type="dxa"/>
            <w:shd w:val="clear" w:color="auto" w:fill="auto"/>
            <w:vAlign w:val="center"/>
          </w:tcPr>
          <w:p w14:paraId="6A89E148" w14:textId="77777777" w:rsidR="007453BF" w:rsidRPr="002E1816" w:rsidRDefault="007453BF" w:rsidP="007453BF">
            <w:pPr>
              <w:jc w:val="center"/>
              <w:rPr>
                <w:sz w:val="18"/>
                <w:szCs w:val="18"/>
              </w:rPr>
            </w:pPr>
          </w:p>
        </w:tc>
        <w:tc>
          <w:tcPr>
            <w:tcW w:w="900" w:type="dxa"/>
            <w:shd w:val="clear" w:color="auto" w:fill="auto"/>
            <w:vAlign w:val="center"/>
          </w:tcPr>
          <w:p w14:paraId="46947C32" w14:textId="77777777" w:rsidR="007453BF" w:rsidRDefault="007453BF" w:rsidP="007453BF">
            <w:pPr>
              <w:jc w:val="center"/>
              <w:rPr>
                <w:sz w:val="16"/>
                <w:szCs w:val="16"/>
              </w:rPr>
            </w:pPr>
          </w:p>
        </w:tc>
        <w:tc>
          <w:tcPr>
            <w:tcW w:w="2070" w:type="dxa"/>
            <w:shd w:val="clear" w:color="auto" w:fill="auto"/>
            <w:vAlign w:val="center"/>
          </w:tcPr>
          <w:p w14:paraId="496D595D" w14:textId="77777777" w:rsidR="007453BF" w:rsidRDefault="007453BF" w:rsidP="007453BF">
            <w:pPr>
              <w:rPr>
                <w:sz w:val="16"/>
                <w:szCs w:val="16"/>
              </w:rPr>
            </w:pPr>
          </w:p>
        </w:tc>
      </w:tr>
      <w:tr w:rsidR="004C22FD" w14:paraId="7E544E65" w14:textId="77777777" w:rsidTr="004C22FD">
        <w:tc>
          <w:tcPr>
            <w:tcW w:w="2695" w:type="dxa"/>
            <w:shd w:val="clear" w:color="auto" w:fill="auto"/>
            <w:vAlign w:val="center"/>
          </w:tcPr>
          <w:p w14:paraId="15E46A3F" w14:textId="5FEF7AD4" w:rsidR="004C22FD" w:rsidRPr="002E1816" w:rsidRDefault="004C22FD" w:rsidP="004C22FD">
            <w:pPr>
              <w:rPr>
                <w:sz w:val="18"/>
                <w:szCs w:val="18"/>
              </w:rPr>
            </w:pPr>
            <w:r>
              <w:rPr>
                <w:sz w:val="18"/>
                <w:szCs w:val="18"/>
              </w:rPr>
              <w:t>gaas-fit_10ev-</w:t>
            </w:r>
            <w:proofErr w:type="gramStart"/>
            <w:r>
              <w:rPr>
                <w:sz w:val="18"/>
                <w:szCs w:val="18"/>
              </w:rPr>
              <w:t>vax.disdam</w:t>
            </w:r>
            <w:proofErr w:type="gramEnd"/>
          </w:p>
        </w:tc>
        <w:tc>
          <w:tcPr>
            <w:tcW w:w="990" w:type="dxa"/>
            <w:shd w:val="clear" w:color="auto" w:fill="auto"/>
            <w:vAlign w:val="center"/>
          </w:tcPr>
          <w:p w14:paraId="76CCB1E6" w14:textId="1F16E19A" w:rsidR="004C22FD" w:rsidRPr="002E1816" w:rsidRDefault="004C22FD" w:rsidP="004C22FD">
            <w:pPr>
              <w:rPr>
                <w:sz w:val="18"/>
                <w:szCs w:val="18"/>
              </w:rPr>
            </w:pPr>
            <w:r>
              <w:rPr>
                <w:sz w:val="18"/>
                <w:szCs w:val="18"/>
              </w:rPr>
              <w:t>---</w:t>
            </w:r>
          </w:p>
        </w:tc>
        <w:tc>
          <w:tcPr>
            <w:tcW w:w="990" w:type="dxa"/>
            <w:shd w:val="clear" w:color="auto" w:fill="auto"/>
            <w:vAlign w:val="center"/>
          </w:tcPr>
          <w:p w14:paraId="25D1BB8B" w14:textId="4F5A1A17" w:rsidR="004C22FD" w:rsidRPr="002E1816" w:rsidRDefault="004C22FD" w:rsidP="004C22FD">
            <w:pPr>
              <w:jc w:val="center"/>
              <w:rPr>
                <w:sz w:val="18"/>
                <w:szCs w:val="18"/>
              </w:rPr>
            </w:pPr>
            <w:r>
              <w:rPr>
                <w:sz w:val="18"/>
                <w:szCs w:val="18"/>
              </w:rPr>
              <w:t>112.0555</w:t>
            </w:r>
          </w:p>
        </w:tc>
        <w:tc>
          <w:tcPr>
            <w:tcW w:w="990" w:type="dxa"/>
            <w:vAlign w:val="center"/>
          </w:tcPr>
          <w:p w14:paraId="7A14880D" w14:textId="4EA7B700" w:rsidR="004C22FD" w:rsidRPr="002E1816" w:rsidRDefault="004C22FD" w:rsidP="004C22FD">
            <w:pPr>
              <w:jc w:val="center"/>
              <w:rPr>
                <w:sz w:val="18"/>
                <w:szCs w:val="18"/>
              </w:rPr>
            </w:pPr>
            <w:r>
              <w:rPr>
                <w:sz w:val="18"/>
                <w:szCs w:val="18"/>
              </w:rPr>
              <w:t>104.4463</w:t>
            </w:r>
          </w:p>
        </w:tc>
        <w:tc>
          <w:tcPr>
            <w:tcW w:w="900" w:type="dxa"/>
            <w:shd w:val="clear" w:color="auto" w:fill="auto"/>
            <w:vAlign w:val="center"/>
          </w:tcPr>
          <w:p w14:paraId="00B462A6" w14:textId="13246241" w:rsidR="004C22FD" w:rsidRPr="002E1816" w:rsidRDefault="004C22FD" w:rsidP="004C22FD">
            <w:pPr>
              <w:jc w:val="center"/>
              <w:rPr>
                <w:sz w:val="18"/>
                <w:szCs w:val="18"/>
              </w:rPr>
            </w:pPr>
            <w:r>
              <w:rPr>
                <w:sz w:val="18"/>
                <w:szCs w:val="18"/>
              </w:rPr>
              <w:t>56.1231</w:t>
            </w:r>
          </w:p>
        </w:tc>
        <w:tc>
          <w:tcPr>
            <w:tcW w:w="900" w:type="dxa"/>
            <w:shd w:val="clear" w:color="auto" w:fill="auto"/>
            <w:vAlign w:val="center"/>
          </w:tcPr>
          <w:p w14:paraId="23391A9A" w14:textId="75DA16A0" w:rsidR="004C22FD" w:rsidRDefault="004C22FD" w:rsidP="004C22FD">
            <w:pPr>
              <w:jc w:val="center"/>
              <w:rPr>
                <w:sz w:val="16"/>
                <w:szCs w:val="16"/>
              </w:rPr>
            </w:pPr>
            <w:r>
              <w:rPr>
                <w:sz w:val="16"/>
                <w:szCs w:val="16"/>
              </w:rPr>
              <w:t>1.861</w:t>
            </w:r>
          </w:p>
        </w:tc>
        <w:tc>
          <w:tcPr>
            <w:tcW w:w="2070" w:type="dxa"/>
            <w:shd w:val="clear" w:color="auto" w:fill="auto"/>
            <w:vAlign w:val="center"/>
          </w:tcPr>
          <w:p w14:paraId="60BE446F" w14:textId="40F0F014" w:rsidR="004C22FD" w:rsidRDefault="004C22FD" w:rsidP="004C22FD">
            <w:pPr>
              <w:rPr>
                <w:sz w:val="16"/>
                <w:szCs w:val="16"/>
              </w:rPr>
            </w:pPr>
            <w:r>
              <w:rPr>
                <w:sz w:val="16"/>
                <w:szCs w:val="16"/>
              </w:rPr>
              <w:t>Equal to sum of ASTM-DE</w:t>
            </w:r>
          </w:p>
        </w:tc>
      </w:tr>
      <w:tr w:rsidR="007453BF" w14:paraId="54BD4A9A" w14:textId="77777777" w:rsidTr="004C22FD">
        <w:tc>
          <w:tcPr>
            <w:tcW w:w="2695" w:type="dxa"/>
            <w:shd w:val="clear" w:color="auto" w:fill="auto"/>
            <w:vAlign w:val="center"/>
          </w:tcPr>
          <w:p w14:paraId="7D10CF01" w14:textId="77777777" w:rsidR="007453BF" w:rsidRPr="002E1816" w:rsidRDefault="007453BF" w:rsidP="007453BF">
            <w:pPr>
              <w:rPr>
                <w:sz w:val="18"/>
                <w:szCs w:val="18"/>
              </w:rPr>
            </w:pPr>
          </w:p>
        </w:tc>
        <w:tc>
          <w:tcPr>
            <w:tcW w:w="990" w:type="dxa"/>
            <w:shd w:val="clear" w:color="auto" w:fill="auto"/>
            <w:vAlign w:val="center"/>
          </w:tcPr>
          <w:p w14:paraId="08E24231" w14:textId="77777777" w:rsidR="007453BF" w:rsidRPr="002E1816" w:rsidRDefault="007453BF" w:rsidP="007453BF">
            <w:pPr>
              <w:rPr>
                <w:sz w:val="18"/>
                <w:szCs w:val="18"/>
              </w:rPr>
            </w:pPr>
          </w:p>
        </w:tc>
        <w:tc>
          <w:tcPr>
            <w:tcW w:w="990" w:type="dxa"/>
            <w:shd w:val="clear" w:color="auto" w:fill="auto"/>
            <w:vAlign w:val="center"/>
          </w:tcPr>
          <w:p w14:paraId="6B1209C5" w14:textId="77777777" w:rsidR="007453BF" w:rsidRPr="002E1816" w:rsidRDefault="007453BF" w:rsidP="007453BF">
            <w:pPr>
              <w:jc w:val="center"/>
              <w:rPr>
                <w:sz w:val="18"/>
                <w:szCs w:val="18"/>
              </w:rPr>
            </w:pPr>
          </w:p>
        </w:tc>
        <w:tc>
          <w:tcPr>
            <w:tcW w:w="990" w:type="dxa"/>
            <w:vAlign w:val="center"/>
          </w:tcPr>
          <w:p w14:paraId="2E0DBEB5" w14:textId="77777777" w:rsidR="007453BF" w:rsidRPr="002E1816" w:rsidRDefault="007453BF" w:rsidP="007453BF">
            <w:pPr>
              <w:jc w:val="center"/>
              <w:rPr>
                <w:sz w:val="18"/>
                <w:szCs w:val="18"/>
              </w:rPr>
            </w:pPr>
          </w:p>
        </w:tc>
        <w:tc>
          <w:tcPr>
            <w:tcW w:w="900" w:type="dxa"/>
            <w:shd w:val="clear" w:color="auto" w:fill="auto"/>
            <w:vAlign w:val="center"/>
          </w:tcPr>
          <w:p w14:paraId="6059EE35" w14:textId="77777777" w:rsidR="007453BF" w:rsidRPr="002E1816" w:rsidRDefault="007453BF" w:rsidP="007453BF">
            <w:pPr>
              <w:jc w:val="center"/>
              <w:rPr>
                <w:sz w:val="18"/>
                <w:szCs w:val="18"/>
              </w:rPr>
            </w:pPr>
          </w:p>
        </w:tc>
        <w:tc>
          <w:tcPr>
            <w:tcW w:w="900" w:type="dxa"/>
            <w:shd w:val="clear" w:color="auto" w:fill="auto"/>
            <w:vAlign w:val="center"/>
          </w:tcPr>
          <w:p w14:paraId="751459E4" w14:textId="77777777" w:rsidR="007453BF" w:rsidRDefault="007453BF" w:rsidP="007453BF">
            <w:pPr>
              <w:jc w:val="center"/>
              <w:rPr>
                <w:sz w:val="16"/>
                <w:szCs w:val="16"/>
              </w:rPr>
            </w:pPr>
          </w:p>
        </w:tc>
        <w:tc>
          <w:tcPr>
            <w:tcW w:w="2070" w:type="dxa"/>
            <w:shd w:val="clear" w:color="auto" w:fill="auto"/>
            <w:vAlign w:val="center"/>
          </w:tcPr>
          <w:p w14:paraId="28C97C96" w14:textId="77777777" w:rsidR="007453BF" w:rsidRDefault="007453BF" w:rsidP="007453BF">
            <w:pPr>
              <w:rPr>
                <w:sz w:val="16"/>
                <w:szCs w:val="16"/>
              </w:rPr>
            </w:pPr>
          </w:p>
        </w:tc>
      </w:tr>
      <w:tr w:rsidR="007453BF" w14:paraId="0DED031E" w14:textId="77777777" w:rsidTr="004C22FD">
        <w:tc>
          <w:tcPr>
            <w:tcW w:w="2695" w:type="dxa"/>
            <w:tcBorders>
              <w:bottom w:val="single" w:sz="4" w:space="0" w:color="auto"/>
            </w:tcBorders>
            <w:shd w:val="clear" w:color="auto" w:fill="auto"/>
            <w:vAlign w:val="center"/>
          </w:tcPr>
          <w:p w14:paraId="7A23036A" w14:textId="468AD2D3" w:rsidR="007453BF" w:rsidRPr="002E1816" w:rsidRDefault="007453BF" w:rsidP="007453BF">
            <w:pPr>
              <w:rPr>
                <w:sz w:val="18"/>
                <w:szCs w:val="18"/>
              </w:rPr>
            </w:pPr>
            <w:r>
              <w:rPr>
                <w:sz w:val="18"/>
                <w:szCs w:val="18"/>
              </w:rPr>
              <w:t>gaas_</w:t>
            </w:r>
            <w:proofErr w:type="gramStart"/>
            <w:r>
              <w:rPr>
                <w:sz w:val="18"/>
                <w:szCs w:val="18"/>
              </w:rPr>
              <w:t>astm.E</w:t>
            </w:r>
            <w:proofErr w:type="gramEnd"/>
            <w:r>
              <w:rPr>
                <w:sz w:val="18"/>
                <w:szCs w:val="18"/>
              </w:rPr>
              <w:t>722</w:t>
            </w:r>
          </w:p>
        </w:tc>
        <w:tc>
          <w:tcPr>
            <w:tcW w:w="990" w:type="dxa"/>
            <w:tcBorders>
              <w:bottom w:val="single" w:sz="4" w:space="0" w:color="auto"/>
            </w:tcBorders>
            <w:shd w:val="clear" w:color="auto" w:fill="auto"/>
            <w:vAlign w:val="center"/>
          </w:tcPr>
          <w:p w14:paraId="2C46F477" w14:textId="17012918" w:rsidR="007453BF" w:rsidRPr="002E1816" w:rsidRDefault="007453BF" w:rsidP="007453BF">
            <w:pPr>
              <w:rPr>
                <w:sz w:val="18"/>
                <w:szCs w:val="18"/>
              </w:rPr>
            </w:pPr>
            <w:r>
              <w:rPr>
                <w:sz w:val="18"/>
                <w:szCs w:val="18"/>
              </w:rPr>
              <w:t>---</w:t>
            </w:r>
          </w:p>
        </w:tc>
        <w:tc>
          <w:tcPr>
            <w:tcW w:w="990" w:type="dxa"/>
            <w:tcBorders>
              <w:bottom w:val="single" w:sz="4" w:space="0" w:color="auto"/>
            </w:tcBorders>
            <w:shd w:val="clear" w:color="auto" w:fill="auto"/>
            <w:vAlign w:val="center"/>
          </w:tcPr>
          <w:p w14:paraId="391D55EB" w14:textId="6739088D" w:rsidR="007453BF" w:rsidRPr="002E1816" w:rsidRDefault="004C22FD" w:rsidP="007453BF">
            <w:pPr>
              <w:jc w:val="center"/>
              <w:rPr>
                <w:sz w:val="18"/>
                <w:szCs w:val="18"/>
              </w:rPr>
            </w:pPr>
            <w:r>
              <w:rPr>
                <w:sz w:val="18"/>
                <w:szCs w:val="18"/>
              </w:rPr>
              <w:t>137.1559</w:t>
            </w:r>
          </w:p>
        </w:tc>
        <w:tc>
          <w:tcPr>
            <w:tcW w:w="990" w:type="dxa"/>
            <w:tcBorders>
              <w:bottom w:val="single" w:sz="4" w:space="0" w:color="auto"/>
            </w:tcBorders>
            <w:vAlign w:val="center"/>
          </w:tcPr>
          <w:p w14:paraId="3575E64C" w14:textId="1C746BFA" w:rsidR="007453BF" w:rsidRPr="002E1816" w:rsidRDefault="004C22FD" w:rsidP="007453BF">
            <w:pPr>
              <w:jc w:val="center"/>
              <w:rPr>
                <w:sz w:val="18"/>
                <w:szCs w:val="18"/>
              </w:rPr>
            </w:pPr>
            <w:r>
              <w:rPr>
                <w:sz w:val="18"/>
                <w:szCs w:val="18"/>
              </w:rPr>
              <w:t>127.8423</w:t>
            </w:r>
          </w:p>
        </w:tc>
        <w:tc>
          <w:tcPr>
            <w:tcW w:w="900" w:type="dxa"/>
            <w:tcBorders>
              <w:bottom w:val="single" w:sz="4" w:space="0" w:color="auto"/>
            </w:tcBorders>
            <w:shd w:val="clear" w:color="auto" w:fill="auto"/>
            <w:vAlign w:val="center"/>
          </w:tcPr>
          <w:p w14:paraId="0710C7DB" w14:textId="2C928673" w:rsidR="007453BF" w:rsidRPr="002E1816" w:rsidRDefault="004C22FD" w:rsidP="007453BF">
            <w:pPr>
              <w:jc w:val="center"/>
              <w:rPr>
                <w:sz w:val="18"/>
                <w:szCs w:val="18"/>
              </w:rPr>
            </w:pPr>
            <w:r>
              <w:rPr>
                <w:sz w:val="18"/>
                <w:szCs w:val="18"/>
              </w:rPr>
              <w:t>68.6947</w:t>
            </w:r>
          </w:p>
        </w:tc>
        <w:tc>
          <w:tcPr>
            <w:tcW w:w="900" w:type="dxa"/>
            <w:tcBorders>
              <w:bottom w:val="single" w:sz="4" w:space="0" w:color="auto"/>
            </w:tcBorders>
            <w:shd w:val="clear" w:color="auto" w:fill="auto"/>
            <w:vAlign w:val="center"/>
          </w:tcPr>
          <w:p w14:paraId="29CFD2A9" w14:textId="62DACAE4" w:rsidR="007453BF" w:rsidRDefault="004C22FD" w:rsidP="007453BF">
            <w:pPr>
              <w:jc w:val="center"/>
              <w:rPr>
                <w:sz w:val="16"/>
                <w:szCs w:val="16"/>
              </w:rPr>
            </w:pPr>
            <w:r>
              <w:rPr>
                <w:sz w:val="16"/>
                <w:szCs w:val="16"/>
              </w:rPr>
              <w:t>1.861</w:t>
            </w:r>
          </w:p>
        </w:tc>
        <w:tc>
          <w:tcPr>
            <w:tcW w:w="2070" w:type="dxa"/>
            <w:tcBorders>
              <w:bottom w:val="single" w:sz="4" w:space="0" w:color="auto"/>
            </w:tcBorders>
            <w:shd w:val="clear" w:color="auto" w:fill="auto"/>
            <w:vAlign w:val="center"/>
          </w:tcPr>
          <w:p w14:paraId="24D1566B" w14:textId="5F2B547C" w:rsidR="007453BF" w:rsidRDefault="007453BF" w:rsidP="007453BF">
            <w:pPr>
              <w:rPr>
                <w:sz w:val="16"/>
                <w:szCs w:val="16"/>
              </w:rPr>
            </w:pPr>
            <w:r>
              <w:rPr>
                <w:sz w:val="16"/>
                <w:szCs w:val="16"/>
              </w:rPr>
              <w:t>Standard uses efficiency normalization of 2.2</w:t>
            </w:r>
          </w:p>
        </w:tc>
      </w:tr>
      <w:tr w:rsidR="007453BF" w14:paraId="33AF9A22" w14:textId="77777777" w:rsidTr="004C22FD">
        <w:tc>
          <w:tcPr>
            <w:tcW w:w="2695" w:type="dxa"/>
            <w:tcBorders>
              <w:bottom w:val="single" w:sz="4" w:space="0" w:color="auto"/>
            </w:tcBorders>
            <w:shd w:val="clear" w:color="auto" w:fill="auto"/>
            <w:vAlign w:val="center"/>
          </w:tcPr>
          <w:p w14:paraId="760B46B0" w14:textId="77777777" w:rsidR="007453BF" w:rsidRDefault="007453BF" w:rsidP="007453BF">
            <w:pPr>
              <w:rPr>
                <w:sz w:val="18"/>
                <w:szCs w:val="18"/>
              </w:rPr>
            </w:pPr>
          </w:p>
        </w:tc>
        <w:tc>
          <w:tcPr>
            <w:tcW w:w="990" w:type="dxa"/>
            <w:tcBorders>
              <w:bottom w:val="single" w:sz="4" w:space="0" w:color="auto"/>
            </w:tcBorders>
            <w:shd w:val="clear" w:color="auto" w:fill="auto"/>
            <w:vAlign w:val="center"/>
          </w:tcPr>
          <w:p w14:paraId="29A3C526" w14:textId="77777777" w:rsidR="007453BF" w:rsidRDefault="007453BF" w:rsidP="007453BF">
            <w:pPr>
              <w:rPr>
                <w:sz w:val="18"/>
                <w:szCs w:val="18"/>
              </w:rPr>
            </w:pPr>
          </w:p>
        </w:tc>
        <w:tc>
          <w:tcPr>
            <w:tcW w:w="990" w:type="dxa"/>
            <w:tcBorders>
              <w:bottom w:val="single" w:sz="4" w:space="0" w:color="auto"/>
            </w:tcBorders>
            <w:shd w:val="clear" w:color="auto" w:fill="auto"/>
            <w:vAlign w:val="center"/>
          </w:tcPr>
          <w:p w14:paraId="0ACF1C59" w14:textId="77777777" w:rsidR="007453BF" w:rsidRPr="002E1816" w:rsidRDefault="007453BF" w:rsidP="007453BF">
            <w:pPr>
              <w:jc w:val="center"/>
              <w:rPr>
                <w:sz w:val="18"/>
                <w:szCs w:val="18"/>
              </w:rPr>
            </w:pPr>
          </w:p>
        </w:tc>
        <w:tc>
          <w:tcPr>
            <w:tcW w:w="990" w:type="dxa"/>
            <w:tcBorders>
              <w:bottom w:val="single" w:sz="4" w:space="0" w:color="auto"/>
            </w:tcBorders>
            <w:vAlign w:val="center"/>
          </w:tcPr>
          <w:p w14:paraId="467F3821" w14:textId="77777777" w:rsidR="007453BF" w:rsidRPr="002E1816" w:rsidRDefault="007453BF" w:rsidP="007453BF">
            <w:pPr>
              <w:jc w:val="center"/>
              <w:rPr>
                <w:sz w:val="18"/>
                <w:szCs w:val="18"/>
              </w:rPr>
            </w:pPr>
          </w:p>
        </w:tc>
        <w:tc>
          <w:tcPr>
            <w:tcW w:w="900" w:type="dxa"/>
            <w:tcBorders>
              <w:bottom w:val="single" w:sz="4" w:space="0" w:color="auto"/>
            </w:tcBorders>
            <w:shd w:val="clear" w:color="auto" w:fill="auto"/>
            <w:vAlign w:val="center"/>
          </w:tcPr>
          <w:p w14:paraId="199933DD" w14:textId="77777777" w:rsidR="007453BF" w:rsidRPr="002E1816" w:rsidRDefault="007453BF" w:rsidP="007453BF">
            <w:pPr>
              <w:jc w:val="center"/>
              <w:rPr>
                <w:sz w:val="18"/>
                <w:szCs w:val="18"/>
              </w:rPr>
            </w:pPr>
          </w:p>
        </w:tc>
        <w:tc>
          <w:tcPr>
            <w:tcW w:w="900" w:type="dxa"/>
            <w:tcBorders>
              <w:bottom w:val="single" w:sz="4" w:space="0" w:color="auto"/>
            </w:tcBorders>
            <w:shd w:val="clear" w:color="auto" w:fill="auto"/>
            <w:vAlign w:val="center"/>
          </w:tcPr>
          <w:p w14:paraId="25677204" w14:textId="77777777" w:rsidR="007453BF" w:rsidRDefault="007453BF" w:rsidP="007453BF">
            <w:pPr>
              <w:jc w:val="center"/>
              <w:rPr>
                <w:sz w:val="16"/>
                <w:szCs w:val="16"/>
              </w:rPr>
            </w:pPr>
          </w:p>
        </w:tc>
        <w:tc>
          <w:tcPr>
            <w:tcW w:w="2070" w:type="dxa"/>
            <w:tcBorders>
              <w:bottom w:val="single" w:sz="4" w:space="0" w:color="auto"/>
            </w:tcBorders>
            <w:shd w:val="clear" w:color="auto" w:fill="auto"/>
            <w:vAlign w:val="center"/>
          </w:tcPr>
          <w:p w14:paraId="0C8DB6EF" w14:textId="77777777" w:rsidR="007453BF" w:rsidRDefault="007453BF" w:rsidP="007453BF">
            <w:pPr>
              <w:rPr>
                <w:sz w:val="16"/>
                <w:szCs w:val="16"/>
              </w:rPr>
            </w:pPr>
          </w:p>
        </w:tc>
      </w:tr>
      <w:tr w:rsidR="007453BF" w14:paraId="6617BB0A" w14:textId="77777777" w:rsidTr="004C22FD">
        <w:tc>
          <w:tcPr>
            <w:tcW w:w="2695" w:type="dxa"/>
            <w:shd w:val="clear" w:color="auto" w:fill="FFFF00"/>
            <w:vAlign w:val="center"/>
          </w:tcPr>
          <w:p w14:paraId="225AB4C4" w14:textId="554F93DC" w:rsidR="007453BF" w:rsidRDefault="007453BF" w:rsidP="007453BF">
            <w:pPr>
              <w:rPr>
                <w:sz w:val="18"/>
                <w:szCs w:val="18"/>
              </w:rPr>
            </w:pPr>
            <w:r>
              <w:rPr>
                <w:sz w:val="18"/>
                <w:szCs w:val="18"/>
              </w:rPr>
              <w:t>GaAs_recreation_ASTM-DE</w:t>
            </w:r>
            <w:r>
              <w:rPr>
                <w:sz w:val="18"/>
                <w:szCs w:val="18"/>
              </w:rPr>
              <w:t>_normalized</w:t>
            </w:r>
            <w:r>
              <w:rPr>
                <w:sz w:val="18"/>
                <w:szCs w:val="18"/>
              </w:rPr>
              <w:t>.444</w:t>
            </w:r>
          </w:p>
        </w:tc>
        <w:tc>
          <w:tcPr>
            <w:tcW w:w="990" w:type="dxa"/>
            <w:shd w:val="clear" w:color="auto" w:fill="FFFF00"/>
            <w:vAlign w:val="center"/>
          </w:tcPr>
          <w:p w14:paraId="0CD57F4D" w14:textId="422BD3BE" w:rsidR="007453BF" w:rsidRPr="002E1816" w:rsidRDefault="007453BF" w:rsidP="007453BF">
            <w:pPr>
              <w:rPr>
                <w:sz w:val="18"/>
                <w:szCs w:val="18"/>
              </w:rPr>
            </w:pPr>
            <w:r>
              <w:rPr>
                <w:sz w:val="18"/>
                <w:szCs w:val="18"/>
              </w:rPr>
              <w:t>---</w:t>
            </w:r>
          </w:p>
        </w:tc>
        <w:tc>
          <w:tcPr>
            <w:tcW w:w="990" w:type="dxa"/>
            <w:shd w:val="clear" w:color="auto" w:fill="FFFF00"/>
            <w:vAlign w:val="center"/>
          </w:tcPr>
          <w:p w14:paraId="75815402" w14:textId="37976DDE" w:rsidR="007453BF" w:rsidRPr="002E1816" w:rsidRDefault="004C22FD" w:rsidP="007453BF">
            <w:pPr>
              <w:jc w:val="center"/>
              <w:rPr>
                <w:sz w:val="18"/>
                <w:szCs w:val="18"/>
              </w:rPr>
            </w:pPr>
            <w:r>
              <w:rPr>
                <w:sz w:val="18"/>
                <w:szCs w:val="18"/>
              </w:rPr>
              <w:t>138.029</w:t>
            </w:r>
          </w:p>
        </w:tc>
        <w:tc>
          <w:tcPr>
            <w:tcW w:w="990" w:type="dxa"/>
            <w:shd w:val="clear" w:color="auto" w:fill="FFFF00"/>
            <w:vAlign w:val="center"/>
          </w:tcPr>
          <w:p w14:paraId="7D80C2EA" w14:textId="528FB52A" w:rsidR="007453BF" w:rsidRPr="002E1816" w:rsidRDefault="004C22FD" w:rsidP="007453BF">
            <w:pPr>
              <w:jc w:val="center"/>
              <w:rPr>
                <w:sz w:val="18"/>
                <w:szCs w:val="18"/>
              </w:rPr>
            </w:pPr>
            <w:r>
              <w:rPr>
                <w:sz w:val="18"/>
                <w:szCs w:val="18"/>
              </w:rPr>
              <w:t>128.657</w:t>
            </w:r>
          </w:p>
        </w:tc>
        <w:tc>
          <w:tcPr>
            <w:tcW w:w="900" w:type="dxa"/>
            <w:shd w:val="clear" w:color="auto" w:fill="FFFF00"/>
            <w:vAlign w:val="center"/>
          </w:tcPr>
          <w:p w14:paraId="4FC28451" w14:textId="61D45296" w:rsidR="007453BF" w:rsidRPr="002E1816" w:rsidRDefault="004C22FD" w:rsidP="007453BF">
            <w:pPr>
              <w:jc w:val="center"/>
              <w:rPr>
                <w:sz w:val="18"/>
                <w:szCs w:val="18"/>
              </w:rPr>
            </w:pPr>
            <w:r>
              <w:rPr>
                <w:sz w:val="18"/>
                <w:szCs w:val="18"/>
              </w:rPr>
              <w:t>69.1324</w:t>
            </w:r>
          </w:p>
        </w:tc>
        <w:tc>
          <w:tcPr>
            <w:tcW w:w="900" w:type="dxa"/>
            <w:shd w:val="clear" w:color="auto" w:fill="FFFF00"/>
            <w:vAlign w:val="center"/>
          </w:tcPr>
          <w:p w14:paraId="745AF442" w14:textId="07974558" w:rsidR="007453BF" w:rsidRDefault="004C22FD" w:rsidP="007453BF">
            <w:pPr>
              <w:jc w:val="center"/>
              <w:rPr>
                <w:sz w:val="16"/>
                <w:szCs w:val="16"/>
              </w:rPr>
            </w:pPr>
            <w:r>
              <w:rPr>
                <w:sz w:val="16"/>
                <w:szCs w:val="16"/>
              </w:rPr>
              <w:t>1.861</w:t>
            </w:r>
          </w:p>
        </w:tc>
        <w:tc>
          <w:tcPr>
            <w:tcW w:w="2070" w:type="dxa"/>
            <w:shd w:val="clear" w:color="auto" w:fill="FFFF00"/>
            <w:vAlign w:val="center"/>
          </w:tcPr>
          <w:p w14:paraId="68C85846" w14:textId="77777777" w:rsidR="007453BF" w:rsidRDefault="007453BF" w:rsidP="007453BF">
            <w:pPr>
              <w:rPr>
                <w:sz w:val="16"/>
                <w:szCs w:val="16"/>
              </w:rPr>
            </w:pPr>
            <w:r>
              <w:rPr>
                <w:sz w:val="16"/>
                <w:szCs w:val="16"/>
              </w:rPr>
              <w:t xml:space="preserve">ASTM-DE sum corrected by 2.2/1.786 </w:t>
            </w:r>
            <w:r w:rsidR="004C22FD">
              <w:rPr>
                <w:sz w:val="16"/>
                <w:szCs w:val="16"/>
              </w:rPr>
              <w:t xml:space="preserve">=1.2318 </w:t>
            </w:r>
            <w:r>
              <w:rPr>
                <w:sz w:val="16"/>
                <w:szCs w:val="16"/>
              </w:rPr>
              <w:t>to address change in normalization of 1-MeV point.</w:t>
            </w:r>
          </w:p>
          <w:p w14:paraId="60598A33" w14:textId="61DDA240" w:rsidR="004C22FD" w:rsidRDefault="004C22FD" w:rsidP="007453BF">
            <w:pPr>
              <w:rPr>
                <w:sz w:val="16"/>
                <w:szCs w:val="16"/>
              </w:rPr>
            </w:pPr>
            <w:r>
              <w:rPr>
                <w:sz w:val="16"/>
                <w:szCs w:val="16"/>
              </w:rPr>
              <w:t>Ratio is 0.9936, difference within the accuracy of the 2.2 value selected for normalization.</w:t>
            </w:r>
            <w:r w:rsidR="00EE73AB">
              <w:rPr>
                <w:sz w:val="16"/>
                <w:szCs w:val="16"/>
              </w:rPr>
              <w:t xml:space="preserve"> A renormalization of 2.186 would fit difference.</w:t>
            </w:r>
          </w:p>
        </w:tc>
      </w:tr>
    </w:tbl>
    <w:p w14:paraId="39CA199C" w14:textId="3CC6C351" w:rsidR="007453BF" w:rsidRDefault="007453BF" w:rsidP="007453BF">
      <w:pPr>
        <w:pStyle w:val="ListParagraph"/>
        <w:numPr>
          <w:ilvl w:val="0"/>
          <w:numId w:val="11"/>
        </w:numPr>
      </w:pPr>
      <w:r>
        <w:t xml:space="preserve">The E722 standard reflects the adjusted/new normalization of the efficiency function – from 1.786 to 2.2. This adjustment only applies to the ASTM-DE – not the DK. </w:t>
      </w:r>
    </w:p>
    <w:p w14:paraId="68454B5D" w14:textId="74CE7B01" w:rsidR="007453BF" w:rsidRDefault="007453BF" w:rsidP="007453BF">
      <w:pPr>
        <w:pStyle w:val="ListParagraph"/>
        <w:numPr>
          <w:ilvl w:val="0"/>
          <w:numId w:val="11"/>
        </w:numPr>
      </w:pPr>
      <w:r>
        <w:t xml:space="preserve">Thus, we do have a good energy-dependent function for the DK – represented by the sum of the legacy Ga and </w:t>
      </w:r>
      <w:proofErr w:type="gramStart"/>
      <w:r>
        <w:t>As</w:t>
      </w:r>
      <w:proofErr w:type="gramEnd"/>
      <w:r>
        <w:t xml:space="preserve"> files. This response can be used to interpret the damage constants found in the paper. </w:t>
      </w:r>
    </w:p>
    <w:p w14:paraId="621EA484" w14:textId="6D8809B3" w:rsidR="007453BF" w:rsidRDefault="007453BF" w:rsidP="007453BF">
      <w:pPr>
        <w:pStyle w:val="ListParagraph"/>
        <w:numPr>
          <w:ilvl w:val="0"/>
          <w:numId w:val="11"/>
        </w:numPr>
      </w:pPr>
      <w:r>
        <w:t xml:space="preserve">We have validated the SNL-NJOY-2016 ability to reconstruct the previous analysis that produced the results reflected in E722 for GaAs. </w:t>
      </w:r>
    </w:p>
    <w:p w14:paraId="7FEF12E4" w14:textId="77777777" w:rsidR="007453BF" w:rsidRDefault="007453BF" w:rsidP="00166554"/>
    <w:p w14:paraId="5D1BBF72" w14:textId="77777777" w:rsidR="007453BF" w:rsidRDefault="007453BF" w:rsidP="00166554"/>
    <w:p w14:paraId="7E507860" w14:textId="77777777" w:rsidR="007453BF" w:rsidRDefault="007453BF" w:rsidP="00166554">
      <w:pPr>
        <w:sectPr w:rsidR="007453BF">
          <w:pgSz w:w="12240" w:h="15840"/>
          <w:pgMar w:top="1440" w:right="1440" w:bottom="1440" w:left="1440" w:header="720" w:footer="720" w:gutter="0"/>
          <w:cols w:space="720"/>
          <w:docGrid w:linePitch="360"/>
        </w:sectPr>
      </w:pPr>
    </w:p>
    <w:p w14:paraId="071C0947" w14:textId="0C8C52C8" w:rsidR="00166554" w:rsidRDefault="00E8443F" w:rsidP="00166554">
      <w:r>
        <w:lastRenderedPageBreak/>
        <w:t>As-75 comparison:</w:t>
      </w:r>
    </w:p>
    <w:tbl>
      <w:tblPr>
        <w:tblStyle w:val="TableGrid"/>
        <w:tblW w:w="9625" w:type="dxa"/>
        <w:tblLayout w:type="fixed"/>
        <w:tblLook w:val="04A0" w:firstRow="1" w:lastRow="0" w:firstColumn="1" w:lastColumn="0" w:noHBand="0" w:noVBand="1"/>
      </w:tblPr>
      <w:tblGrid>
        <w:gridCol w:w="2605"/>
        <w:gridCol w:w="1350"/>
        <w:gridCol w:w="990"/>
        <w:gridCol w:w="900"/>
        <w:gridCol w:w="900"/>
        <w:gridCol w:w="1080"/>
        <w:gridCol w:w="1800"/>
      </w:tblGrid>
      <w:tr w:rsidR="0015066D" w14:paraId="29A8CB2B" w14:textId="77777777" w:rsidTr="001F5341">
        <w:tc>
          <w:tcPr>
            <w:tcW w:w="2605" w:type="dxa"/>
            <w:vMerge w:val="restart"/>
            <w:vAlign w:val="center"/>
          </w:tcPr>
          <w:p w14:paraId="599CA70F" w14:textId="77777777" w:rsidR="0015066D" w:rsidRPr="0015066D" w:rsidRDefault="0015066D" w:rsidP="00AD53BD">
            <w:pPr>
              <w:jc w:val="center"/>
              <w:rPr>
                <w:sz w:val="18"/>
                <w:szCs w:val="18"/>
              </w:rPr>
            </w:pPr>
            <w:r w:rsidRPr="0015066D">
              <w:rPr>
                <w:sz w:val="18"/>
                <w:szCs w:val="18"/>
              </w:rPr>
              <w:t>File</w:t>
            </w:r>
          </w:p>
        </w:tc>
        <w:tc>
          <w:tcPr>
            <w:tcW w:w="1350" w:type="dxa"/>
            <w:vMerge w:val="restart"/>
            <w:vAlign w:val="center"/>
          </w:tcPr>
          <w:p w14:paraId="69C1C21D" w14:textId="77777777" w:rsidR="0015066D" w:rsidRPr="0015066D" w:rsidRDefault="0015066D" w:rsidP="00AD53BD">
            <w:pPr>
              <w:jc w:val="center"/>
              <w:rPr>
                <w:sz w:val="18"/>
                <w:szCs w:val="18"/>
              </w:rPr>
            </w:pPr>
            <w:r w:rsidRPr="0015066D">
              <w:rPr>
                <w:sz w:val="18"/>
                <w:szCs w:val="18"/>
              </w:rPr>
              <w:t>Library</w:t>
            </w:r>
          </w:p>
        </w:tc>
        <w:tc>
          <w:tcPr>
            <w:tcW w:w="2790" w:type="dxa"/>
            <w:gridSpan w:val="3"/>
          </w:tcPr>
          <w:p w14:paraId="4940C04E" w14:textId="59E47B89" w:rsidR="0015066D" w:rsidRPr="0015066D" w:rsidRDefault="0015066D" w:rsidP="00AD53BD">
            <w:pPr>
              <w:jc w:val="center"/>
              <w:rPr>
                <w:sz w:val="18"/>
                <w:szCs w:val="18"/>
              </w:rPr>
            </w:pPr>
            <w:r w:rsidRPr="0015066D">
              <w:rPr>
                <w:sz w:val="18"/>
                <w:szCs w:val="18"/>
              </w:rPr>
              <w:t>MT</w:t>
            </w:r>
            <w:proofErr w:type="gramStart"/>
            <w:r w:rsidRPr="0015066D">
              <w:rPr>
                <w:sz w:val="18"/>
                <w:szCs w:val="18"/>
              </w:rPr>
              <w:t>444;disdam</w:t>
            </w:r>
            <w:proofErr w:type="gramEnd"/>
          </w:p>
        </w:tc>
        <w:tc>
          <w:tcPr>
            <w:tcW w:w="1080" w:type="dxa"/>
            <w:vMerge w:val="restart"/>
          </w:tcPr>
          <w:p w14:paraId="4411E9CC" w14:textId="77777777" w:rsidR="0015066D" w:rsidRDefault="0015066D" w:rsidP="0015066D">
            <w:pPr>
              <w:rPr>
                <w:sz w:val="18"/>
                <w:szCs w:val="18"/>
              </w:rPr>
            </w:pPr>
            <w:r>
              <w:rPr>
                <w:sz w:val="18"/>
                <w:szCs w:val="18"/>
              </w:rPr>
              <w:t xml:space="preserve">MT </w:t>
            </w:r>
            <w:r w:rsidRPr="002E1816">
              <w:rPr>
                <w:sz w:val="18"/>
                <w:szCs w:val="18"/>
              </w:rPr>
              <w:t xml:space="preserve">Ratio </w:t>
            </w:r>
          </w:p>
          <w:p w14:paraId="50149EDC" w14:textId="7E430542" w:rsidR="0015066D" w:rsidRPr="0015066D" w:rsidRDefault="0015066D" w:rsidP="0015066D">
            <w:pPr>
              <w:rPr>
                <w:sz w:val="18"/>
                <w:szCs w:val="18"/>
              </w:rPr>
            </w:pPr>
            <w:r w:rsidRPr="002E1816">
              <w:rPr>
                <w:sz w:val="18"/>
                <w:szCs w:val="18"/>
              </w:rPr>
              <w:t>14-MeV</w:t>
            </w:r>
            <w:r>
              <w:rPr>
                <w:sz w:val="18"/>
                <w:szCs w:val="18"/>
              </w:rPr>
              <w:t xml:space="preserve"> </w:t>
            </w:r>
            <w:r w:rsidRPr="002E1816">
              <w:rPr>
                <w:sz w:val="18"/>
                <w:szCs w:val="18"/>
              </w:rPr>
              <w:t>/</w:t>
            </w:r>
            <w:r>
              <w:rPr>
                <w:sz w:val="18"/>
                <w:szCs w:val="18"/>
              </w:rPr>
              <w:t xml:space="preserve"> </w:t>
            </w:r>
            <w:r w:rsidRPr="002E1816">
              <w:rPr>
                <w:sz w:val="18"/>
                <w:szCs w:val="18"/>
              </w:rPr>
              <w:t>1-MeV</w:t>
            </w:r>
          </w:p>
        </w:tc>
        <w:tc>
          <w:tcPr>
            <w:tcW w:w="1800" w:type="dxa"/>
          </w:tcPr>
          <w:p w14:paraId="541E4E25" w14:textId="63E129FC" w:rsidR="0015066D" w:rsidRPr="0015066D" w:rsidRDefault="0015066D" w:rsidP="00AD53BD">
            <w:pPr>
              <w:rPr>
                <w:sz w:val="18"/>
                <w:szCs w:val="18"/>
              </w:rPr>
            </w:pPr>
            <w:r w:rsidRPr="0015066D">
              <w:rPr>
                <w:sz w:val="18"/>
                <w:szCs w:val="18"/>
              </w:rPr>
              <w:t>Comment</w:t>
            </w:r>
          </w:p>
        </w:tc>
      </w:tr>
      <w:tr w:rsidR="0015066D" w14:paraId="6F11D2E4" w14:textId="77777777" w:rsidTr="001F5341">
        <w:tc>
          <w:tcPr>
            <w:tcW w:w="2605" w:type="dxa"/>
            <w:vMerge/>
            <w:tcBorders>
              <w:bottom w:val="single" w:sz="4" w:space="0" w:color="auto"/>
            </w:tcBorders>
          </w:tcPr>
          <w:p w14:paraId="4B86EF69" w14:textId="77777777" w:rsidR="0015066D" w:rsidRPr="0015066D" w:rsidRDefault="0015066D" w:rsidP="00AD53BD">
            <w:pPr>
              <w:rPr>
                <w:sz w:val="18"/>
                <w:szCs w:val="18"/>
              </w:rPr>
            </w:pPr>
          </w:p>
        </w:tc>
        <w:tc>
          <w:tcPr>
            <w:tcW w:w="1350" w:type="dxa"/>
            <w:vMerge/>
            <w:tcBorders>
              <w:bottom w:val="single" w:sz="4" w:space="0" w:color="auto"/>
            </w:tcBorders>
          </w:tcPr>
          <w:p w14:paraId="129B713B" w14:textId="77777777" w:rsidR="0015066D" w:rsidRPr="0015066D" w:rsidRDefault="0015066D" w:rsidP="00AD53BD">
            <w:pPr>
              <w:rPr>
                <w:sz w:val="18"/>
                <w:szCs w:val="18"/>
              </w:rPr>
            </w:pPr>
          </w:p>
        </w:tc>
        <w:tc>
          <w:tcPr>
            <w:tcW w:w="990" w:type="dxa"/>
            <w:tcBorders>
              <w:bottom w:val="single" w:sz="4" w:space="0" w:color="auto"/>
            </w:tcBorders>
          </w:tcPr>
          <w:p w14:paraId="70538EFE" w14:textId="77777777" w:rsidR="0015066D" w:rsidRPr="0015066D" w:rsidRDefault="0015066D" w:rsidP="00AD53BD">
            <w:pPr>
              <w:jc w:val="center"/>
              <w:rPr>
                <w:sz w:val="18"/>
                <w:szCs w:val="18"/>
              </w:rPr>
            </w:pPr>
            <w:r w:rsidRPr="0015066D">
              <w:rPr>
                <w:sz w:val="18"/>
                <w:szCs w:val="18"/>
              </w:rPr>
              <w:t>19.95 MeV</w:t>
            </w:r>
          </w:p>
        </w:tc>
        <w:tc>
          <w:tcPr>
            <w:tcW w:w="900" w:type="dxa"/>
            <w:tcBorders>
              <w:bottom w:val="single" w:sz="4" w:space="0" w:color="auto"/>
            </w:tcBorders>
          </w:tcPr>
          <w:p w14:paraId="2FDDD13F" w14:textId="2223B6C2" w:rsidR="0015066D" w:rsidRPr="0015066D" w:rsidRDefault="0015066D" w:rsidP="00AD53BD">
            <w:pPr>
              <w:jc w:val="center"/>
              <w:rPr>
                <w:sz w:val="18"/>
                <w:szCs w:val="18"/>
              </w:rPr>
            </w:pPr>
            <w:r w:rsidRPr="0015066D">
              <w:rPr>
                <w:sz w:val="18"/>
                <w:szCs w:val="18"/>
              </w:rPr>
              <w:t>14.05 MeV</w:t>
            </w:r>
          </w:p>
        </w:tc>
        <w:tc>
          <w:tcPr>
            <w:tcW w:w="900" w:type="dxa"/>
            <w:tcBorders>
              <w:bottom w:val="single" w:sz="4" w:space="0" w:color="auto"/>
            </w:tcBorders>
          </w:tcPr>
          <w:p w14:paraId="50A186B5" w14:textId="765ED9FE" w:rsidR="0015066D" w:rsidRPr="0015066D" w:rsidRDefault="0015066D" w:rsidP="00AD53BD">
            <w:pPr>
              <w:jc w:val="center"/>
              <w:rPr>
                <w:sz w:val="18"/>
                <w:szCs w:val="18"/>
              </w:rPr>
            </w:pPr>
            <w:r w:rsidRPr="0015066D">
              <w:rPr>
                <w:sz w:val="18"/>
                <w:szCs w:val="18"/>
              </w:rPr>
              <w:t>0.98 MeV</w:t>
            </w:r>
          </w:p>
        </w:tc>
        <w:tc>
          <w:tcPr>
            <w:tcW w:w="1080" w:type="dxa"/>
            <w:vMerge/>
          </w:tcPr>
          <w:p w14:paraId="4194320E" w14:textId="77777777" w:rsidR="0015066D" w:rsidRPr="0015066D" w:rsidRDefault="0015066D" w:rsidP="00AD53BD">
            <w:pPr>
              <w:rPr>
                <w:sz w:val="18"/>
                <w:szCs w:val="18"/>
              </w:rPr>
            </w:pPr>
          </w:p>
        </w:tc>
        <w:tc>
          <w:tcPr>
            <w:tcW w:w="1800" w:type="dxa"/>
          </w:tcPr>
          <w:p w14:paraId="5FB99EE6" w14:textId="421F307E" w:rsidR="0015066D" w:rsidRPr="0015066D" w:rsidRDefault="0015066D" w:rsidP="00AD53BD">
            <w:pPr>
              <w:rPr>
                <w:sz w:val="18"/>
                <w:szCs w:val="18"/>
              </w:rPr>
            </w:pPr>
          </w:p>
        </w:tc>
      </w:tr>
      <w:tr w:rsidR="0015066D" w14:paraId="266C311C" w14:textId="77777777" w:rsidTr="001F5341">
        <w:tc>
          <w:tcPr>
            <w:tcW w:w="2605" w:type="dxa"/>
            <w:tcBorders>
              <w:bottom w:val="single" w:sz="4" w:space="0" w:color="auto"/>
            </w:tcBorders>
            <w:shd w:val="clear" w:color="auto" w:fill="FFFF00"/>
            <w:vAlign w:val="center"/>
          </w:tcPr>
          <w:p w14:paraId="19D45FE7" w14:textId="12C73195" w:rsidR="0015066D" w:rsidRPr="0015066D" w:rsidRDefault="0015066D" w:rsidP="00685F1B">
            <w:pPr>
              <w:rPr>
                <w:sz w:val="18"/>
                <w:szCs w:val="18"/>
              </w:rPr>
            </w:pPr>
            <w:r w:rsidRPr="0015066D">
              <w:rPr>
                <w:sz w:val="18"/>
                <w:szCs w:val="18"/>
              </w:rPr>
              <w:t>As-</w:t>
            </w:r>
            <w:r w:rsidR="00941574">
              <w:rPr>
                <w:sz w:val="18"/>
                <w:szCs w:val="18"/>
              </w:rPr>
              <w:t>75</w:t>
            </w:r>
            <w:r w:rsidRPr="0015066D">
              <w:rPr>
                <w:sz w:val="18"/>
                <w:szCs w:val="18"/>
              </w:rPr>
              <w:t>_ENDFB-VIII…ASTM-DE…444</w:t>
            </w:r>
          </w:p>
        </w:tc>
        <w:tc>
          <w:tcPr>
            <w:tcW w:w="1350" w:type="dxa"/>
            <w:tcBorders>
              <w:bottom w:val="single" w:sz="4" w:space="0" w:color="auto"/>
            </w:tcBorders>
            <w:shd w:val="clear" w:color="auto" w:fill="FFFF00"/>
            <w:vAlign w:val="center"/>
          </w:tcPr>
          <w:p w14:paraId="036FEA20" w14:textId="489E8CA9" w:rsidR="0015066D" w:rsidRPr="0015066D" w:rsidRDefault="0015066D" w:rsidP="00685F1B">
            <w:pPr>
              <w:jc w:val="center"/>
              <w:rPr>
                <w:sz w:val="18"/>
                <w:szCs w:val="18"/>
              </w:rPr>
            </w:pPr>
            <w:r w:rsidRPr="0015066D">
              <w:rPr>
                <w:sz w:val="18"/>
                <w:szCs w:val="18"/>
              </w:rPr>
              <w:t>ENDF/B-VIII.0</w:t>
            </w:r>
          </w:p>
        </w:tc>
        <w:tc>
          <w:tcPr>
            <w:tcW w:w="990" w:type="dxa"/>
            <w:tcBorders>
              <w:bottom w:val="single" w:sz="4" w:space="0" w:color="auto"/>
            </w:tcBorders>
            <w:shd w:val="clear" w:color="auto" w:fill="FFFF00"/>
            <w:vAlign w:val="center"/>
          </w:tcPr>
          <w:p w14:paraId="777592DB" w14:textId="24DFC3F8" w:rsidR="0015066D" w:rsidRPr="0015066D" w:rsidRDefault="0015066D" w:rsidP="00685F1B">
            <w:pPr>
              <w:jc w:val="center"/>
              <w:rPr>
                <w:sz w:val="18"/>
                <w:szCs w:val="18"/>
              </w:rPr>
            </w:pPr>
          </w:p>
        </w:tc>
        <w:tc>
          <w:tcPr>
            <w:tcW w:w="900" w:type="dxa"/>
            <w:tcBorders>
              <w:bottom w:val="single" w:sz="4" w:space="0" w:color="auto"/>
            </w:tcBorders>
            <w:shd w:val="clear" w:color="auto" w:fill="FFFF00"/>
          </w:tcPr>
          <w:p w14:paraId="073DFD0F" w14:textId="77777777" w:rsidR="0015066D" w:rsidRPr="0015066D" w:rsidRDefault="0015066D" w:rsidP="00685F1B">
            <w:pPr>
              <w:jc w:val="center"/>
              <w:rPr>
                <w:sz w:val="18"/>
                <w:szCs w:val="18"/>
              </w:rPr>
            </w:pPr>
          </w:p>
        </w:tc>
        <w:tc>
          <w:tcPr>
            <w:tcW w:w="900" w:type="dxa"/>
            <w:tcBorders>
              <w:bottom w:val="single" w:sz="4" w:space="0" w:color="auto"/>
            </w:tcBorders>
            <w:shd w:val="clear" w:color="auto" w:fill="FFFF00"/>
            <w:vAlign w:val="center"/>
          </w:tcPr>
          <w:p w14:paraId="748FD577" w14:textId="6BB12DFC" w:rsidR="0015066D" w:rsidRPr="0015066D" w:rsidRDefault="0015066D" w:rsidP="00685F1B">
            <w:pPr>
              <w:jc w:val="center"/>
              <w:rPr>
                <w:sz w:val="18"/>
                <w:szCs w:val="18"/>
              </w:rPr>
            </w:pPr>
          </w:p>
        </w:tc>
        <w:tc>
          <w:tcPr>
            <w:tcW w:w="1080" w:type="dxa"/>
            <w:shd w:val="clear" w:color="auto" w:fill="FFFF00"/>
          </w:tcPr>
          <w:p w14:paraId="5E2846BD" w14:textId="77777777" w:rsidR="0015066D" w:rsidRPr="0015066D" w:rsidRDefault="0015066D" w:rsidP="00894DD8">
            <w:pPr>
              <w:rPr>
                <w:sz w:val="18"/>
                <w:szCs w:val="18"/>
              </w:rPr>
            </w:pPr>
          </w:p>
        </w:tc>
        <w:tc>
          <w:tcPr>
            <w:tcW w:w="1800" w:type="dxa"/>
            <w:shd w:val="clear" w:color="auto" w:fill="FFFF00"/>
            <w:vAlign w:val="center"/>
          </w:tcPr>
          <w:p w14:paraId="4CFD2473" w14:textId="09F2554F" w:rsidR="00413D77" w:rsidRPr="0015066D" w:rsidRDefault="0015066D" w:rsidP="00894DD8">
            <w:pPr>
              <w:rPr>
                <w:sz w:val="18"/>
                <w:szCs w:val="18"/>
              </w:rPr>
            </w:pPr>
            <w:r w:rsidRPr="0015066D">
              <w:rPr>
                <w:sz w:val="18"/>
                <w:szCs w:val="18"/>
              </w:rPr>
              <w:t>eV-b</w:t>
            </w:r>
          </w:p>
        </w:tc>
      </w:tr>
      <w:tr w:rsidR="0015066D" w14:paraId="69648845" w14:textId="77777777" w:rsidTr="001F5341">
        <w:tc>
          <w:tcPr>
            <w:tcW w:w="2605" w:type="dxa"/>
            <w:tcBorders>
              <w:bottom w:val="single" w:sz="4" w:space="0" w:color="auto"/>
            </w:tcBorders>
            <w:shd w:val="clear" w:color="auto" w:fill="auto"/>
            <w:vAlign w:val="center"/>
          </w:tcPr>
          <w:p w14:paraId="1FA4D724" w14:textId="387B2189" w:rsidR="0015066D" w:rsidRPr="0015066D" w:rsidRDefault="0015066D" w:rsidP="00685F1B">
            <w:pPr>
              <w:rPr>
                <w:sz w:val="18"/>
                <w:szCs w:val="18"/>
              </w:rPr>
            </w:pPr>
            <w:r w:rsidRPr="0015066D">
              <w:rPr>
                <w:sz w:val="18"/>
                <w:szCs w:val="18"/>
              </w:rPr>
              <w:t>As-</w:t>
            </w:r>
            <w:r w:rsidR="00941574">
              <w:rPr>
                <w:sz w:val="18"/>
                <w:szCs w:val="18"/>
              </w:rPr>
              <w:t>75</w:t>
            </w:r>
            <w:r w:rsidRPr="0015066D">
              <w:rPr>
                <w:sz w:val="18"/>
                <w:szCs w:val="18"/>
              </w:rPr>
              <w:t>_ENDFB-VIII…DK…444</w:t>
            </w:r>
          </w:p>
        </w:tc>
        <w:tc>
          <w:tcPr>
            <w:tcW w:w="1350" w:type="dxa"/>
            <w:tcBorders>
              <w:bottom w:val="single" w:sz="4" w:space="0" w:color="auto"/>
            </w:tcBorders>
            <w:shd w:val="clear" w:color="auto" w:fill="auto"/>
            <w:vAlign w:val="center"/>
          </w:tcPr>
          <w:p w14:paraId="11DE3CFF" w14:textId="29D304F4" w:rsidR="0015066D" w:rsidRPr="0015066D" w:rsidRDefault="0015066D" w:rsidP="00685F1B">
            <w:pPr>
              <w:jc w:val="center"/>
              <w:rPr>
                <w:sz w:val="18"/>
                <w:szCs w:val="18"/>
              </w:rPr>
            </w:pPr>
            <w:r w:rsidRPr="0015066D">
              <w:rPr>
                <w:sz w:val="18"/>
                <w:szCs w:val="18"/>
              </w:rPr>
              <w:t>ENDF/B-VIII.0</w:t>
            </w:r>
          </w:p>
        </w:tc>
        <w:tc>
          <w:tcPr>
            <w:tcW w:w="990" w:type="dxa"/>
            <w:tcBorders>
              <w:bottom w:val="single" w:sz="4" w:space="0" w:color="auto"/>
            </w:tcBorders>
            <w:shd w:val="clear" w:color="auto" w:fill="auto"/>
            <w:vAlign w:val="center"/>
          </w:tcPr>
          <w:p w14:paraId="15D6CFF7" w14:textId="0A051090" w:rsidR="0015066D" w:rsidRPr="0015066D" w:rsidRDefault="0015066D" w:rsidP="00685F1B">
            <w:pPr>
              <w:jc w:val="center"/>
              <w:rPr>
                <w:sz w:val="18"/>
                <w:szCs w:val="18"/>
              </w:rPr>
            </w:pPr>
          </w:p>
        </w:tc>
        <w:tc>
          <w:tcPr>
            <w:tcW w:w="900" w:type="dxa"/>
            <w:tcBorders>
              <w:bottom w:val="single" w:sz="4" w:space="0" w:color="auto"/>
            </w:tcBorders>
          </w:tcPr>
          <w:p w14:paraId="5DB9E7DF" w14:textId="77777777" w:rsidR="0015066D" w:rsidRPr="0015066D" w:rsidRDefault="0015066D" w:rsidP="00685F1B">
            <w:pPr>
              <w:jc w:val="center"/>
              <w:rPr>
                <w:sz w:val="18"/>
                <w:szCs w:val="18"/>
              </w:rPr>
            </w:pPr>
          </w:p>
        </w:tc>
        <w:tc>
          <w:tcPr>
            <w:tcW w:w="900" w:type="dxa"/>
            <w:tcBorders>
              <w:bottom w:val="single" w:sz="4" w:space="0" w:color="auto"/>
            </w:tcBorders>
            <w:shd w:val="clear" w:color="auto" w:fill="auto"/>
            <w:vAlign w:val="center"/>
          </w:tcPr>
          <w:p w14:paraId="6CF4FB96" w14:textId="7021DA20" w:rsidR="0015066D" w:rsidRPr="0015066D" w:rsidRDefault="0015066D" w:rsidP="00685F1B">
            <w:pPr>
              <w:jc w:val="center"/>
              <w:rPr>
                <w:sz w:val="18"/>
                <w:szCs w:val="18"/>
              </w:rPr>
            </w:pPr>
          </w:p>
        </w:tc>
        <w:tc>
          <w:tcPr>
            <w:tcW w:w="1080" w:type="dxa"/>
            <w:tcBorders>
              <w:bottom w:val="single" w:sz="4" w:space="0" w:color="auto"/>
            </w:tcBorders>
          </w:tcPr>
          <w:p w14:paraId="7C034E79" w14:textId="77777777" w:rsidR="0015066D" w:rsidRPr="0015066D" w:rsidRDefault="0015066D" w:rsidP="00894DD8">
            <w:pPr>
              <w:rPr>
                <w:sz w:val="18"/>
                <w:szCs w:val="18"/>
              </w:rPr>
            </w:pPr>
          </w:p>
        </w:tc>
        <w:tc>
          <w:tcPr>
            <w:tcW w:w="1800" w:type="dxa"/>
            <w:tcBorders>
              <w:bottom w:val="single" w:sz="4" w:space="0" w:color="auto"/>
            </w:tcBorders>
            <w:vAlign w:val="center"/>
          </w:tcPr>
          <w:p w14:paraId="0D64A6ED" w14:textId="6CBC2567" w:rsidR="00413D77" w:rsidRPr="0015066D" w:rsidRDefault="0015066D" w:rsidP="00894DD8">
            <w:pPr>
              <w:rPr>
                <w:sz w:val="18"/>
                <w:szCs w:val="18"/>
              </w:rPr>
            </w:pPr>
            <w:r w:rsidRPr="0015066D">
              <w:rPr>
                <w:sz w:val="18"/>
                <w:szCs w:val="18"/>
              </w:rPr>
              <w:t>eV-</w:t>
            </w:r>
            <w:r w:rsidR="00413D77">
              <w:rPr>
                <w:sz w:val="18"/>
                <w:szCs w:val="18"/>
              </w:rPr>
              <w:t>b</w:t>
            </w:r>
          </w:p>
        </w:tc>
      </w:tr>
      <w:tr w:rsidR="0015066D" w14:paraId="7B758928" w14:textId="77777777" w:rsidTr="001F5341">
        <w:tc>
          <w:tcPr>
            <w:tcW w:w="2605" w:type="dxa"/>
            <w:tcBorders>
              <w:bottom w:val="single" w:sz="4" w:space="0" w:color="auto"/>
            </w:tcBorders>
            <w:shd w:val="clear" w:color="auto" w:fill="auto"/>
            <w:vAlign w:val="center"/>
          </w:tcPr>
          <w:p w14:paraId="50CCA56B" w14:textId="77777777" w:rsidR="0015066D" w:rsidRPr="0015066D" w:rsidRDefault="0015066D" w:rsidP="00685F1B">
            <w:pPr>
              <w:rPr>
                <w:sz w:val="18"/>
                <w:szCs w:val="18"/>
              </w:rPr>
            </w:pPr>
          </w:p>
        </w:tc>
        <w:tc>
          <w:tcPr>
            <w:tcW w:w="1350" w:type="dxa"/>
            <w:tcBorders>
              <w:bottom w:val="single" w:sz="4" w:space="0" w:color="auto"/>
            </w:tcBorders>
            <w:shd w:val="clear" w:color="auto" w:fill="auto"/>
            <w:vAlign w:val="center"/>
          </w:tcPr>
          <w:p w14:paraId="55F2D85B" w14:textId="77777777" w:rsidR="0015066D" w:rsidRPr="0015066D" w:rsidRDefault="0015066D" w:rsidP="00685F1B">
            <w:pPr>
              <w:jc w:val="center"/>
              <w:rPr>
                <w:sz w:val="18"/>
                <w:szCs w:val="18"/>
              </w:rPr>
            </w:pPr>
          </w:p>
        </w:tc>
        <w:tc>
          <w:tcPr>
            <w:tcW w:w="990" w:type="dxa"/>
            <w:tcBorders>
              <w:bottom w:val="single" w:sz="4" w:space="0" w:color="auto"/>
            </w:tcBorders>
            <w:shd w:val="clear" w:color="auto" w:fill="auto"/>
            <w:vAlign w:val="center"/>
          </w:tcPr>
          <w:p w14:paraId="6062F6C5" w14:textId="77777777" w:rsidR="0015066D" w:rsidRPr="0015066D" w:rsidRDefault="0015066D" w:rsidP="00685F1B">
            <w:pPr>
              <w:jc w:val="center"/>
              <w:rPr>
                <w:sz w:val="18"/>
                <w:szCs w:val="18"/>
              </w:rPr>
            </w:pPr>
          </w:p>
        </w:tc>
        <w:tc>
          <w:tcPr>
            <w:tcW w:w="900" w:type="dxa"/>
            <w:tcBorders>
              <w:bottom w:val="single" w:sz="4" w:space="0" w:color="auto"/>
            </w:tcBorders>
          </w:tcPr>
          <w:p w14:paraId="0BDCEA1C" w14:textId="77777777" w:rsidR="0015066D" w:rsidRPr="0015066D" w:rsidRDefault="0015066D" w:rsidP="00685F1B">
            <w:pPr>
              <w:jc w:val="center"/>
              <w:rPr>
                <w:sz w:val="18"/>
                <w:szCs w:val="18"/>
              </w:rPr>
            </w:pPr>
          </w:p>
        </w:tc>
        <w:tc>
          <w:tcPr>
            <w:tcW w:w="900" w:type="dxa"/>
            <w:tcBorders>
              <w:bottom w:val="single" w:sz="4" w:space="0" w:color="auto"/>
            </w:tcBorders>
            <w:shd w:val="clear" w:color="auto" w:fill="auto"/>
            <w:vAlign w:val="center"/>
          </w:tcPr>
          <w:p w14:paraId="4FA1C9FE" w14:textId="400145BB" w:rsidR="0015066D" w:rsidRPr="0015066D" w:rsidRDefault="0015066D" w:rsidP="00685F1B">
            <w:pPr>
              <w:jc w:val="center"/>
              <w:rPr>
                <w:sz w:val="18"/>
                <w:szCs w:val="18"/>
              </w:rPr>
            </w:pPr>
          </w:p>
        </w:tc>
        <w:tc>
          <w:tcPr>
            <w:tcW w:w="1080" w:type="dxa"/>
            <w:tcBorders>
              <w:bottom w:val="single" w:sz="4" w:space="0" w:color="auto"/>
            </w:tcBorders>
          </w:tcPr>
          <w:p w14:paraId="1790B824" w14:textId="77777777" w:rsidR="0015066D" w:rsidRPr="0015066D" w:rsidRDefault="0015066D" w:rsidP="00894DD8">
            <w:pPr>
              <w:rPr>
                <w:sz w:val="18"/>
                <w:szCs w:val="18"/>
              </w:rPr>
            </w:pPr>
          </w:p>
        </w:tc>
        <w:tc>
          <w:tcPr>
            <w:tcW w:w="1800" w:type="dxa"/>
            <w:tcBorders>
              <w:bottom w:val="single" w:sz="4" w:space="0" w:color="auto"/>
            </w:tcBorders>
            <w:shd w:val="clear" w:color="auto" w:fill="auto"/>
            <w:vAlign w:val="center"/>
          </w:tcPr>
          <w:p w14:paraId="0CCEFABB" w14:textId="25E68533" w:rsidR="0015066D" w:rsidRPr="0015066D" w:rsidRDefault="0015066D" w:rsidP="00894DD8">
            <w:pPr>
              <w:rPr>
                <w:sz w:val="18"/>
                <w:szCs w:val="18"/>
              </w:rPr>
            </w:pPr>
          </w:p>
        </w:tc>
      </w:tr>
      <w:tr w:rsidR="00413D77" w14:paraId="165C4A4D" w14:textId="77777777" w:rsidTr="00413D77">
        <w:tc>
          <w:tcPr>
            <w:tcW w:w="2605" w:type="dxa"/>
            <w:tcBorders>
              <w:bottom w:val="single" w:sz="4" w:space="0" w:color="auto"/>
            </w:tcBorders>
            <w:shd w:val="clear" w:color="auto" w:fill="FFFF00"/>
            <w:vAlign w:val="center"/>
          </w:tcPr>
          <w:p w14:paraId="4B6A69CC" w14:textId="0A9348AC" w:rsidR="00413D77" w:rsidRPr="0015066D" w:rsidRDefault="00413D77" w:rsidP="00413D77">
            <w:pPr>
              <w:rPr>
                <w:sz w:val="18"/>
                <w:szCs w:val="18"/>
              </w:rPr>
            </w:pPr>
            <w:r>
              <w:rPr>
                <w:sz w:val="18"/>
                <w:szCs w:val="18"/>
              </w:rPr>
              <w:t>As</w:t>
            </w:r>
            <w:r w:rsidRPr="002E1816">
              <w:rPr>
                <w:sz w:val="18"/>
                <w:szCs w:val="18"/>
              </w:rPr>
              <w:t>-</w:t>
            </w:r>
            <w:r>
              <w:rPr>
                <w:sz w:val="18"/>
                <w:szCs w:val="18"/>
              </w:rPr>
              <w:t>75</w:t>
            </w:r>
            <w:r w:rsidRPr="002E1816">
              <w:rPr>
                <w:sz w:val="18"/>
                <w:szCs w:val="18"/>
              </w:rPr>
              <w:t>_END</w:t>
            </w:r>
            <w:r>
              <w:rPr>
                <w:sz w:val="18"/>
                <w:szCs w:val="18"/>
              </w:rPr>
              <w:t>L-84</w:t>
            </w:r>
            <w:r w:rsidRPr="002E1816">
              <w:rPr>
                <w:sz w:val="18"/>
                <w:szCs w:val="18"/>
              </w:rPr>
              <w:t>…ASTM-DE…444</w:t>
            </w:r>
          </w:p>
        </w:tc>
        <w:tc>
          <w:tcPr>
            <w:tcW w:w="1350" w:type="dxa"/>
            <w:tcBorders>
              <w:bottom w:val="single" w:sz="4" w:space="0" w:color="auto"/>
            </w:tcBorders>
            <w:shd w:val="clear" w:color="auto" w:fill="FFFF00"/>
            <w:vAlign w:val="center"/>
          </w:tcPr>
          <w:p w14:paraId="4C69A57A" w14:textId="009DB6AE" w:rsidR="00413D77" w:rsidRPr="0015066D" w:rsidRDefault="00413D77" w:rsidP="00413D77">
            <w:pPr>
              <w:jc w:val="center"/>
              <w:rPr>
                <w:sz w:val="18"/>
                <w:szCs w:val="18"/>
              </w:rPr>
            </w:pPr>
            <w:r w:rsidRPr="00154B52">
              <w:rPr>
                <w:sz w:val="18"/>
                <w:szCs w:val="18"/>
              </w:rPr>
              <w:t>ENDL-</w:t>
            </w:r>
            <w:r>
              <w:rPr>
                <w:sz w:val="18"/>
                <w:szCs w:val="18"/>
              </w:rPr>
              <w:t>84</w:t>
            </w:r>
          </w:p>
        </w:tc>
        <w:tc>
          <w:tcPr>
            <w:tcW w:w="990" w:type="dxa"/>
            <w:tcBorders>
              <w:bottom w:val="single" w:sz="4" w:space="0" w:color="auto"/>
            </w:tcBorders>
            <w:shd w:val="clear" w:color="auto" w:fill="FFFF00"/>
            <w:vAlign w:val="center"/>
          </w:tcPr>
          <w:p w14:paraId="0BFE2884" w14:textId="01E7DB67" w:rsidR="00413D77" w:rsidRPr="0015066D" w:rsidRDefault="00413D77" w:rsidP="00413D77">
            <w:pPr>
              <w:jc w:val="center"/>
              <w:rPr>
                <w:sz w:val="18"/>
                <w:szCs w:val="18"/>
              </w:rPr>
            </w:pPr>
          </w:p>
        </w:tc>
        <w:tc>
          <w:tcPr>
            <w:tcW w:w="900" w:type="dxa"/>
            <w:tcBorders>
              <w:bottom w:val="single" w:sz="4" w:space="0" w:color="auto"/>
            </w:tcBorders>
            <w:shd w:val="clear" w:color="auto" w:fill="FFFF00"/>
            <w:vAlign w:val="center"/>
          </w:tcPr>
          <w:p w14:paraId="306518B6" w14:textId="08BAD0C5" w:rsidR="00413D77" w:rsidRPr="0015066D" w:rsidRDefault="00413D77" w:rsidP="00413D77">
            <w:pPr>
              <w:jc w:val="center"/>
              <w:rPr>
                <w:sz w:val="18"/>
                <w:szCs w:val="18"/>
              </w:rPr>
            </w:pPr>
          </w:p>
        </w:tc>
        <w:tc>
          <w:tcPr>
            <w:tcW w:w="900" w:type="dxa"/>
            <w:tcBorders>
              <w:bottom w:val="single" w:sz="4" w:space="0" w:color="auto"/>
            </w:tcBorders>
            <w:shd w:val="clear" w:color="auto" w:fill="FFFF00"/>
            <w:vAlign w:val="center"/>
          </w:tcPr>
          <w:p w14:paraId="3171BFE8" w14:textId="22F41448" w:rsidR="00413D77" w:rsidRPr="0015066D" w:rsidRDefault="00413D77" w:rsidP="00413D77">
            <w:pPr>
              <w:jc w:val="center"/>
              <w:rPr>
                <w:sz w:val="18"/>
                <w:szCs w:val="18"/>
              </w:rPr>
            </w:pPr>
          </w:p>
        </w:tc>
        <w:tc>
          <w:tcPr>
            <w:tcW w:w="1080" w:type="dxa"/>
            <w:tcBorders>
              <w:bottom w:val="single" w:sz="4" w:space="0" w:color="auto"/>
            </w:tcBorders>
            <w:shd w:val="clear" w:color="auto" w:fill="FFFF00"/>
            <w:vAlign w:val="center"/>
          </w:tcPr>
          <w:p w14:paraId="73DBED30" w14:textId="6EF75E93" w:rsidR="00413D77" w:rsidRPr="0015066D" w:rsidRDefault="00413D77" w:rsidP="00413D77">
            <w:pPr>
              <w:rPr>
                <w:sz w:val="18"/>
                <w:szCs w:val="18"/>
              </w:rPr>
            </w:pPr>
          </w:p>
        </w:tc>
        <w:tc>
          <w:tcPr>
            <w:tcW w:w="1800" w:type="dxa"/>
            <w:tcBorders>
              <w:bottom w:val="single" w:sz="4" w:space="0" w:color="auto"/>
            </w:tcBorders>
            <w:shd w:val="clear" w:color="auto" w:fill="FFFF00"/>
            <w:vAlign w:val="center"/>
          </w:tcPr>
          <w:p w14:paraId="4C7D419D" w14:textId="77777777" w:rsidR="00413D77" w:rsidRDefault="00413D77" w:rsidP="00413D77">
            <w:pPr>
              <w:rPr>
                <w:sz w:val="16"/>
                <w:szCs w:val="16"/>
              </w:rPr>
            </w:pPr>
            <w:r>
              <w:rPr>
                <w:sz w:val="16"/>
                <w:szCs w:val="16"/>
              </w:rPr>
              <w:t>eV-b</w:t>
            </w:r>
          </w:p>
          <w:p w14:paraId="7C4AEF56" w14:textId="77777777" w:rsidR="00413D77" w:rsidRDefault="00413D77" w:rsidP="00413D77">
            <w:pPr>
              <w:rPr>
                <w:sz w:val="16"/>
                <w:szCs w:val="16"/>
              </w:rPr>
            </w:pPr>
            <w:r>
              <w:rPr>
                <w:sz w:val="16"/>
                <w:szCs w:val="16"/>
              </w:rPr>
              <w:t>used legacy eff – with typo</w:t>
            </w:r>
          </w:p>
          <w:p w14:paraId="57273655" w14:textId="45FC4E3C" w:rsidR="00413D77" w:rsidRPr="00247EF3" w:rsidRDefault="00413D77" w:rsidP="00413D77">
            <w:pPr>
              <w:rPr>
                <w:sz w:val="16"/>
                <w:szCs w:val="16"/>
              </w:rPr>
            </w:pPr>
            <w:r>
              <w:rPr>
                <w:sz w:val="16"/>
                <w:szCs w:val="16"/>
              </w:rPr>
              <w:t>no threshold treatment</w:t>
            </w:r>
          </w:p>
        </w:tc>
      </w:tr>
      <w:tr w:rsidR="00413D77" w14:paraId="4CFF802B" w14:textId="77777777" w:rsidTr="00F0628B">
        <w:tc>
          <w:tcPr>
            <w:tcW w:w="2605" w:type="dxa"/>
            <w:tcBorders>
              <w:bottom w:val="single" w:sz="4" w:space="0" w:color="auto"/>
            </w:tcBorders>
            <w:shd w:val="clear" w:color="auto" w:fill="FFFF00"/>
            <w:vAlign w:val="center"/>
          </w:tcPr>
          <w:p w14:paraId="1E04CC32" w14:textId="09B45131" w:rsidR="00413D77" w:rsidRPr="0015066D" w:rsidRDefault="00413D77" w:rsidP="00413D77">
            <w:pPr>
              <w:rPr>
                <w:sz w:val="18"/>
                <w:szCs w:val="18"/>
              </w:rPr>
            </w:pPr>
            <w:r>
              <w:rPr>
                <w:sz w:val="18"/>
                <w:szCs w:val="18"/>
              </w:rPr>
              <w:t>As</w:t>
            </w:r>
            <w:r w:rsidRPr="002E1816">
              <w:rPr>
                <w:sz w:val="18"/>
                <w:szCs w:val="18"/>
              </w:rPr>
              <w:t>-</w:t>
            </w:r>
            <w:r>
              <w:rPr>
                <w:sz w:val="18"/>
                <w:szCs w:val="18"/>
              </w:rPr>
              <w:t>75</w:t>
            </w:r>
            <w:r w:rsidRPr="002E1816">
              <w:rPr>
                <w:sz w:val="18"/>
                <w:szCs w:val="18"/>
              </w:rPr>
              <w:t>_END</w:t>
            </w:r>
            <w:r>
              <w:rPr>
                <w:sz w:val="18"/>
                <w:szCs w:val="18"/>
              </w:rPr>
              <w:t>L-84</w:t>
            </w:r>
            <w:r w:rsidRPr="002E1816">
              <w:rPr>
                <w:sz w:val="18"/>
                <w:szCs w:val="18"/>
              </w:rPr>
              <w:t>…ASTM-</w:t>
            </w:r>
            <w:proofErr w:type="spellStart"/>
            <w:r w:rsidRPr="002E1816">
              <w:rPr>
                <w:sz w:val="18"/>
                <w:szCs w:val="18"/>
              </w:rPr>
              <w:t>DE</w:t>
            </w:r>
            <w:r>
              <w:rPr>
                <w:sz w:val="18"/>
                <w:szCs w:val="18"/>
              </w:rPr>
              <w:t>_recreate_legacy</w:t>
            </w:r>
            <w:proofErr w:type="spellEnd"/>
            <w:r w:rsidRPr="002E1816">
              <w:rPr>
                <w:sz w:val="18"/>
                <w:szCs w:val="18"/>
              </w:rPr>
              <w:t>…444</w:t>
            </w:r>
          </w:p>
        </w:tc>
        <w:tc>
          <w:tcPr>
            <w:tcW w:w="1350" w:type="dxa"/>
            <w:tcBorders>
              <w:bottom w:val="single" w:sz="4" w:space="0" w:color="auto"/>
            </w:tcBorders>
            <w:shd w:val="clear" w:color="auto" w:fill="FFFF00"/>
            <w:vAlign w:val="center"/>
          </w:tcPr>
          <w:p w14:paraId="391A5E93" w14:textId="24510819" w:rsidR="00413D77" w:rsidRPr="0015066D" w:rsidRDefault="00413D77" w:rsidP="00413D77">
            <w:pPr>
              <w:jc w:val="center"/>
              <w:rPr>
                <w:sz w:val="18"/>
                <w:szCs w:val="18"/>
              </w:rPr>
            </w:pPr>
            <w:r w:rsidRPr="00154B52">
              <w:rPr>
                <w:sz w:val="18"/>
                <w:szCs w:val="18"/>
              </w:rPr>
              <w:t>ENDL-</w:t>
            </w:r>
            <w:r>
              <w:rPr>
                <w:sz w:val="18"/>
                <w:szCs w:val="18"/>
              </w:rPr>
              <w:t>84</w:t>
            </w:r>
          </w:p>
        </w:tc>
        <w:tc>
          <w:tcPr>
            <w:tcW w:w="990" w:type="dxa"/>
            <w:tcBorders>
              <w:bottom w:val="single" w:sz="4" w:space="0" w:color="auto"/>
            </w:tcBorders>
            <w:shd w:val="clear" w:color="auto" w:fill="FFFF00"/>
          </w:tcPr>
          <w:p w14:paraId="43AB0106" w14:textId="7AB37360" w:rsidR="00413D77" w:rsidRPr="0015066D" w:rsidRDefault="00413D77" w:rsidP="00413D77">
            <w:pPr>
              <w:jc w:val="center"/>
              <w:rPr>
                <w:sz w:val="18"/>
                <w:szCs w:val="18"/>
              </w:rPr>
            </w:pPr>
          </w:p>
        </w:tc>
        <w:tc>
          <w:tcPr>
            <w:tcW w:w="900" w:type="dxa"/>
            <w:tcBorders>
              <w:bottom w:val="single" w:sz="4" w:space="0" w:color="auto"/>
            </w:tcBorders>
            <w:shd w:val="clear" w:color="auto" w:fill="FFFF00"/>
          </w:tcPr>
          <w:p w14:paraId="125311EF" w14:textId="54DE997F" w:rsidR="00413D77" w:rsidRPr="0015066D" w:rsidRDefault="00413D77" w:rsidP="00413D77">
            <w:pPr>
              <w:jc w:val="center"/>
              <w:rPr>
                <w:sz w:val="18"/>
                <w:szCs w:val="18"/>
              </w:rPr>
            </w:pPr>
          </w:p>
        </w:tc>
        <w:tc>
          <w:tcPr>
            <w:tcW w:w="900" w:type="dxa"/>
            <w:tcBorders>
              <w:bottom w:val="single" w:sz="4" w:space="0" w:color="auto"/>
            </w:tcBorders>
            <w:shd w:val="clear" w:color="auto" w:fill="FFFF00"/>
          </w:tcPr>
          <w:p w14:paraId="17E3ADA2" w14:textId="33D6DCBA" w:rsidR="00413D77" w:rsidRPr="0015066D" w:rsidRDefault="00413D77" w:rsidP="00413D77">
            <w:pPr>
              <w:jc w:val="center"/>
              <w:rPr>
                <w:sz w:val="18"/>
                <w:szCs w:val="18"/>
              </w:rPr>
            </w:pPr>
          </w:p>
        </w:tc>
        <w:tc>
          <w:tcPr>
            <w:tcW w:w="1080" w:type="dxa"/>
            <w:tcBorders>
              <w:bottom w:val="single" w:sz="4" w:space="0" w:color="auto"/>
            </w:tcBorders>
            <w:shd w:val="clear" w:color="auto" w:fill="FFFF00"/>
          </w:tcPr>
          <w:p w14:paraId="1488CEFC" w14:textId="36D8BCFC" w:rsidR="00413D77" w:rsidRPr="0015066D" w:rsidRDefault="00413D77" w:rsidP="00413D77">
            <w:pPr>
              <w:rPr>
                <w:sz w:val="18"/>
                <w:szCs w:val="18"/>
              </w:rPr>
            </w:pPr>
          </w:p>
        </w:tc>
        <w:tc>
          <w:tcPr>
            <w:tcW w:w="1800" w:type="dxa"/>
            <w:tcBorders>
              <w:bottom w:val="single" w:sz="4" w:space="0" w:color="auto"/>
            </w:tcBorders>
            <w:shd w:val="clear" w:color="auto" w:fill="FFFF00"/>
            <w:vAlign w:val="center"/>
          </w:tcPr>
          <w:p w14:paraId="2EADE1A9" w14:textId="77777777" w:rsidR="00413D77" w:rsidRDefault="00413D77" w:rsidP="00413D77">
            <w:pPr>
              <w:rPr>
                <w:sz w:val="16"/>
                <w:szCs w:val="16"/>
              </w:rPr>
            </w:pPr>
            <w:r>
              <w:rPr>
                <w:sz w:val="16"/>
                <w:szCs w:val="16"/>
              </w:rPr>
              <w:t xml:space="preserve">eV-b; </w:t>
            </w:r>
          </w:p>
          <w:p w14:paraId="5FB6ED4E" w14:textId="77777777" w:rsidR="00413D77" w:rsidRDefault="00413D77" w:rsidP="00413D77">
            <w:pPr>
              <w:rPr>
                <w:sz w:val="16"/>
                <w:szCs w:val="16"/>
              </w:rPr>
            </w:pPr>
            <w:r>
              <w:rPr>
                <w:sz w:val="16"/>
                <w:szCs w:val="16"/>
              </w:rPr>
              <w:t>best recreation of legacy DE</w:t>
            </w:r>
          </w:p>
          <w:p w14:paraId="07BAAC2C" w14:textId="77777777" w:rsidR="00413D77" w:rsidRDefault="00413D77" w:rsidP="00413D77">
            <w:pPr>
              <w:rPr>
                <w:sz w:val="16"/>
                <w:szCs w:val="16"/>
              </w:rPr>
            </w:pPr>
            <w:r>
              <w:rPr>
                <w:sz w:val="16"/>
                <w:szCs w:val="16"/>
              </w:rPr>
              <w:t>used legacy eff – with typo</w:t>
            </w:r>
          </w:p>
          <w:p w14:paraId="5F7956B0" w14:textId="1F6BB781" w:rsidR="00413D77" w:rsidRPr="0015066D" w:rsidRDefault="00413D77" w:rsidP="00413D77">
            <w:pPr>
              <w:rPr>
                <w:sz w:val="18"/>
                <w:szCs w:val="18"/>
              </w:rPr>
            </w:pPr>
            <w:proofErr w:type="spellStart"/>
            <w:r>
              <w:rPr>
                <w:sz w:val="16"/>
                <w:szCs w:val="16"/>
              </w:rPr>
              <w:t>spKP</w:t>
            </w:r>
            <w:proofErr w:type="spellEnd"/>
            <w:r>
              <w:rPr>
                <w:sz w:val="16"/>
                <w:szCs w:val="16"/>
              </w:rPr>
              <w:t xml:space="preserve"> threshold treatment</w:t>
            </w:r>
          </w:p>
        </w:tc>
      </w:tr>
      <w:tr w:rsidR="00413D77" w14:paraId="58122625" w14:textId="77777777" w:rsidTr="00413D77">
        <w:tc>
          <w:tcPr>
            <w:tcW w:w="2605" w:type="dxa"/>
            <w:tcBorders>
              <w:bottom w:val="single" w:sz="4" w:space="0" w:color="auto"/>
            </w:tcBorders>
            <w:shd w:val="clear" w:color="auto" w:fill="auto"/>
            <w:vAlign w:val="center"/>
          </w:tcPr>
          <w:p w14:paraId="43B94164" w14:textId="044F6079" w:rsidR="00413D77" w:rsidRPr="0015066D" w:rsidRDefault="00413D77" w:rsidP="00413D77">
            <w:pPr>
              <w:rPr>
                <w:sz w:val="18"/>
                <w:szCs w:val="18"/>
              </w:rPr>
            </w:pPr>
            <w:r>
              <w:rPr>
                <w:sz w:val="18"/>
                <w:szCs w:val="18"/>
              </w:rPr>
              <w:t>As</w:t>
            </w:r>
            <w:r w:rsidRPr="002E1816">
              <w:rPr>
                <w:sz w:val="18"/>
                <w:szCs w:val="18"/>
              </w:rPr>
              <w:t>-</w:t>
            </w:r>
            <w:r>
              <w:rPr>
                <w:sz w:val="18"/>
                <w:szCs w:val="18"/>
              </w:rPr>
              <w:t>75</w:t>
            </w:r>
            <w:r w:rsidRPr="002E1816">
              <w:rPr>
                <w:sz w:val="18"/>
                <w:szCs w:val="18"/>
              </w:rPr>
              <w:t>_END</w:t>
            </w:r>
            <w:r>
              <w:rPr>
                <w:sz w:val="18"/>
                <w:szCs w:val="18"/>
              </w:rPr>
              <w:t>L-</w:t>
            </w:r>
            <w:r w:rsidR="001C1D57">
              <w:rPr>
                <w:sz w:val="18"/>
                <w:szCs w:val="18"/>
              </w:rPr>
              <w:t>84</w:t>
            </w:r>
            <w:r w:rsidRPr="002E1816">
              <w:rPr>
                <w:sz w:val="18"/>
                <w:szCs w:val="18"/>
              </w:rPr>
              <w:t>…DK…444</w:t>
            </w:r>
          </w:p>
        </w:tc>
        <w:tc>
          <w:tcPr>
            <w:tcW w:w="1350" w:type="dxa"/>
            <w:tcBorders>
              <w:bottom w:val="single" w:sz="4" w:space="0" w:color="auto"/>
            </w:tcBorders>
            <w:shd w:val="clear" w:color="auto" w:fill="auto"/>
            <w:vAlign w:val="center"/>
          </w:tcPr>
          <w:p w14:paraId="350E6AC7" w14:textId="2F8C11C0" w:rsidR="00413D77" w:rsidRPr="0015066D" w:rsidRDefault="00413D77" w:rsidP="00413D77">
            <w:pPr>
              <w:jc w:val="center"/>
              <w:rPr>
                <w:sz w:val="18"/>
                <w:szCs w:val="18"/>
              </w:rPr>
            </w:pPr>
            <w:r w:rsidRPr="00154B52">
              <w:rPr>
                <w:sz w:val="18"/>
                <w:szCs w:val="18"/>
              </w:rPr>
              <w:t>ENDL-</w:t>
            </w:r>
            <w:r>
              <w:rPr>
                <w:sz w:val="18"/>
                <w:szCs w:val="18"/>
              </w:rPr>
              <w:t>84</w:t>
            </w:r>
          </w:p>
        </w:tc>
        <w:tc>
          <w:tcPr>
            <w:tcW w:w="990" w:type="dxa"/>
            <w:tcBorders>
              <w:bottom w:val="single" w:sz="4" w:space="0" w:color="auto"/>
            </w:tcBorders>
            <w:shd w:val="clear" w:color="auto" w:fill="auto"/>
            <w:vAlign w:val="center"/>
          </w:tcPr>
          <w:p w14:paraId="052318C8" w14:textId="6C5B78DE" w:rsidR="00413D77" w:rsidRPr="0015066D" w:rsidRDefault="00413D77" w:rsidP="00413D77">
            <w:pPr>
              <w:jc w:val="center"/>
              <w:rPr>
                <w:sz w:val="18"/>
                <w:szCs w:val="18"/>
              </w:rPr>
            </w:pPr>
          </w:p>
        </w:tc>
        <w:tc>
          <w:tcPr>
            <w:tcW w:w="900" w:type="dxa"/>
            <w:tcBorders>
              <w:bottom w:val="single" w:sz="4" w:space="0" w:color="auto"/>
            </w:tcBorders>
            <w:vAlign w:val="center"/>
          </w:tcPr>
          <w:p w14:paraId="2E7A64E2" w14:textId="1A66947E" w:rsidR="00413D77" w:rsidRPr="0015066D" w:rsidRDefault="00413D77" w:rsidP="00413D77">
            <w:pPr>
              <w:jc w:val="center"/>
              <w:rPr>
                <w:sz w:val="18"/>
                <w:szCs w:val="18"/>
              </w:rPr>
            </w:pPr>
          </w:p>
        </w:tc>
        <w:tc>
          <w:tcPr>
            <w:tcW w:w="900" w:type="dxa"/>
            <w:tcBorders>
              <w:bottom w:val="single" w:sz="4" w:space="0" w:color="auto"/>
            </w:tcBorders>
            <w:shd w:val="clear" w:color="auto" w:fill="auto"/>
            <w:vAlign w:val="center"/>
          </w:tcPr>
          <w:p w14:paraId="287CFCBB" w14:textId="24E5AE90" w:rsidR="00413D77" w:rsidRPr="0015066D" w:rsidRDefault="00413D77" w:rsidP="00413D77">
            <w:pPr>
              <w:jc w:val="center"/>
              <w:rPr>
                <w:sz w:val="18"/>
                <w:szCs w:val="18"/>
              </w:rPr>
            </w:pPr>
          </w:p>
        </w:tc>
        <w:tc>
          <w:tcPr>
            <w:tcW w:w="1080" w:type="dxa"/>
            <w:tcBorders>
              <w:bottom w:val="single" w:sz="4" w:space="0" w:color="auto"/>
            </w:tcBorders>
            <w:vAlign w:val="center"/>
          </w:tcPr>
          <w:p w14:paraId="5DF86879" w14:textId="515E2CB3" w:rsidR="00413D77" w:rsidRPr="0015066D" w:rsidRDefault="00413D77" w:rsidP="00413D77">
            <w:pPr>
              <w:rPr>
                <w:sz w:val="18"/>
                <w:szCs w:val="18"/>
              </w:rPr>
            </w:pPr>
          </w:p>
        </w:tc>
        <w:tc>
          <w:tcPr>
            <w:tcW w:w="1800" w:type="dxa"/>
            <w:tcBorders>
              <w:bottom w:val="single" w:sz="4" w:space="0" w:color="auto"/>
            </w:tcBorders>
            <w:shd w:val="clear" w:color="auto" w:fill="auto"/>
            <w:vAlign w:val="center"/>
          </w:tcPr>
          <w:p w14:paraId="51CE41B7" w14:textId="77777777" w:rsidR="00413D77" w:rsidRDefault="00413D77" w:rsidP="00413D77">
            <w:pPr>
              <w:rPr>
                <w:sz w:val="16"/>
                <w:szCs w:val="16"/>
              </w:rPr>
            </w:pPr>
            <w:r>
              <w:rPr>
                <w:sz w:val="16"/>
                <w:szCs w:val="16"/>
              </w:rPr>
              <w:t>eV-b</w:t>
            </w:r>
          </w:p>
          <w:p w14:paraId="1DCCE24B" w14:textId="54622624" w:rsidR="00413D77" w:rsidRPr="00247EF3" w:rsidRDefault="00413D77" w:rsidP="00413D77">
            <w:pPr>
              <w:rPr>
                <w:sz w:val="16"/>
                <w:szCs w:val="16"/>
              </w:rPr>
            </w:pPr>
            <w:r>
              <w:rPr>
                <w:sz w:val="16"/>
                <w:szCs w:val="16"/>
              </w:rPr>
              <w:t>no threshold treatment</w:t>
            </w:r>
          </w:p>
        </w:tc>
      </w:tr>
      <w:tr w:rsidR="00413D77" w14:paraId="28F746D0" w14:textId="77777777" w:rsidTr="00413D77">
        <w:tc>
          <w:tcPr>
            <w:tcW w:w="2605" w:type="dxa"/>
            <w:tcBorders>
              <w:bottom w:val="single" w:sz="4" w:space="0" w:color="auto"/>
            </w:tcBorders>
            <w:shd w:val="clear" w:color="auto" w:fill="auto"/>
            <w:vAlign w:val="center"/>
          </w:tcPr>
          <w:p w14:paraId="009404A7" w14:textId="3487AA75" w:rsidR="00413D77" w:rsidRPr="0015066D" w:rsidRDefault="00413D77" w:rsidP="00413D77">
            <w:pPr>
              <w:rPr>
                <w:sz w:val="18"/>
                <w:szCs w:val="18"/>
              </w:rPr>
            </w:pPr>
            <w:r>
              <w:rPr>
                <w:sz w:val="18"/>
                <w:szCs w:val="18"/>
              </w:rPr>
              <w:t>As</w:t>
            </w:r>
            <w:r w:rsidRPr="002E1816">
              <w:rPr>
                <w:sz w:val="18"/>
                <w:szCs w:val="18"/>
              </w:rPr>
              <w:t>-</w:t>
            </w:r>
            <w:r>
              <w:rPr>
                <w:sz w:val="18"/>
                <w:szCs w:val="18"/>
              </w:rPr>
              <w:t>75</w:t>
            </w:r>
            <w:r w:rsidRPr="002E1816">
              <w:rPr>
                <w:sz w:val="18"/>
                <w:szCs w:val="18"/>
              </w:rPr>
              <w:t>_END</w:t>
            </w:r>
            <w:r>
              <w:rPr>
                <w:sz w:val="18"/>
                <w:szCs w:val="18"/>
              </w:rPr>
              <w:t>L-</w:t>
            </w:r>
            <w:r w:rsidR="001C1D57">
              <w:rPr>
                <w:sz w:val="18"/>
                <w:szCs w:val="18"/>
              </w:rPr>
              <w:t>84</w:t>
            </w:r>
            <w:r w:rsidRPr="002E1816">
              <w:rPr>
                <w:sz w:val="18"/>
                <w:szCs w:val="18"/>
              </w:rPr>
              <w:t>…</w:t>
            </w:r>
            <w:proofErr w:type="spellStart"/>
            <w:r>
              <w:rPr>
                <w:sz w:val="18"/>
                <w:szCs w:val="18"/>
              </w:rPr>
              <w:t>spKP</w:t>
            </w:r>
            <w:proofErr w:type="spellEnd"/>
            <w:r>
              <w:rPr>
                <w:sz w:val="18"/>
                <w:szCs w:val="18"/>
              </w:rPr>
              <w:t>…_recreate_legacy.</w:t>
            </w:r>
            <w:r w:rsidRPr="002E1816">
              <w:rPr>
                <w:sz w:val="18"/>
                <w:szCs w:val="18"/>
              </w:rPr>
              <w:t>444</w:t>
            </w:r>
          </w:p>
        </w:tc>
        <w:tc>
          <w:tcPr>
            <w:tcW w:w="1350" w:type="dxa"/>
            <w:tcBorders>
              <w:bottom w:val="single" w:sz="4" w:space="0" w:color="auto"/>
            </w:tcBorders>
            <w:shd w:val="clear" w:color="auto" w:fill="auto"/>
            <w:vAlign w:val="center"/>
          </w:tcPr>
          <w:p w14:paraId="4983290C" w14:textId="13EF6831" w:rsidR="00413D77" w:rsidRPr="0015066D" w:rsidRDefault="00413D77" w:rsidP="00413D77">
            <w:pPr>
              <w:jc w:val="center"/>
              <w:rPr>
                <w:sz w:val="18"/>
                <w:szCs w:val="18"/>
              </w:rPr>
            </w:pPr>
            <w:r w:rsidRPr="00154B52">
              <w:rPr>
                <w:sz w:val="18"/>
                <w:szCs w:val="18"/>
              </w:rPr>
              <w:t>ENDL-</w:t>
            </w:r>
            <w:r>
              <w:rPr>
                <w:sz w:val="18"/>
                <w:szCs w:val="18"/>
              </w:rPr>
              <w:t>84</w:t>
            </w:r>
          </w:p>
        </w:tc>
        <w:tc>
          <w:tcPr>
            <w:tcW w:w="990" w:type="dxa"/>
            <w:tcBorders>
              <w:bottom w:val="single" w:sz="4" w:space="0" w:color="auto"/>
            </w:tcBorders>
            <w:shd w:val="clear" w:color="auto" w:fill="auto"/>
            <w:vAlign w:val="center"/>
          </w:tcPr>
          <w:p w14:paraId="47CA9BE9" w14:textId="0CF3F1D1" w:rsidR="00413D77" w:rsidRPr="0015066D" w:rsidRDefault="00413D77" w:rsidP="00413D77">
            <w:pPr>
              <w:jc w:val="center"/>
              <w:rPr>
                <w:sz w:val="18"/>
                <w:szCs w:val="18"/>
              </w:rPr>
            </w:pPr>
          </w:p>
        </w:tc>
        <w:tc>
          <w:tcPr>
            <w:tcW w:w="900" w:type="dxa"/>
            <w:tcBorders>
              <w:bottom w:val="single" w:sz="4" w:space="0" w:color="auto"/>
            </w:tcBorders>
            <w:vAlign w:val="center"/>
          </w:tcPr>
          <w:p w14:paraId="42CC03D3" w14:textId="513C2F6B" w:rsidR="00413D77" w:rsidRPr="0015066D" w:rsidRDefault="00413D77" w:rsidP="00413D77">
            <w:pPr>
              <w:jc w:val="center"/>
              <w:rPr>
                <w:sz w:val="18"/>
                <w:szCs w:val="18"/>
              </w:rPr>
            </w:pPr>
          </w:p>
        </w:tc>
        <w:tc>
          <w:tcPr>
            <w:tcW w:w="900" w:type="dxa"/>
            <w:tcBorders>
              <w:bottom w:val="single" w:sz="4" w:space="0" w:color="auto"/>
            </w:tcBorders>
            <w:shd w:val="clear" w:color="auto" w:fill="auto"/>
            <w:vAlign w:val="center"/>
          </w:tcPr>
          <w:p w14:paraId="27BB88C0" w14:textId="79446DFB" w:rsidR="00413D77" w:rsidRPr="0015066D" w:rsidRDefault="00413D77" w:rsidP="00413D77">
            <w:pPr>
              <w:jc w:val="center"/>
              <w:rPr>
                <w:sz w:val="18"/>
                <w:szCs w:val="18"/>
              </w:rPr>
            </w:pPr>
          </w:p>
        </w:tc>
        <w:tc>
          <w:tcPr>
            <w:tcW w:w="1080" w:type="dxa"/>
            <w:tcBorders>
              <w:bottom w:val="single" w:sz="4" w:space="0" w:color="auto"/>
            </w:tcBorders>
            <w:vAlign w:val="center"/>
          </w:tcPr>
          <w:p w14:paraId="6079F215" w14:textId="0C38C75A" w:rsidR="00413D77" w:rsidRPr="0015066D" w:rsidRDefault="00413D77" w:rsidP="00413D77">
            <w:pPr>
              <w:rPr>
                <w:sz w:val="18"/>
                <w:szCs w:val="18"/>
              </w:rPr>
            </w:pPr>
          </w:p>
        </w:tc>
        <w:tc>
          <w:tcPr>
            <w:tcW w:w="1800" w:type="dxa"/>
            <w:tcBorders>
              <w:bottom w:val="single" w:sz="4" w:space="0" w:color="auto"/>
            </w:tcBorders>
            <w:shd w:val="clear" w:color="auto" w:fill="auto"/>
            <w:vAlign w:val="center"/>
          </w:tcPr>
          <w:p w14:paraId="6FB0A10E" w14:textId="77777777" w:rsidR="00413D77" w:rsidRDefault="00413D77" w:rsidP="00413D77">
            <w:pPr>
              <w:rPr>
                <w:sz w:val="16"/>
                <w:szCs w:val="16"/>
              </w:rPr>
            </w:pPr>
            <w:r>
              <w:rPr>
                <w:sz w:val="16"/>
                <w:szCs w:val="16"/>
              </w:rPr>
              <w:t xml:space="preserve">eV-b; </w:t>
            </w:r>
          </w:p>
          <w:p w14:paraId="661F97A3" w14:textId="77777777" w:rsidR="00413D77" w:rsidRDefault="00413D77" w:rsidP="00413D77">
            <w:pPr>
              <w:rPr>
                <w:sz w:val="16"/>
                <w:szCs w:val="16"/>
              </w:rPr>
            </w:pPr>
            <w:r>
              <w:rPr>
                <w:sz w:val="16"/>
                <w:szCs w:val="16"/>
              </w:rPr>
              <w:t>best recreation of legacy DK</w:t>
            </w:r>
          </w:p>
          <w:p w14:paraId="414902A5" w14:textId="43543F18" w:rsidR="00413D77" w:rsidRPr="00247EF3" w:rsidRDefault="00413D77" w:rsidP="00413D77">
            <w:pPr>
              <w:rPr>
                <w:sz w:val="16"/>
                <w:szCs w:val="16"/>
              </w:rPr>
            </w:pPr>
            <w:proofErr w:type="spellStart"/>
            <w:r>
              <w:rPr>
                <w:sz w:val="16"/>
                <w:szCs w:val="16"/>
              </w:rPr>
              <w:t>spKP</w:t>
            </w:r>
            <w:proofErr w:type="spellEnd"/>
            <w:r>
              <w:rPr>
                <w:sz w:val="16"/>
                <w:szCs w:val="16"/>
              </w:rPr>
              <w:t xml:space="preserve"> threshold treatment</w:t>
            </w:r>
          </w:p>
        </w:tc>
      </w:tr>
      <w:tr w:rsidR="00941574" w14:paraId="2E8181FD" w14:textId="77777777" w:rsidTr="001F5341">
        <w:tc>
          <w:tcPr>
            <w:tcW w:w="2605" w:type="dxa"/>
            <w:tcBorders>
              <w:bottom w:val="single" w:sz="4" w:space="0" w:color="auto"/>
            </w:tcBorders>
            <w:shd w:val="clear" w:color="auto" w:fill="auto"/>
            <w:vAlign w:val="center"/>
          </w:tcPr>
          <w:p w14:paraId="4A9CCB60" w14:textId="77777777" w:rsidR="00941574" w:rsidRPr="0015066D" w:rsidRDefault="00941574" w:rsidP="00685F1B">
            <w:pPr>
              <w:rPr>
                <w:sz w:val="18"/>
                <w:szCs w:val="18"/>
              </w:rPr>
            </w:pPr>
          </w:p>
        </w:tc>
        <w:tc>
          <w:tcPr>
            <w:tcW w:w="1350" w:type="dxa"/>
            <w:tcBorders>
              <w:bottom w:val="single" w:sz="4" w:space="0" w:color="auto"/>
            </w:tcBorders>
            <w:shd w:val="clear" w:color="auto" w:fill="auto"/>
            <w:vAlign w:val="center"/>
          </w:tcPr>
          <w:p w14:paraId="7C330A06" w14:textId="77777777" w:rsidR="00941574" w:rsidRPr="0015066D" w:rsidRDefault="00941574" w:rsidP="00685F1B">
            <w:pPr>
              <w:jc w:val="center"/>
              <w:rPr>
                <w:sz w:val="18"/>
                <w:szCs w:val="18"/>
              </w:rPr>
            </w:pPr>
          </w:p>
        </w:tc>
        <w:tc>
          <w:tcPr>
            <w:tcW w:w="990" w:type="dxa"/>
            <w:tcBorders>
              <w:bottom w:val="single" w:sz="4" w:space="0" w:color="auto"/>
            </w:tcBorders>
            <w:shd w:val="clear" w:color="auto" w:fill="auto"/>
            <w:vAlign w:val="center"/>
          </w:tcPr>
          <w:p w14:paraId="4D147473" w14:textId="77777777" w:rsidR="00941574" w:rsidRPr="0015066D" w:rsidRDefault="00941574" w:rsidP="00685F1B">
            <w:pPr>
              <w:jc w:val="center"/>
              <w:rPr>
                <w:sz w:val="18"/>
                <w:szCs w:val="18"/>
              </w:rPr>
            </w:pPr>
          </w:p>
        </w:tc>
        <w:tc>
          <w:tcPr>
            <w:tcW w:w="900" w:type="dxa"/>
            <w:tcBorders>
              <w:bottom w:val="single" w:sz="4" w:space="0" w:color="auto"/>
            </w:tcBorders>
          </w:tcPr>
          <w:p w14:paraId="24C44BC0" w14:textId="77777777" w:rsidR="00941574" w:rsidRPr="0015066D" w:rsidRDefault="00941574" w:rsidP="00685F1B">
            <w:pPr>
              <w:jc w:val="center"/>
              <w:rPr>
                <w:sz w:val="18"/>
                <w:szCs w:val="18"/>
              </w:rPr>
            </w:pPr>
          </w:p>
        </w:tc>
        <w:tc>
          <w:tcPr>
            <w:tcW w:w="900" w:type="dxa"/>
            <w:tcBorders>
              <w:bottom w:val="single" w:sz="4" w:space="0" w:color="auto"/>
            </w:tcBorders>
            <w:shd w:val="clear" w:color="auto" w:fill="auto"/>
            <w:vAlign w:val="center"/>
          </w:tcPr>
          <w:p w14:paraId="199AD4C7" w14:textId="77777777" w:rsidR="00941574" w:rsidRPr="0015066D" w:rsidRDefault="00941574" w:rsidP="00685F1B">
            <w:pPr>
              <w:jc w:val="center"/>
              <w:rPr>
                <w:sz w:val="18"/>
                <w:szCs w:val="18"/>
              </w:rPr>
            </w:pPr>
          </w:p>
        </w:tc>
        <w:tc>
          <w:tcPr>
            <w:tcW w:w="1080" w:type="dxa"/>
            <w:tcBorders>
              <w:bottom w:val="single" w:sz="4" w:space="0" w:color="auto"/>
            </w:tcBorders>
          </w:tcPr>
          <w:p w14:paraId="63E18978" w14:textId="77777777" w:rsidR="00941574" w:rsidRPr="0015066D" w:rsidRDefault="00941574" w:rsidP="00894DD8">
            <w:pPr>
              <w:rPr>
                <w:sz w:val="18"/>
                <w:szCs w:val="18"/>
              </w:rPr>
            </w:pPr>
          </w:p>
        </w:tc>
        <w:tc>
          <w:tcPr>
            <w:tcW w:w="1800" w:type="dxa"/>
            <w:tcBorders>
              <w:bottom w:val="single" w:sz="4" w:space="0" w:color="auto"/>
            </w:tcBorders>
            <w:shd w:val="clear" w:color="auto" w:fill="auto"/>
            <w:vAlign w:val="center"/>
          </w:tcPr>
          <w:p w14:paraId="5E639CC1" w14:textId="77777777" w:rsidR="00941574" w:rsidRPr="0015066D" w:rsidRDefault="00941574" w:rsidP="00894DD8">
            <w:pPr>
              <w:rPr>
                <w:sz w:val="18"/>
                <w:szCs w:val="18"/>
              </w:rPr>
            </w:pPr>
          </w:p>
        </w:tc>
      </w:tr>
      <w:tr w:rsidR="005C011A" w14:paraId="7F2642B3" w14:textId="77777777" w:rsidTr="001F5341">
        <w:tc>
          <w:tcPr>
            <w:tcW w:w="2605" w:type="dxa"/>
            <w:tcBorders>
              <w:bottom w:val="single" w:sz="4" w:space="0" w:color="auto"/>
            </w:tcBorders>
            <w:shd w:val="clear" w:color="auto" w:fill="auto"/>
            <w:vAlign w:val="center"/>
          </w:tcPr>
          <w:p w14:paraId="5CBA1D98" w14:textId="75E67E27" w:rsidR="005C011A" w:rsidRPr="0015066D" w:rsidRDefault="005C011A" w:rsidP="005C011A">
            <w:pPr>
              <w:rPr>
                <w:sz w:val="18"/>
                <w:szCs w:val="18"/>
              </w:rPr>
            </w:pPr>
            <w:r w:rsidRPr="0015066D">
              <w:rPr>
                <w:sz w:val="18"/>
                <w:szCs w:val="18"/>
              </w:rPr>
              <w:t>As-</w:t>
            </w:r>
            <w:r>
              <w:rPr>
                <w:sz w:val="18"/>
                <w:szCs w:val="18"/>
              </w:rPr>
              <w:t>75</w:t>
            </w:r>
            <w:r w:rsidRPr="0015066D">
              <w:rPr>
                <w:sz w:val="18"/>
                <w:szCs w:val="18"/>
              </w:rPr>
              <w:t>_</w:t>
            </w:r>
            <w:r>
              <w:rPr>
                <w:sz w:val="18"/>
                <w:szCs w:val="18"/>
              </w:rPr>
              <w:t>JENDL-4</w:t>
            </w:r>
            <w:r w:rsidRPr="0015066D">
              <w:rPr>
                <w:sz w:val="18"/>
                <w:szCs w:val="18"/>
              </w:rPr>
              <w:t>…DK…444</w:t>
            </w:r>
          </w:p>
        </w:tc>
        <w:tc>
          <w:tcPr>
            <w:tcW w:w="1350" w:type="dxa"/>
            <w:tcBorders>
              <w:bottom w:val="single" w:sz="4" w:space="0" w:color="auto"/>
            </w:tcBorders>
            <w:shd w:val="clear" w:color="auto" w:fill="auto"/>
            <w:vAlign w:val="center"/>
          </w:tcPr>
          <w:p w14:paraId="6B0E493A" w14:textId="0C069221" w:rsidR="005C011A" w:rsidRPr="0015066D" w:rsidRDefault="005C011A" w:rsidP="005C011A">
            <w:pPr>
              <w:jc w:val="center"/>
              <w:rPr>
                <w:sz w:val="18"/>
                <w:szCs w:val="18"/>
              </w:rPr>
            </w:pPr>
            <w:r>
              <w:rPr>
                <w:sz w:val="18"/>
                <w:szCs w:val="18"/>
              </w:rPr>
              <w:t>JENDL-4.0</w:t>
            </w:r>
          </w:p>
        </w:tc>
        <w:tc>
          <w:tcPr>
            <w:tcW w:w="990" w:type="dxa"/>
            <w:tcBorders>
              <w:bottom w:val="single" w:sz="4" w:space="0" w:color="auto"/>
            </w:tcBorders>
            <w:shd w:val="clear" w:color="auto" w:fill="auto"/>
            <w:vAlign w:val="center"/>
          </w:tcPr>
          <w:p w14:paraId="1E1C1D53" w14:textId="77777777" w:rsidR="005C011A" w:rsidRPr="0015066D" w:rsidRDefault="005C011A" w:rsidP="005C011A">
            <w:pPr>
              <w:jc w:val="center"/>
              <w:rPr>
                <w:sz w:val="18"/>
                <w:szCs w:val="18"/>
              </w:rPr>
            </w:pPr>
          </w:p>
        </w:tc>
        <w:tc>
          <w:tcPr>
            <w:tcW w:w="900" w:type="dxa"/>
            <w:tcBorders>
              <w:bottom w:val="single" w:sz="4" w:space="0" w:color="auto"/>
            </w:tcBorders>
          </w:tcPr>
          <w:p w14:paraId="379DB851" w14:textId="77777777" w:rsidR="005C011A" w:rsidRPr="0015066D" w:rsidRDefault="005C011A" w:rsidP="005C011A">
            <w:pPr>
              <w:jc w:val="center"/>
              <w:rPr>
                <w:sz w:val="18"/>
                <w:szCs w:val="18"/>
              </w:rPr>
            </w:pPr>
          </w:p>
        </w:tc>
        <w:tc>
          <w:tcPr>
            <w:tcW w:w="900" w:type="dxa"/>
            <w:tcBorders>
              <w:bottom w:val="single" w:sz="4" w:space="0" w:color="auto"/>
            </w:tcBorders>
            <w:shd w:val="clear" w:color="auto" w:fill="auto"/>
            <w:vAlign w:val="center"/>
          </w:tcPr>
          <w:p w14:paraId="38B4D9FC" w14:textId="77777777" w:rsidR="005C011A" w:rsidRPr="0015066D" w:rsidRDefault="005C011A" w:rsidP="005C011A">
            <w:pPr>
              <w:jc w:val="center"/>
              <w:rPr>
                <w:sz w:val="18"/>
                <w:szCs w:val="18"/>
              </w:rPr>
            </w:pPr>
          </w:p>
        </w:tc>
        <w:tc>
          <w:tcPr>
            <w:tcW w:w="1080" w:type="dxa"/>
            <w:tcBorders>
              <w:bottom w:val="single" w:sz="4" w:space="0" w:color="auto"/>
            </w:tcBorders>
          </w:tcPr>
          <w:p w14:paraId="0D1B7B3B" w14:textId="77777777" w:rsidR="005C011A" w:rsidRPr="0015066D" w:rsidRDefault="005C011A" w:rsidP="005C011A">
            <w:pPr>
              <w:rPr>
                <w:sz w:val="18"/>
                <w:szCs w:val="18"/>
              </w:rPr>
            </w:pPr>
          </w:p>
        </w:tc>
        <w:tc>
          <w:tcPr>
            <w:tcW w:w="1800" w:type="dxa"/>
            <w:tcBorders>
              <w:bottom w:val="single" w:sz="4" w:space="0" w:color="auto"/>
            </w:tcBorders>
            <w:shd w:val="clear" w:color="auto" w:fill="auto"/>
            <w:vAlign w:val="center"/>
          </w:tcPr>
          <w:p w14:paraId="1F5B07CE" w14:textId="77777777" w:rsidR="005C011A" w:rsidRDefault="005C011A" w:rsidP="005C011A">
            <w:pPr>
              <w:rPr>
                <w:sz w:val="18"/>
                <w:szCs w:val="18"/>
              </w:rPr>
            </w:pPr>
            <w:r w:rsidRPr="0015066D">
              <w:rPr>
                <w:sz w:val="18"/>
                <w:szCs w:val="18"/>
              </w:rPr>
              <w:t>eV-b</w:t>
            </w:r>
          </w:p>
          <w:p w14:paraId="72534260" w14:textId="4798092A" w:rsidR="005C011A" w:rsidRPr="0015066D" w:rsidRDefault="005C011A" w:rsidP="005C011A">
            <w:pPr>
              <w:rPr>
                <w:sz w:val="18"/>
                <w:szCs w:val="18"/>
              </w:rPr>
            </w:pPr>
            <w:r>
              <w:rPr>
                <w:sz w:val="18"/>
                <w:szCs w:val="18"/>
              </w:rPr>
              <w:t>used since recent evaluation</w:t>
            </w:r>
          </w:p>
        </w:tc>
      </w:tr>
      <w:tr w:rsidR="005C011A" w14:paraId="038EB2B3" w14:textId="77777777" w:rsidTr="001F5341">
        <w:tc>
          <w:tcPr>
            <w:tcW w:w="2605" w:type="dxa"/>
            <w:tcBorders>
              <w:bottom w:val="single" w:sz="4" w:space="0" w:color="auto"/>
            </w:tcBorders>
            <w:shd w:val="clear" w:color="auto" w:fill="auto"/>
            <w:vAlign w:val="center"/>
          </w:tcPr>
          <w:p w14:paraId="1A76E527" w14:textId="77777777" w:rsidR="005C011A" w:rsidRPr="0015066D" w:rsidRDefault="005C011A" w:rsidP="00685F1B">
            <w:pPr>
              <w:rPr>
                <w:sz w:val="18"/>
                <w:szCs w:val="18"/>
              </w:rPr>
            </w:pPr>
          </w:p>
        </w:tc>
        <w:tc>
          <w:tcPr>
            <w:tcW w:w="1350" w:type="dxa"/>
            <w:tcBorders>
              <w:bottom w:val="single" w:sz="4" w:space="0" w:color="auto"/>
            </w:tcBorders>
            <w:shd w:val="clear" w:color="auto" w:fill="auto"/>
            <w:vAlign w:val="center"/>
          </w:tcPr>
          <w:p w14:paraId="5E41D31F" w14:textId="77777777" w:rsidR="005C011A" w:rsidRPr="0015066D" w:rsidRDefault="005C011A" w:rsidP="00685F1B">
            <w:pPr>
              <w:jc w:val="center"/>
              <w:rPr>
                <w:sz w:val="18"/>
                <w:szCs w:val="18"/>
              </w:rPr>
            </w:pPr>
          </w:p>
        </w:tc>
        <w:tc>
          <w:tcPr>
            <w:tcW w:w="990" w:type="dxa"/>
            <w:tcBorders>
              <w:bottom w:val="single" w:sz="4" w:space="0" w:color="auto"/>
            </w:tcBorders>
            <w:shd w:val="clear" w:color="auto" w:fill="auto"/>
            <w:vAlign w:val="center"/>
          </w:tcPr>
          <w:p w14:paraId="1E4D30D1" w14:textId="77777777" w:rsidR="005C011A" w:rsidRPr="0015066D" w:rsidRDefault="005C011A" w:rsidP="00685F1B">
            <w:pPr>
              <w:jc w:val="center"/>
              <w:rPr>
                <w:sz w:val="18"/>
                <w:szCs w:val="18"/>
              </w:rPr>
            </w:pPr>
          </w:p>
        </w:tc>
        <w:tc>
          <w:tcPr>
            <w:tcW w:w="900" w:type="dxa"/>
            <w:tcBorders>
              <w:bottom w:val="single" w:sz="4" w:space="0" w:color="auto"/>
            </w:tcBorders>
          </w:tcPr>
          <w:p w14:paraId="125692A0" w14:textId="77777777" w:rsidR="005C011A" w:rsidRPr="0015066D" w:rsidRDefault="005C011A" w:rsidP="00685F1B">
            <w:pPr>
              <w:jc w:val="center"/>
              <w:rPr>
                <w:sz w:val="18"/>
                <w:szCs w:val="18"/>
              </w:rPr>
            </w:pPr>
          </w:p>
        </w:tc>
        <w:tc>
          <w:tcPr>
            <w:tcW w:w="900" w:type="dxa"/>
            <w:tcBorders>
              <w:bottom w:val="single" w:sz="4" w:space="0" w:color="auto"/>
            </w:tcBorders>
            <w:shd w:val="clear" w:color="auto" w:fill="auto"/>
            <w:vAlign w:val="center"/>
          </w:tcPr>
          <w:p w14:paraId="1E43CFA8" w14:textId="77777777" w:rsidR="005C011A" w:rsidRPr="0015066D" w:rsidRDefault="005C011A" w:rsidP="00685F1B">
            <w:pPr>
              <w:jc w:val="center"/>
              <w:rPr>
                <w:sz w:val="18"/>
                <w:szCs w:val="18"/>
              </w:rPr>
            </w:pPr>
          </w:p>
        </w:tc>
        <w:tc>
          <w:tcPr>
            <w:tcW w:w="1080" w:type="dxa"/>
            <w:tcBorders>
              <w:bottom w:val="single" w:sz="4" w:space="0" w:color="auto"/>
            </w:tcBorders>
          </w:tcPr>
          <w:p w14:paraId="2A82171B" w14:textId="77777777" w:rsidR="005C011A" w:rsidRPr="0015066D" w:rsidRDefault="005C011A" w:rsidP="00894DD8">
            <w:pPr>
              <w:rPr>
                <w:sz w:val="18"/>
                <w:szCs w:val="18"/>
              </w:rPr>
            </w:pPr>
          </w:p>
        </w:tc>
        <w:tc>
          <w:tcPr>
            <w:tcW w:w="1800" w:type="dxa"/>
            <w:tcBorders>
              <w:bottom w:val="single" w:sz="4" w:space="0" w:color="auto"/>
            </w:tcBorders>
            <w:shd w:val="clear" w:color="auto" w:fill="auto"/>
            <w:vAlign w:val="center"/>
          </w:tcPr>
          <w:p w14:paraId="5BBD2DB0" w14:textId="77777777" w:rsidR="005C011A" w:rsidRPr="0015066D" w:rsidRDefault="005C011A" w:rsidP="00894DD8">
            <w:pPr>
              <w:rPr>
                <w:sz w:val="18"/>
                <w:szCs w:val="18"/>
              </w:rPr>
            </w:pPr>
          </w:p>
        </w:tc>
      </w:tr>
      <w:tr w:rsidR="0015066D" w14:paraId="50C4BFE4" w14:textId="77777777" w:rsidTr="001F5341">
        <w:tc>
          <w:tcPr>
            <w:tcW w:w="2605" w:type="dxa"/>
            <w:shd w:val="clear" w:color="auto" w:fill="auto"/>
            <w:vAlign w:val="center"/>
          </w:tcPr>
          <w:p w14:paraId="69597C11" w14:textId="2FEB4010" w:rsidR="0015066D" w:rsidRPr="0015066D" w:rsidRDefault="0015066D" w:rsidP="001F6A07">
            <w:pPr>
              <w:rPr>
                <w:sz w:val="18"/>
                <w:szCs w:val="18"/>
              </w:rPr>
            </w:pPr>
            <w:r w:rsidRPr="0015066D">
              <w:rPr>
                <w:sz w:val="18"/>
                <w:szCs w:val="18"/>
              </w:rPr>
              <w:t>As-</w:t>
            </w:r>
            <w:r w:rsidR="00941574">
              <w:rPr>
                <w:sz w:val="18"/>
                <w:szCs w:val="18"/>
              </w:rPr>
              <w:t>75</w:t>
            </w:r>
            <w:r w:rsidRPr="0015066D">
              <w:rPr>
                <w:sz w:val="18"/>
                <w:szCs w:val="18"/>
              </w:rPr>
              <w:t>_ENDFB-V</w:t>
            </w:r>
            <w:r w:rsidRPr="0015066D">
              <w:rPr>
                <w:sz w:val="18"/>
                <w:szCs w:val="18"/>
              </w:rPr>
              <w:t>I</w:t>
            </w:r>
            <w:r w:rsidRPr="0015066D">
              <w:rPr>
                <w:sz w:val="18"/>
                <w:szCs w:val="18"/>
              </w:rPr>
              <w:t>…DK…444</w:t>
            </w:r>
          </w:p>
        </w:tc>
        <w:tc>
          <w:tcPr>
            <w:tcW w:w="1350" w:type="dxa"/>
            <w:shd w:val="clear" w:color="auto" w:fill="auto"/>
            <w:vAlign w:val="center"/>
          </w:tcPr>
          <w:p w14:paraId="28F98413" w14:textId="39049C2F" w:rsidR="0015066D" w:rsidRPr="0015066D" w:rsidRDefault="0015066D" w:rsidP="001F6A07">
            <w:pPr>
              <w:jc w:val="center"/>
              <w:rPr>
                <w:sz w:val="18"/>
                <w:szCs w:val="18"/>
              </w:rPr>
            </w:pPr>
            <w:r w:rsidRPr="0015066D">
              <w:rPr>
                <w:sz w:val="18"/>
                <w:szCs w:val="18"/>
              </w:rPr>
              <w:t>ENDF/B-VI</w:t>
            </w:r>
          </w:p>
        </w:tc>
        <w:tc>
          <w:tcPr>
            <w:tcW w:w="990" w:type="dxa"/>
            <w:shd w:val="clear" w:color="auto" w:fill="auto"/>
            <w:vAlign w:val="center"/>
          </w:tcPr>
          <w:p w14:paraId="074C95F6" w14:textId="77777777" w:rsidR="0015066D" w:rsidRPr="0015066D" w:rsidRDefault="0015066D" w:rsidP="001F6A07">
            <w:pPr>
              <w:jc w:val="center"/>
              <w:rPr>
                <w:sz w:val="18"/>
                <w:szCs w:val="18"/>
              </w:rPr>
            </w:pPr>
          </w:p>
        </w:tc>
        <w:tc>
          <w:tcPr>
            <w:tcW w:w="900" w:type="dxa"/>
          </w:tcPr>
          <w:p w14:paraId="6F4EF610" w14:textId="77777777" w:rsidR="0015066D" w:rsidRPr="0015066D" w:rsidRDefault="0015066D" w:rsidP="001F6A07">
            <w:pPr>
              <w:jc w:val="center"/>
              <w:rPr>
                <w:sz w:val="18"/>
                <w:szCs w:val="18"/>
              </w:rPr>
            </w:pPr>
          </w:p>
        </w:tc>
        <w:tc>
          <w:tcPr>
            <w:tcW w:w="900" w:type="dxa"/>
            <w:shd w:val="clear" w:color="auto" w:fill="auto"/>
            <w:vAlign w:val="center"/>
          </w:tcPr>
          <w:p w14:paraId="2021B5AB" w14:textId="350DD91D" w:rsidR="0015066D" w:rsidRPr="0015066D" w:rsidRDefault="0015066D" w:rsidP="001F6A07">
            <w:pPr>
              <w:jc w:val="center"/>
              <w:rPr>
                <w:sz w:val="18"/>
                <w:szCs w:val="18"/>
              </w:rPr>
            </w:pPr>
          </w:p>
        </w:tc>
        <w:tc>
          <w:tcPr>
            <w:tcW w:w="1080" w:type="dxa"/>
          </w:tcPr>
          <w:p w14:paraId="437D8993" w14:textId="77777777" w:rsidR="0015066D" w:rsidRPr="0015066D" w:rsidRDefault="0015066D" w:rsidP="00894DD8">
            <w:pPr>
              <w:rPr>
                <w:sz w:val="18"/>
                <w:szCs w:val="18"/>
              </w:rPr>
            </w:pPr>
          </w:p>
        </w:tc>
        <w:tc>
          <w:tcPr>
            <w:tcW w:w="1800" w:type="dxa"/>
            <w:shd w:val="clear" w:color="auto" w:fill="auto"/>
            <w:vAlign w:val="center"/>
          </w:tcPr>
          <w:p w14:paraId="4843168B" w14:textId="25F502EA" w:rsidR="0015066D" w:rsidRPr="0015066D" w:rsidRDefault="0015066D" w:rsidP="00894DD8">
            <w:pPr>
              <w:rPr>
                <w:sz w:val="18"/>
                <w:szCs w:val="18"/>
              </w:rPr>
            </w:pPr>
            <w:r w:rsidRPr="0015066D">
              <w:rPr>
                <w:sz w:val="18"/>
                <w:szCs w:val="18"/>
              </w:rPr>
              <w:t>eV-b</w:t>
            </w:r>
          </w:p>
        </w:tc>
      </w:tr>
      <w:tr w:rsidR="0015066D" w14:paraId="0C5013A1" w14:textId="77777777" w:rsidTr="001F5341">
        <w:tc>
          <w:tcPr>
            <w:tcW w:w="2605" w:type="dxa"/>
            <w:tcBorders>
              <w:bottom w:val="single" w:sz="4" w:space="0" w:color="auto"/>
            </w:tcBorders>
            <w:shd w:val="clear" w:color="auto" w:fill="auto"/>
            <w:vAlign w:val="center"/>
          </w:tcPr>
          <w:p w14:paraId="67E3B357" w14:textId="77777777" w:rsidR="0015066D" w:rsidRPr="0015066D" w:rsidRDefault="0015066D" w:rsidP="001F6A07">
            <w:pPr>
              <w:rPr>
                <w:sz w:val="18"/>
                <w:szCs w:val="18"/>
              </w:rPr>
            </w:pPr>
          </w:p>
        </w:tc>
        <w:tc>
          <w:tcPr>
            <w:tcW w:w="1350" w:type="dxa"/>
            <w:tcBorders>
              <w:bottom w:val="single" w:sz="4" w:space="0" w:color="auto"/>
            </w:tcBorders>
            <w:shd w:val="clear" w:color="auto" w:fill="auto"/>
            <w:vAlign w:val="center"/>
          </w:tcPr>
          <w:p w14:paraId="25640E90" w14:textId="77777777" w:rsidR="0015066D" w:rsidRPr="0015066D" w:rsidRDefault="0015066D" w:rsidP="001F6A07">
            <w:pPr>
              <w:jc w:val="center"/>
              <w:rPr>
                <w:sz w:val="18"/>
                <w:szCs w:val="18"/>
              </w:rPr>
            </w:pPr>
          </w:p>
        </w:tc>
        <w:tc>
          <w:tcPr>
            <w:tcW w:w="990" w:type="dxa"/>
            <w:tcBorders>
              <w:bottom w:val="single" w:sz="4" w:space="0" w:color="auto"/>
            </w:tcBorders>
            <w:shd w:val="clear" w:color="auto" w:fill="auto"/>
            <w:vAlign w:val="center"/>
          </w:tcPr>
          <w:p w14:paraId="0A8F6AC1" w14:textId="77777777" w:rsidR="0015066D" w:rsidRPr="0015066D" w:rsidRDefault="0015066D" w:rsidP="001F6A07">
            <w:pPr>
              <w:jc w:val="center"/>
              <w:rPr>
                <w:sz w:val="18"/>
                <w:szCs w:val="18"/>
              </w:rPr>
            </w:pPr>
          </w:p>
        </w:tc>
        <w:tc>
          <w:tcPr>
            <w:tcW w:w="900" w:type="dxa"/>
            <w:tcBorders>
              <w:bottom w:val="single" w:sz="4" w:space="0" w:color="auto"/>
            </w:tcBorders>
          </w:tcPr>
          <w:p w14:paraId="7269AA94" w14:textId="77777777" w:rsidR="0015066D" w:rsidRPr="0015066D" w:rsidRDefault="0015066D" w:rsidP="001F6A07">
            <w:pPr>
              <w:jc w:val="center"/>
              <w:rPr>
                <w:sz w:val="18"/>
                <w:szCs w:val="18"/>
              </w:rPr>
            </w:pPr>
          </w:p>
        </w:tc>
        <w:tc>
          <w:tcPr>
            <w:tcW w:w="900" w:type="dxa"/>
            <w:tcBorders>
              <w:bottom w:val="single" w:sz="4" w:space="0" w:color="auto"/>
            </w:tcBorders>
            <w:shd w:val="clear" w:color="auto" w:fill="auto"/>
            <w:vAlign w:val="center"/>
          </w:tcPr>
          <w:p w14:paraId="3AFF29AF" w14:textId="4342BD6C" w:rsidR="0015066D" w:rsidRPr="0015066D" w:rsidRDefault="0015066D" w:rsidP="001F6A07">
            <w:pPr>
              <w:jc w:val="center"/>
              <w:rPr>
                <w:sz w:val="18"/>
                <w:szCs w:val="18"/>
              </w:rPr>
            </w:pPr>
          </w:p>
        </w:tc>
        <w:tc>
          <w:tcPr>
            <w:tcW w:w="1080" w:type="dxa"/>
            <w:tcBorders>
              <w:bottom w:val="single" w:sz="4" w:space="0" w:color="auto"/>
            </w:tcBorders>
          </w:tcPr>
          <w:p w14:paraId="04F7A00E" w14:textId="77777777" w:rsidR="0015066D" w:rsidRPr="0015066D" w:rsidRDefault="0015066D" w:rsidP="00894DD8">
            <w:pPr>
              <w:rPr>
                <w:sz w:val="18"/>
                <w:szCs w:val="18"/>
              </w:rPr>
            </w:pPr>
          </w:p>
        </w:tc>
        <w:tc>
          <w:tcPr>
            <w:tcW w:w="1800" w:type="dxa"/>
            <w:tcBorders>
              <w:bottom w:val="single" w:sz="4" w:space="0" w:color="auto"/>
            </w:tcBorders>
            <w:shd w:val="clear" w:color="auto" w:fill="auto"/>
            <w:vAlign w:val="center"/>
          </w:tcPr>
          <w:p w14:paraId="69EEE18F" w14:textId="42139994" w:rsidR="0015066D" w:rsidRPr="0015066D" w:rsidRDefault="0015066D" w:rsidP="00894DD8">
            <w:pPr>
              <w:rPr>
                <w:sz w:val="18"/>
                <w:szCs w:val="18"/>
              </w:rPr>
            </w:pPr>
          </w:p>
        </w:tc>
      </w:tr>
      <w:tr w:rsidR="0015066D" w14:paraId="42504770" w14:textId="77777777" w:rsidTr="001F5341">
        <w:tc>
          <w:tcPr>
            <w:tcW w:w="2605" w:type="dxa"/>
            <w:shd w:val="clear" w:color="auto" w:fill="auto"/>
            <w:vAlign w:val="center"/>
          </w:tcPr>
          <w:p w14:paraId="0DD28ED6" w14:textId="3C40BF77" w:rsidR="0015066D" w:rsidRPr="0015066D" w:rsidRDefault="0015066D" w:rsidP="001F6A07">
            <w:pPr>
              <w:rPr>
                <w:sz w:val="18"/>
                <w:szCs w:val="18"/>
              </w:rPr>
            </w:pPr>
            <w:r w:rsidRPr="0015066D">
              <w:rPr>
                <w:sz w:val="18"/>
                <w:szCs w:val="18"/>
              </w:rPr>
              <w:t>As-</w:t>
            </w:r>
            <w:r w:rsidR="00941574">
              <w:rPr>
                <w:sz w:val="18"/>
                <w:szCs w:val="18"/>
              </w:rPr>
              <w:t>75</w:t>
            </w:r>
            <w:r w:rsidRPr="0015066D">
              <w:rPr>
                <w:sz w:val="18"/>
                <w:szCs w:val="18"/>
              </w:rPr>
              <w:t>_</w:t>
            </w:r>
            <w:r w:rsidRPr="0015066D">
              <w:rPr>
                <w:sz w:val="18"/>
                <w:szCs w:val="18"/>
              </w:rPr>
              <w:t>JEF</w:t>
            </w:r>
            <w:r>
              <w:rPr>
                <w:sz w:val="18"/>
                <w:szCs w:val="18"/>
              </w:rPr>
              <w:t>2</w:t>
            </w:r>
            <w:r w:rsidRPr="0015066D">
              <w:rPr>
                <w:sz w:val="18"/>
                <w:szCs w:val="18"/>
              </w:rPr>
              <w:t>…DK…444</w:t>
            </w:r>
          </w:p>
        </w:tc>
        <w:tc>
          <w:tcPr>
            <w:tcW w:w="1350" w:type="dxa"/>
            <w:shd w:val="clear" w:color="auto" w:fill="auto"/>
            <w:vAlign w:val="center"/>
          </w:tcPr>
          <w:p w14:paraId="61BE5E10" w14:textId="2D64BBE0" w:rsidR="0015066D" w:rsidRPr="0015066D" w:rsidRDefault="0015066D" w:rsidP="001F6A07">
            <w:pPr>
              <w:jc w:val="center"/>
              <w:rPr>
                <w:sz w:val="18"/>
                <w:szCs w:val="18"/>
              </w:rPr>
            </w:pPr>
            <w:r w:rsidRPr="0015066D">
              <w:rPr>
                <w:sz w:val="18"/>
                <w:szCs w:val="18"/>
              </w:rPr>
              <w:t xml:space="preserve">JEF </w:t>
            </w:r>
            <w:r>
              <w:rPr>
                <w:sz w:val="18"/>
                <w:szCs w:val="18"/>
              </w:rPr>
              <w:t>2</w:t>
            </w:r>
          </w:p>
        </w:tc>
        <w:tc>
          <w:tcPr>
            <w:tcW w:w="990" w:type="dxa"/>
            <w:shd w:val="clear" w:color="auto" w:fill="auto"/>
            <w:vAlign w:val="center"/>
          </w:tcPr>
          <w:p w14:paraId="5F2B801A" w14:textId="77777777" w:rsidR="0015066D" w:rsidRPr="0015066D" w:rsidRDefault="0015066D" w:rsidP="001F6A07">
            <w:pPr>
              <w:jc w:val="center"/>
              <w:rPr>
                <w:sz w:val="18"/>
                <w:szCs w:val="18"/>
              </w:rPr>
            </w:pPr>
          </w:p>
        </w:tc>
        <w:tc>
          <w:tcPr>
            <w:tcW w:w="900" w:type="dxa"/>
          </w:tcPr>
          <w:p w14:paraId="5AF507E0" w14:textId="77777777" w:rsidR="0015066D" w:rsidRPr="0015066D" w:rsidRDefault="0015066D" w:rsidP="001F6A07">
            <w:pPr>
              <w:jc w:val="center"/>
              <w:rPr>
                <w:sz w:val="18"/>
                <w:szCs w:val="18"/>
              </w:rPr>
            </w:pPr>
          </w:p>
        </w:tc>
        <w:tc>
          <w:tcPr>
            <w:tcW w:w="900" w:type="dxa"/>
            <w:shd w:val="clear" w:color="auto" w:fill="auto"/>
            <w:vAlign w:val="center"/>
          </w:tcPr>
          <w:p w14:paraId="22DE3BB1" w14:textId="5AC1E181" w:rsidR="0015066D" w:rsidRPr="0015066D" w:rsidRDefault="0015066D" w:rsidP="001F6A07">
            <w:pPr>
              <w:jc w:val="center"/>
              <w:rPr>
                <w:sz w:val="18"/>
                <w:szCs w:val="18"/>
              </w:rPr>
            </w:pPr>
          </w:p>
        </w:tc>
        <w:tc>
          <w:tcPr>
            <w:tcW w:w="1080" w:type="dxa"/>
          </w:tcPr>
          <w:p w14:paraId="3A28F88B" w14:textId="77777777" w:rsidR="0015066D" w:rsidRPr="0015066D" w:rsidRDefault="0015066D" w:rsidP="00894DD8">
            <w:pPr>
              <w:rPr>
                <w:sz w:val="18"/>
                <w:szCs w:val="18"/>
              </w:rPr>
            </w:pPr>
          </w:p>
        </w:tc>
        <w:tc>
          <w:tcPr>
            <w:tcW w:w="1800" w:type="dxa"/>
            <w:shd w:val="clear" w:color="auto" w:fill="auto"/>
            <w:vAlign w:val="center"/>
          </w:tcPr>
          <w:p w14:paraId="47E13AF0" w14:textId="77777777" w:rsidR="0015066D" w:rsidRDefault="0015066D" w:rsidP="00894DD8">
            <w:pPr>
              <w:rPr>
                <w:sz w:val="18"/>
                <w:szCs w:val="18"/>
              </w:rPr>
            </w:pPr>
            <w:r w:rsidRPr="0015066D">
              <w:rPr>
                <w:sz w:val="18"/>
                <w:szCs w:val="18"/>
              </w:rPr>
              <w:t>eV-b</w:t>
            </w:r>
          </w:p>
          <w:p w14:paraId="42A4AB66" w14:textId="024A4699" w:rsidR="005C011A" w:rsidRPr="0015066D" w:rsidRDefault="005C011A" w:rsidP="00894DD8">
            <w:pPr>
              <w:rPr>
                <w:sz w:val="18"/>
                <w:szCs w:val="18"/>
              </w:rPr>
            </w:pPr>
            <w:r>
              <w:rPr>
                <w:sz w:val="18"/>
                <w:szCs w:val="18"/>
              </w:rPr>
              <w:t>used for comparison with legacy</w:t>
            </w:r>
          </w:p>
        </w:tc>
      </w:tr>
      <w:tr w:rsidR="0015066D" w14:paraId="6D2009EC" w14:textId="77777777" w:rsidTr="000308A5">
        <w:tc>
          <w:tcPr>
            <w:tcW w:w="2605" w:type="dxa"/>
            <w:tcBorders>
              <w:bottom w:val="single" w:sz="4" w:space="0" w:color="auto"/>
            </w:tcBorders>
            <w:shd w:val="clear" w:color="auto" w:fill="auto"/>
            <w:vAlign w:val="center"/>
          </w:tcPr>
          <w:p w14:paraId="272C130A" w14:textId="77777777" w:rsidR="0015066D" w:rsidRPr="0015066D" w:rsidRDefault="0015066D" w:rsidP="001F6A07">
            <w:pPr>
              <w:rPr>
                <w:sz w:val="18"/>
                <w:szCs w:val="18"/>
              </w:rPr>
            </w:pPr>
          </w:p>
        </w:tc>
        <w:tc>
          <w:tcPr>
            <w:tcW w:w="1350" w:type="dxa"/>
            <w:tcBorders>
              <w:bottom w:val="single" w:sz="4" w:space="0" w:color="auto"/>
            </w:tcBorders>
            <w:shd w:val="clear" w:color="auto" w:fill="auto"/>
            <w:vAlign w:val="center"/>
          </w:tcPr>
          <w:p w14:paraId="60E33C80" w14:textId="77777777" w:rsidR="0015066D" w:rsidRPr="0015066D" w:rsidRDefault="0015066D" w:rsidP="001F6A07">
            <w:pPr>
              <w:jc w:val="center"/>
              <w:rPr>
                <w:sz w:val="18"/>
                <w:szCs w:val="18"/>
              </w:rPr>
            </w:pPr>
          </w:p>
        </w:tc>
        <w:tc>
          <w:tcPr>
            <w:tcW w:w="990" w:type="dxa"/>
            <w:shd w:val="clear" w:color="auto" w:fill="auto"/>
            <w:vAlign w:val="center"/>
          </w:tcPr>
          <w:p w14:paraId="0894DA7D" w14:textId="77777777" w:rsidR="0015066D" w:rsidRPr="0015066D" w:rsidRDefault="0015066D" w:rsidP="001F6A07">
            <w:pPr>
              <w:jc w:val="center"/>
              <w:rPr>
                <w:sz w:val="18"/>
                <w:szCs w:val="18"/>
              </w:rPr>
            </w:pPr>
          </w:p>
        </w:tc>
        <w:tc>
          <w:tcPr>
            <w:tcW w:w="900" w:type="dxa"/>
          </w:tcPr>
          <w:p w14:paraId="68DD0817" w14:textId="77777777" w:rsidR="0015066D" w:rsidRPr="0015066D" w:rsidRDefault="0015066D" w:rsidP="001F6A07">
            <w:pPr>
              <w:jc w:val="center"/>
              <w:rPr>
                <w:sz w:val="18"/>
                <w:szCs w:val="18"/>
              </w:rPr>
            </w:pPr>
          </w:p>
        </w:tc>
        <w:tc>
          <w:tcPr>
            <w:tcW w:w="900" w:type="dxa"/>
            <w:shd w:val="clear" w:color="auto" w:fill="auto"/>
            <w:vAlign w:val="center"/>
          </w:tcPr>
          <w:p w14:paraId="518E94AC" w14:textId="053BF971" w:rsidR="0015066D" w:rsidRPr="0015066D" w:rsidRDefault="0015066D" w:rsidP="001F6A07">
            <w:pPr>
              <w:jc w:val="center"/>
              <w:rPr>
                <w:sz w:val="18"/>
                <w:szCs w:val="18"/>
              </w:rPr>
            </w:pPr>
          </w:p>
        </w:tc>
        <w:tc>
          <w:tcPr>
            <w:tcW w:w="1080" w:type="dxa"/>
            <w:vAlign w:val="center"/>
          </w:tcPr>
          <w:p w14:paraId="68443936" w14:textId="77777777" w:rsidR="0015066D" w:rsidRPr="0015066D" w:rsidRDefault="0015066D" w:rsidP="00894DD8">
            <w:pPr>
              <w:rPr>
                <w:sz w:val="18"/>
                <w:szCs w:val="18"/>
              </w:rPr>
            </w:pPr>
          </w:p>
        </w:tc>
        <w:tc>
          <w:tcPr>
            <w:tcW w:w="1800" w:type="dxa"/>
            <w:shd w:val="clear" w:color="auto" w:fill="auto"/>
            <w:vAlign w:val="center"/>
          </w:tcPr>
          <w:p w14:paraId="65EA6B37" w14:textId="50D3CBF4" w:rsidR="0015066D" w:rsidRPr="0015066D" w:rsidRDefault="0015066D" w:rsidP="00894DD8">
            <w:pPr>
              <w:rPr>
                <w:sz w:val="18"/>
                <w:szCs w:val="18"/>
              </w:rPr>
            </w:pPr>
          </w:p>
        </w:tc>
      </w:tr>
      <w:tr w:rsidR="0015066D" w14:paraId="21478482" w14:textId="77777777" w:rsidTr="000308A5">
        <w:tc>
          <w:tcPr>
            <w:tcW w:w="2605" w:type="dxa"/>
            <w:shd w:val="clear" w:color="auto" w:fill="FFFF00"/>
            <w:vAlign w:val="center"/>
          </w:tcPr>
          <w:p w14:paraId="640BEBCC" w14:textId="6C6BEB28" w:rsidR="0015066D" w:rsidRPr="0015066D" w:rsidRDefault="0015066D" w:rsidP="001F6A07">
            <w:pPr>
              <w:rPr>
                <w:sz w:val="18"/>
                <w:szCs w:val="18"/>
              </w:rPr>
            </w:pPr>
            <w:r w:rsidRPr="0015066D">
              <w:rPr>
                <w:sz w:val="18"/>
                <w:szCs w:val="18"/>
              </w:rPr>
              <w:t>As-75endl-</w:t>
            </w:r>
            <w:proofErr w:type="gramStart"/>
            <w:r w:rsidRPr="0015066D">
              <w:rPr>
                <w:sz w:val="18"/>
                <w:szCs w:val="18"/>
              </w:rPr>
              <w:t>fit.disdam</w:t>
            </w:r>
            <w:proofErr w:type="gramEnd"/>
          </w:p>
        </w:tc>
        <w:tc>
          <w:tcPr>
            <w:tcW w:w="1350" w:type="dxa"/>
            <w:shd w:val="clear" w:color="auto" w:fill="FFFF00"/>
            <w:vAlign w:val="center"/>
          </w:tcPr>
          <w:p w14:paraId="3861E673" w14:textId="1FA53EBA" w:rsidR="0015066D" w:rsidRPr="0015066D" w:rsidRDefault="0015066D" w:rsidP="001F6A07">
            <w:pPr>
              <w:jc w:val="center"/>
              <w:rPr>
                <w:sz w:val="18"/>
                <w:szCs w:val="18"/>
              </w:rPr>
            </w:pPr>
            <w:r w:rsidRPr="0015066D">
              <w:rPr>
                <w:sz w:val="18"/>
                <w:szCs w:val="18"/>
              </w:rPr>
              <w:t>ENDL</w:t>
            </w:r>
            <w:r w:rsidR="00247EF3">
              <w:rPr>
                <w:sz w:val="18"/>
                <w:szCs w:val="18"/>
              </w:rPr>
              <w:t>-84</w:t>
            </w:r>
          </w:p>
        </w:tc>
        <w:tc>
          <w:tcPr>
            <w:tcW w:w="990" w:type="dxa"/>
            <w:shd w:val="clear" w:color="auto" w:fill="FFFF00"/>
            <w:vAlign w:val="center"/>
          </w:tcPr>
          <w:p w14:paraId="1ED28E7D" w14:textId="3437BCCE" w:rsidR="0015066D" w:rsidRPr="0015066D" w:rsidRDefault="0015066D" w:rsidP="001F6A07">
            <w:pPr>
              <w:jc w:val="center"/>
              <w:rPr>
                <w:sz w:val="18"/>
                <w:szCs w:val="18"/>
              </w:rPr>
            </w:pPr>
            <w:r w:rsidRPr="0015066D">
              <w:rPr>
                <w:sz w:val="18"/>
                <w:szCs w:val="18"/>
              </w:rPr>
              <w:t>115.68</w:t>
            </w:r>
          </w:p>
        </w:tc>
        <w:tc>
          <w:tcPr>
            <w:tcW w:w="900" w:type="dxa"/>
            <w:shd w:val="clear" w:color="auto" w:fill="FFFF00"/>
            <w:vAlign w:val="center"/>
          </w:tcPr>
          <w:p w14:paraId="59DA7B64" w14:textId="6FD38216" w:rsidR="0015066D" w:rsidRPr="0015066D" w:rsidRDefault="006F5DCE" w:rsidP="001F6A07">
            <w:pPr>
              <w:jc w:val="center"/>
              <w:rPr>
                <w:sz w:val="18"/>
                <w:szCs w:val="18"/>
              </w:rPr>
            </w:pPr>
            <w:r>
              <w:rPr>
                <w:sz w:val="18"/>
                <w:szCs w:val="18"/>
              </w:rPr>
              <w:t>104.65</w:t>
            </w:r>
          </w:p>
        </w:tc>
        <w:tc>
          <w:tcPr>
            <w:tcW w:w="900" w:type="dxa"/>
            <w:shd w:val="clear" w:color="auto" w:fill="FFFF00"/>
            <w:vAlign w:val="center"/>
          </w:tcPr>
          <w:p w14:paraId="0EB11A8B" w14:textId="028C425C" w:rsidR="0015066D" w:rsidRPr="0015066D" w:rsidRDefault="0015066D" w:rsidP="001F6A07">
            <w:pPr>
              <w:jc w:val="center"/>
              <w:rPr>
                <w:sz w:val="18"/>
                <w:szCs w:val="18"/>
              </w:rPr>
            </w:pPr>
            <w:r w:rsidRPr="0015066D">
              <w:rPr>
                <w:sz w:val="18"/>
                <w:szCs w:val="18"/>
              </w:rPr>
              <w:t>55.616</w:t>
            </w:r>
          </w:p>
        </w:tc>
        <w:tc>
          <w:tcPr>
            <w:tcW w:w="1080" w:type="dxa"/>
            <w:shd w:val="clear" w:color="auto" w:fill="FFFF00"/>
            <w:vAlign w:val="center"/>
          </w:tcPr>
          <w:p w14:paraId="5580CA7C" w14:textId="5BF0BD10" w:rsidR="0015066D" w:rsidRPr="0015066D" w:rsidRDefault="000308A5" w:rsidP="00894DD8">
            <w:pPr>
              <w:rPr>
                <w:sz w:val="18"/>
                <w:szCs w:val="18"/>
              </w:rPr>
            </w:pPr>
            <w:r>
              <w:rPr>
                <w:sz w:val="18"/>
                <w:szCs w:val="18"/>
              </w:rPr>
              <w:t>1.882</w:t>
            </w:r>
          </w:p>
        </w:tc>
        <w:tc>
          <w:tcPr>
            <w:tcW w:w="1800" w:type="dxa"/>
            <w:shd w:val="clear" w:color="auto" w:fill="FFFF00"/>
            <w:vAlign w:val="center"/>
          </w:tcPr>
          <w:p w14:paraId="14545B76" w14:textId="1C53CA33" w:rsidR="0015066D" w:rsidRPr="0015066D" w:rsidRDefault="0015066D" w:rsidP="00894DD8">
            <w:pPr>
              <w:rPr>
                <w:sz w:val="18"/>
                <w:szCs w:val="18"/>
              </w:rPr>
            </w:pPr>
            <w:r w:rsidRPr="0015066D">
              <w:rPr>
                <w:sz w:val="18"/>
                <w:szCs w:val="18"/>
              </w:rPr>
              <w:t>MeV-mb</w:t>
            </w:r>
          </w:p>
          <w:p w14:paraId="3B5404C3" w14:textId="712E8AA0" w:rsidR="0015066D" w:rsidRPr="0015066D" w:rsidRDefault="0015066D" w:rsidP="00894DD8">
            <w:pPr>
              <w:rPr>
                <w:sz w:val="18"/>
                <w:szCs w:val="18"/>
              </w:rPr>
            </w:pPr>
            <w:r w:rsidRPr="0015066D">
              <w:rPr>
                <w:sz w:val="18"/>
                <w:szCs w:val="18"/>
              </w:rPr>
              <w:t>Fit=efficiency applied</w:t>
            </w:r>
          </w:p>
        </w:tc>
      </w:tr>
      <w:tr w:rsidR="0015066D" w14:paraId="186AD8A6" w14:textId="77777777" w:rsidTr="000308A5">
        <w:tc>
          <w:tcPr>
            <w:tcW w:w="2605" w:type="dxa"/>
            <w:shd w:val="clear" w:color="auto" w:fill="auto"/>
            <w:vAlign w:val="center"/>
          </w:tcPr>
          <w:p w14:paraId="746DF90C" w14:textId="5B935BA3" w:rsidR="0015066D" w:rsidRPr="0015066D" w:rsidRDefault="0015066D" w:rsidP="001F6A07">
            <w:pPr>
              <w:rPr>
                <w:sz w:val="18"/>
                <w:szCs w:val="18"/>
              </w:rPr>
            </w:pPr>
            <w:r w:rsidRPr="0015066D">
              <w:rPr>
                <w:sz w:val="18"/>
                <w:szCs w:val="18"/>
              </w:rPr>
              <w:t>As-75endl.disdam</w:t>
            </w:r>
          </w:p>
        </w:tc>
        <w:tc>
          <w:tcPr>
            <w:tcW w:w="1350" w:type="dxa"/>
            <w:shd w:val="clear" w:color="auto" w:fill="auto"/>
            <w:vAlign w:val="center"/>
          </w:tcPr>
          <w:p w14:paraId="39F8465C" w14:textId="4F8EECD2" w:rsidR="0015066D" w:rsidRPr="0015066D" w:rsidRDefault="0015066D" w:rsidP="001F6A07">
            <w:pPr>
              <w:jc w:val="center"/>
              <w:rPr>
                <w:sz w:val="18"/>
                <w:szCs w:val="18"/>
              </w:rPr>
            </w:pPr>
            <w:r w:rsidRPr="0015066D">
              <w:rPr>
                <w:sz w:val="18"/>
                <w:szCs w:val="18"/>
              </w:rPr>
              <w:t>ENDL</w:t>
            </w:r>
            <w:r w:rsidR="00247EF3">
              <w:rPr>
                <w:sz w:val="18"/>
                <w:szCs w:val="18"/>
              </w:rPr>
              <w:t>-84</w:t>
            </w:r>
          </w:p>
        </w:tc>
        <w:tc>
          <w:tcPr>
            <w:tcW w:w="990" w:type="dxa"/>
            <w:shd w:val="clear" w:color="auto" w:fill="auto"/>
            <w:vAlign w:val="center"/>
          </w:tcPr>
          <w:p w14:paraId="04AFFAC9" w14:textId="4862C4D1" w:rsidR="0015066D" w:rsidRPr="0015066D" w:rsidRDefault="0015066D" w:rsidP="001F6A07">
            <w:pPr>
              <w:jc w:val="center"/>
              <w:rPr>
                <w:sz w:val="18"/>
                <w:szCs w:val="18"/>
              </w:rPr>
            </w:pPr>
            <w:r w:rsidRPr="0015066D">
              <w:rPr>
                <w:sz w:val="18"/>
                <w:szCs w:val="18"/>
              </w:rPr>
              <w:t>313.39</w:t>
            </w:r>
          </w:p>
        </w:tc>
        <w:tc>
          <w:tcPr>
            <w:tcW w:w="900" w:type="dxa"/>
            <w:vAlign w:val="center"/>
          </w:tcPr>
          <w:p w14:paraId="383E9DE7" w14:textId="409C587F" w:rsidR="0015066D" w:rsidRPr="0015066D" w:rsidRDefault="006F5DCE" w:rsidP="001F6A07">
            <w:pPr>
              <w:jc w:val="center"/>
              <w:rPr>
                <w:sz w:val="18"/>
                <w:szCs w:val="18"/>
              </w:rPr>
            </w:pPr>
            <w:r>
              <w:rPr>
                <w:sz w:val="18"/>
                <w:szCs w:val="18"/>
              </w:rPr>
              <w:t>255.69</w:t>
            </w:r>
          </w:p>
        </w:tc>
        <w:tc>
          <w:tcPr>
            <w:tcW w:w="900" w:type="dxa"/>
            <w:shd w:val="clear" w:color="auto" w:fill="auto"/>
            <w:vAlign w:val="center"/>
          </w:tcPr>
          <w:p w14:paraId="6E34AFCF" w14:textId="2DBC9F79" w:rsidR="0015066D" w:rsidRPr="0015066D" w:rsidRDefault="0015066D" w:rsidP="001F6A07">
            <w:pPr>
              <w:jc w:val="center"/>
              <w:rPr>
                <w:sz w:val="18"/>
                <w:szCs w:val="18"/>
              </w:rPr>
            </w:pPr>
            <w:r w:rsidRPr="0015066D">
              <w:rPr>
                <w:sz w:val="18"/>
                <w:szCs w:val="18"/>
              </w:rPr>
              <w:t>49.965</w:t>
            </w:r>
          </w:p>
        </w:tc>
        <w:tc>
          <w:tcPr>
            <w:tcW w:w="1080" w:type="dxa"/>
            <w:vAlign w:val="center"/>
          </w:tcPr>
          <w:p w14:paraId="117B549C" w14:textId="39FE2070" w:rsidR="0015066D" w:rsidRPr="0015066D" w:rsidRDefault="000308A5" w:rsidP="00894DD8">
            <w:pPr>
              <w:rPr>
                <w:sz w:val="18"/>
                <w:szCs w:val="18"/>
              </w:rPr>
            </w:pPr>
            <w:r>
              <w:rPr>
                <w:sz w:val="18"/>
                <w:szCs w:val="18"/>
              </w:rPr>
              <w:t>5.117</w:t>
            </w:r>
          </w:p>
        </w:tc>
        <w:tc>
          <w:tcPr>
            <w:tcW w:w="1800" w:type="dxa"/>
            <w:shd w:val="clear" w:color="auto" w:fill="auto"/>
            <w:vAlign w:val="center"/>
          </w:tcPr>
          <w:p w14:paraId="7BE4ED27" w14:textId="48E4ED95" w:rsidR="0015066D" w:rsidRPr="0015066D" w:rsidRDefault="0015066D" w:rsidP="00894DD8">
            <w:pPr>
              <w:rPr>
                <w:sz w:val="18"/>
                <w:szCs w:val="18"/>
              </w:rPr>
            </w:pPr>
            <w:r w:rsidRPr="0015066D">
              <w:rPr>
                <w:sz w:val="18"/>
                <w:szCs w:val="18"/>
              </w:rPr>
              <w:t>MeV-mb</w:t>
            </w:r>
          </w:p>
        </w:tc>
      </w:tr>
      <w:tr w:rsidR="0015066D" w14:paraId="2C691A34" w14:textId="77777777" w:rsidTr="000308A5">
        <w:tc>
          <w:tcPr>
            <w:tcW w:w="2605" w:type="dxa"/>
            <w:shd w:val="clear" w:color="auto" w:fill="auto"/>
            <w:vAlign w:val="center"/>
          </w:tcPr>
          <w:p w14:paraId="560605EF" w14:textId="590C362B" w:rsidR="0015066D" w:rsidRPr="0015066D" w:rsidRDefault="0015066D" w:rsidP="001F6A07">
            <w:pPr>
              <w:rPr>
                <w:sz w:val="18"/>
                <w:szCs w:val="18"/>
              </w:rPr>
            </w:pPr>
            <w:r w:rsidRPr="0015066D">
              <w:rPr>
                <w:sz w:val="18"/>
                <w:szCs w:val="18"/>
              </w:rPr>
              <w:t>As-75endl.444</w:t>
            </w:r>
          </w:p>
        </w:tc>
        <w:tc>
          <w:tcPr>
            <w:tcW w:w="1350" w:type="dxa"/>
            <w:vAlign w:val="center"/>
          </w:tcPr>
          <w:p w14:paraId="401E936A" w14:textId="5A379453" w:rsidR="0015066D" w:rsidRPr="0015066D" w:rsidRDefault="0015066D" w:rsidP="001F6A07">
            <w:pPr>
              <w:jc w:val="center"/>
              <w:rPr>
                <w:sz w:val="18"/>
                <w:szCs w:val="18"/>
              </w:rPr>
            </w:pPr>
            <w:r w:rsidRPr="0015066D">
              <w:rPr>
                <w:sz w:val="18"/>
                <w:szCs w:val="18"/>
              </w:rPr>
              <w:t>ENDL</w:t>
            </w:r>
            <w:r w:rsidR="00247EF3">
              <w:rPr>
                <w:sz w:val="18"/>
                <w:szCs w:val="18"/>
              </w:rPr>
              <w:t>-84</w:t>
            </w:r>
          </w:p>
        </w:tc>
        <w:tc>
          <w:tcPr>
            <w:tcW w:w="990" w:type="dxa"/>
            <w:vAlign w:val="center"/>
          </w:tcPr>
          <w:p w14:paraId="700A316E" w14:textId="50D53848" w:rsidR="0015066D" w:rsidRPr="0015066D" w:rsidRDefault="0015066D" w:rsidP="001F6A07">
            <w:pPr>
              <w:jc w:val="center"/>
              <w:rPr>
                <w:sz w:val="18"/>
                <w:szCs w:val="18"/>
              </w:rPr>
            </w:pPr>
            <w:r w:rsidRPr="0015066D">
              <w:rPr>
                <w:sz w:val="18"/>
                <w:szCs w:val="18"/>
              </w:rPr>
              <w:t>313.39</w:t>
            </w:r>
          </w:p>
        </w:tc>
        <w:tc>
          <w:tcPr>
            <w:tcW w:w="900" w:type="dxa"/>
            <w:vAlign w:val="center"/>
          </w:tcPr>
          <w:p w14:paraId="0D69610C" w14:textId="3C48489F" w:rsidR="0015066D" w:rsidRPr="0015066D" w:rsidRDefault="006F5DCE" w:rsidP="001F6A07">
            <w:pPr>
              <w:jc w:val="center"/>
              <w:rPr>
                <w:sz w:val="18"/>
                <w:szCs w:val="18"/>
              </w:rPr>
            </w:pPr>
            <w:r>
              <w:rPr>
                <w:sz w:val="18"/>
                <w:szCs w:val="18"/>
              </w:rPr>
              <w:t>255.69</w:t>
            </w:r>
          </w:p>
        </w:tc>
        <w:tc>
          <w:tcPr>
            <w:tcW w:w="900" w:type="dxa"/>
            <w:vAlign w:val="center"/>
          </w:tcPr>
          <w:p w14:paraId="521746B1" w14:textId="553C828E" w:rsidR="0015066D" w:rsidRPr="0015066D" w:rsidRDefault="0015066D" w:rsidP="001F6A07">
            <w:pPr>
              <w:jc w:val="center"/>
              <w:rPr>
                <w:sz w:val="18"/>
                <w:szCs w:val="18"/>
              </w:rPr>
            </w:pPr>
            <w:r w:rsidRPr="0015066D">
              <w:rPr>
                <w:sz w:val="18"/>
                <w:szCs w:val="18"/>
              </w:rPr>
              <w:t>49.965</w:t>
            </w:r>
          </w:p>
        </w:tc>
        <w:tc>
          <w:tcPr>
            <w:tcW w:w="1080" w:type="dxa"/>
            <w:vAlign w:val="center"/>
          </w:tcPr>
          <w:p w14:paraId="441BA5B1" w14:textId="5DB760EA" w:rsidR="0015066D" w:rsidRPr="0015066D" w:rsidRDefault="000308A5" w:rsidP="00894DD8">
            <w:pPr>
              <w:rPr>
                <w:sz w:val="18"/>
                <w:szCs w:val="18"/>
              </w:rPr>
            </w:pPr>
            <w:r>
              <w:rPr>
                <w:sz w:val="18"/>
                <w:szCs w:val="18"/>
              </w:rPr>
              <w:t>5.117</w:t>
            </w:r>
          </w:p>
        </w:tc>
        <w:tc>
          <w:tcPr>
            <w:tcW w:w="1800" w:type="dxa"/>
            <w:vAlign w:val="center"/>
          </w:tcPr>
          <w:p w14:paraId="61FFC658" w14:textId="4369923A" w:rsidR="0015066D" w:rsidRPr="0015066D" w:rsidRDefault="0015066D" w:rsidP="00894DD8">
            <w:pPr>
              <w:rPr>
                <w:sz w:val="18"/>
                <w:szCs w:val="18"/>
              </w:rPr>
            </w:pPr>
            <w:r w:rsidRPr="0015066D">
              <w:rPr>
                <w:sz w:val="18"/>
                <w:szCs w:val="18"/>
              </w:rPr>
              <w:t>MeV-mb</w:t>
            </w:r>
          </w:p>
        </w:tc>
      </w:tr>
      <w:tr w:rsidR="0015066D" w14:paraId="2C2AF25C" w14:textId="77777777" w:rsidTr="000308A5">
        <w:tc>
          <w:tcPr>
            <w:tcW w:w="2605" w:type="dxa"/>
            <w:shd w:val="clear" w:color="auto" w:fill="auto"/>
            <w:vAlign w:val="center"/>
          </w:tcPr>
          <w:p w14:paraId="571EF682" w14:textId="7CAA5E46" w:rsidR="0015066D" w:rsidRPr="0015066D" w:rsidRDefault="0015066D" w:rsidP="001F6A07">
            <w:pPr>
              <w:rPr>
                <w:sz w:val="18"/>
                <w:szCs w:val="18"/>
              </w:rPr>
            </w:pPr>
          </w:p>
        </w:tc>
        <w:tc>
          <w:tcPr>
            <w:tcW w:w="1350" w:type="dxa"/>
            <w:vAlign w:val="center"/>
          </w:tcPr>
          <w:p w14:paraId="59E3CD37" w14:textId="3B31B6A0" w:rsidR="0015066D" w:rsidRPr="0015066D" w:rsidRDefault="0015066D" w:rsidP="001F6A07">
            <w:pPr>
              <w:jc w:val="center"/>
              <w:rPr>
                <w:sz w:val="18"/>
                <w:szCs w:val="18"/>
              </w:rPr>
            </w:pPr>
          </w:p>
        </w:tc>
        <w:tc>
          <w:tcPr>
            <w:tcW w:w="990" w:type="dxa"/>
            <w:vAlign w:val="center"/>
          </w:tcPr>
          <w:p w14:paraId="134497B7" w14:textId="59FA9B56" w:rsidR="0015066D" w:rsidRPr="0015066D" w:rsidRDefault="0015066D" w:rsidP="001F6A07">
            <w:pPr>
              <w:jc w:val="center"/>
              <w:rPr>
                <w:sz w:val="18"/>
                <w:szCs w:val="18"/>
              </w:rPr>
            </w:pPr>
          </w:p>
        </w:tc>
        <w:tc>
          <w:tcPr>
            <w:tcW w:w="900" w:type="dxa"/>
            <w:vAlign w:val="center"/>
          </w:tcPr>
          <w:p w14:paraId="4C00D441" w14:textId="77777777" w:rsidR="0015066D" w:rsidRPr="0015066D" w:rsidRDefault="0015066D" w:rsidP="001F6A07">
            <w:pPr>
              <w:jc w:val="center"/>
              <w:rPr>
                <w:sz w:val="18"/>
                <w:szCs w:val="18"/>
              </w:rPr>
            </w:pPr>
          </w:p>
        </w:tc>
        <w:tc>
          <w:tcPr>
            <w:tcW w:w="900" w:type="dxa"/>
            <w:vAlign w:val="center"/>
          </w:tcPr>
          <w:p w14:paraId="497D0E10" w14:textId="1EBCCC93" w:rsidR="0015066D" w:rsidRPr="0015066D" w:rsidRDefault="0015066D" w:rsidP="001F6A07">
            <w:pPr>
              <w:jc w:val="center"/>
              <w:rPr>
                <w:sz w:val="18"/>
                <w:szCs w:val="18"/>
              </w:rPr>
            </w:pPr>
          </w:p>
        </w:tc>
        <w:tc>
          <w:tcPr>
            <w:tcW w:w="1080" w:type="dxa"/>
            <w:vAlign w:val="center"/>
          </w:tcPr>
          <w:p w14:paraId="50E02453" w14:textId="77777777" w:rsidR="0015066D" w:rsidRPr="0015066D" w:rsidRDefault="0015066D" w:rsidP="00894DD8">
            <w:pPr>
              <w:rPr>
                <w:sz w:val="18"/>
                <w:szCs w:val="18"/>
              </w:rPr>
            </w:pPr>
          </w:p>
        </w:tc>
        <w:tc>
          <w:tcPr>
            <w:tcW w:w="1800" w:type="dxa"/>
            <w:vAlign w:val="center"/>
          </w:tcPr>
          <w:p w14:paraId="5D9159B2" w14:textId="73B06358" w:rsidR="0015066D" w:rsidRPr="0015066D" w:rsidRDefault="0015066D" w:rsidP="00894DD8">
            <w:pPr>
              <w:rPr>
                <w:sz w:val="18"/>
                <w:szCs w:val="18"/>
              </w:rPr>
            </w:pPr>
          </w:p>
        </w:tc>
      </w:tr>
      <w:tr w:rsidR="0015066D" w14:paraId="481936F4" w14:textId="77777777" w:rsidTr="000308A5">
        <w:tc>
          <w:tcPr>
            <w:tcW w:w="2605" w:type="dxa"/>
            <w:shd w:val="clear" w:color="auto" w:fill="auto"/>
            <w:vAlign w:val="center"/>
          </w:tcPr>
          <w:p w14:paraId="06A06E18" w14:textId="3E1D3C5E" w:rsidR="0015066D" w:rsidRPr="0015066D" w:rsidRDefault="0015066D" w:rsidP="001F6A07">
            <w:pPr>
              <w:rPr>
                <w:sz w:val="18"/>
                <w:szCs w:val="18"/>
              </w:rPr>
            </w:pPr>
            <w:r w:rsidRPr="0015066D">
              <w:rPr>
                <w:sz w:val="18"/>
                <w:szCs w:val="18"/>
              </w:rPr>
              <w:t>As-75jef.disdam</w:t>
            </w:r>
          </w:p>
        </w:tc>
        <w:tc>
          <w:tcPr>
            <w:tcW w:w="1350" w:type="dxa"/>
            <w:vAlign w:val="center"/>
          </w:tcPr>
          <w:p w14:paraId="53AC4ACF" w14:textId="172BFA13" w:rsidR="0015066D" w:rsidRPr="0015066D" w:rsidRDefault="0015066D" w:rsidP="001F6A07">
            <w:pPr>
              <w:jc w:val="center"/>
              <w:rPr>
                <w:sz w:val="18"/>
                <w:szCs w:val="18"/>
              </w:rPr>
            </w:pPr>
            <w:r w:rsidRPr="0015066D">
              <w:rPr>
                <w:sz w:val="18"/>
                <w:szCs w:val="18"/>
              </w:rPr>
              <w:t>JEF-2</w:t>
            </w:r>
          </w:p>
        </w:tc>
        <w:tc>
          <w:tcPr>
            <w:tcW w:w="990" w:type="dxa"/>
            <w:vAlign w:val="center"/>
          </w:tcPr>
          <w:p w14:paraId="13BEDAF7" w14:textId="5D58A2A0" w:rsidR="0015066D" w:rsidRPr="0015066D" w:rsidRDefault="0015066D" w:rsidP="001F6A07">
            <w:pPr>
              <w:jc w:val="center"/>
              <w:rPr>
                <w:sz w:val="18"/>
                <w:szCs w:val="18"/>
              </w:rPr>
            </w:pPr>
            <w:r w:rsidRPr="0015066D">
              <w:rPr>
                <w:sz w:val="18"/>
                <w:szCs w:val="18"/>
              </w:rPr>
              <w:t>693.95</w:t>
            </w:r>
          </w:p>
        </w:tc>
        <w:tc>
          <w:tcPr>
            <w:tcW w:w="900" w:type="dxa"/>
            <w:vAlign w:val="center"/>
          </w:tcPr>
          <w:p w14:paraId="445FE65C" w14:textId="75C058C8" w:rsidR="0015066D" w:rsidRPr="0015066D" w:rsidRDefault="006F5DCE" w:rsidP="001F6A07">
            <w:pPr>
              <w:jc w:val="center"/>
              <w:rPr>
                <w:sz w:val="18"/>
                <w:szCs w:val="18"/>
              </w:rPr>
            </w:pPr>
            <w:r>
              <w:rPr>
                <w:sz w:val="18"/>
                <w:szCs w:val="18"/>
              </w:rPr>
              <w:t>632.90</w:t>
            </w:r>
          </w:p>
        </w:tc>
        <w:tc>
          <w:tcPr>
            <w:tcW w:w="900" w:type="dxa"/>
            <w:vAlign w:val="center"/>
          </w:tcPr>
          <w:p w14:paraId="1BE3018F" w14:textId="56DBABEF" w:rsidR="0015066D" w:rsidRPr="0015066D" w:rsidRDefault="0015066D" w:rsidP="001F6A07">
            <w:pPr>
              <w:jc w:val="center"/>
              <w:rPr>
                <w:sz w:val="18"/>
                <w:szCs w:val="18"/>
              </w:rPr>
            </w:pPr>
            <w:r w:rsidRPr="0015066D">
              <w:rPr>
                <w:sz w:val="18"/>
                <w:szCs w:val="18"/>
              </w:rPr>
              <w:t>70.783</w:t>
            </w:r>
          </w:p>
        </w:tc>
        <w:tc>
          <w:tcPr>
            <w:tcW w:w="1080" w:type="dxa"/>
            <w:vAlign w:val="center"/>
          </w:tcPr>
          <w:p w14:paraId="0A21F273" w14:textId="58D4E856" w:rsidR="0015066D" w:rsidRPr="0015066D" w:rsidRDefault="000308A5" w:rsidP="00894DD8">
            <w:pPr>
              <w:rPr>
                <w:sz w:val="18"/>
                <w:szCs w:val="18"/>
              </w:rPr>
            </w:pPr>
            <w:r>
              <w:rPr>
                <w:sz w:val="18"/>
                <w:szCs w:val="18"/>
              </w:rPr>
              <w:t>8.941</w:t>
            </w:r>
          </w:p>
        </w:tc>
        <w:tc>
          <w:tcPr>
            <w:tcW w:w="1800" w:type="dxa"/>
            <w:vAlign w:val="center"/>
          </w:tcPr>
          <w:p w14:paraId="6C22E378" w14:textId="41DE59A5" w:rsidR="0015066D" w:rsidRPr="0015066D" w:rsidRDefault="0015066D" w:rsidP="00894DD8">
            <w:pPr>
              <w:rPr>
                <w:sz w:val="18"/>
                <w:szCs w:val="18"/>
              </w:rPr>
            </w:pPr>
            <w:r w:rsidRPr="0015066D">
              <w:rPr>
                <w:sz w:val="18"/>
                <w:szCs w:val="18"/>
              </w:rPr>
              <w:t>MeV-mb; tape3.asc</w:t>
            </w:r>
          </w:p>
          <w:p w14:paraId="6EBF9DE4" w14:textId="00698BC0" w:rsidR="0015066D" w:rsidRPr="0015066D" w:rsidRDefault="0015066D" w:rsidP="00894DD8">
            <w:pPr>
              <w:rPr>
                <w:sz w:val="18"/>
                <w:szCs w:val="18"/>
              </w:rPr>
            </w:pPr>
            <w:r w:rsidRPr="0015066D">
              <w:rPr>
                <w:sz w:val="18"/>
                <w:szCs w:val="18"/>
              </w:rPr>
              <w:t>Taken from ENDF/B-V</w:t>
            </w:r>
          </w:p>
        </w:tc>
      </w:tr>
      <w:tr w:rsidR="0015066D" w14:paraId="69AD68F0" w14:textId="77777777" w:rsidTr="000308A5">
        <w:tc>
          <w:tcPr>
            <w:tcW w:w="2605" w:type="dxa"/>
            <w:shd w:val="clear" w:color="auto" w:fill="auto"/>
            <w:vAlign w:val="center"/>
          </w:tcPr>
          <w:p w14:paraId="0A5E03B0" w14:textId="035178AE" w:rsidR="0015066D" w:rsidRPr="0015066D" w:rsidRDefault="0015066D" w:rsidP="00894DD8">
            <w:pPr>
              <w:rPr>
                <w:sz w:val="18"/>
                <w:szCs w:val="18"/>
              </w:rPr>
            </w:pPr>
            <w:r w:rsidRPr="0015066D">
              <w:rPr>
                <w:sz w:val="18"/>
                <w:szCs w:val="18"/>
              </w:rPr>
              <w:t>As-75jef.444</w:t>
            </w:r>
          </w:p>
        </w:tc>
        <w:tc>
          <w:tcPr>
            <w:tcW w:w="1350" w:type="dxa"/>
            <w:vAlign w:val="center"/>
          </w:tcPr>
          <w:p w14:paraId="53C030A2" w14:textId="367B861A" w:rsidR="0015066D" w:rsidRPr="0015066D" w:rsidRDefault="0015066D" w:rsidP="00894DD8">
            <w:pPr>
              <w:jc w:val="center"/>
              <w:rPr>
                <w:sz w:val="18"/>
                <w:szCs w:val="18"/>
              </w:rPr>
            </w:pPr>
            <w:r w:rsidRPr="0015066D">
              <w:rPr>
                <w:sz w:val="18"/>
                <w:szCs w:val="18"/>
              </w:rPr>
              <w:t>JEF-2</w:t>
            </w:r>
          </w:p>
        </w:tc>
        <w:tc>
          <w:tcPr>
            <w:tcW w:w="990" w:type="dxa"/>
            <w:vAlign w:val="center"/>
          </w:tcPr>
          <w:p w14:paraId="0F168B73" w14:textId="611FFAEF" w:rsidR="0015066D" w:rsidRPr="0015066D" w:rsidRDefault="0015066D" w:rsidP="00894DD8">
            <w:pPr>
              <w:jc w:val="center"/>
              <w:rPr>
                <w:sz w:val="18"/>
                <w:szCs w:val="18"/>
              </w:rPr>
            </w:pPr>
            <w:r w:rsidRPr="0015066D">
              <w:rPr>
                <w:sz w:val="18"/>
                <w:szCs w:val="18"/>
              </w:rPr>
              <w:t>693.95</w:t>
            </w:r>
          </w:p>
        </w:tc>
        <w:tc>
          <w:tcPr>
            <w:tcW w:w="900" w:type="dxa"/>
            <w:vAlign w:val="center"/>
          </w:tcPr>
          <w:p w14:paraId="001AD17B" w14:textId="719D758A" w:rsidR="0015066D" w:rsidRPr="0015066D" w:rsidRDefault="006F5DCE" w:rsidP="00894DD8">
            <w:pPr>
              <w:jc w:val="center"/>
              <w:rPr>
                <w:sz w:val="18"/>
                <w:szCs w:val="18"/>
              </w:rPr>
            </w:pPr>
            <w:r>
              <w:rPr>
                <w:sz w:val="18"/>
                <w:szCs w:val="18"/>
              </w:rPr>
              <w:t>632.90</w:t>
            </w:r>
          </w:p>
        </w:tc>
        <w:tc>
          <w:tcPr>
            <w:tcW w:w="900" w:type="dxa"/>
            <w:vAlign w:val="center"/>
          </w:tcPr>
          <w:p w14:paraId="6EF07106" w14:textId="2E153EE6" w:rsidR="0015066D" w:rsidRPr="0015066D" w:rsidRDefault="0015066D" w:rsidP="00894DD8">
            <w:pPr>
              <w:jc w:val="center"/>
              <w:rPr>
                <w:sz w:val="18"/>
                <w:szCs w:val="18"/>
              </w:rPr>
            </w:pPr>
            <w:r w:rsidRPr="0015066D">
              <w:rPr>
                <w:sz w:val="18"/>
                <w:szCs w:val="18"/>
              </w:rPr>
              <w:t>70.783</w:t>
            </w:r>
          </w:p>
        </w:tc>
        <w:tc>
          <w:tcPr>
            <w:tcW w:w="1080" w:type="dxa"/>
            <w:vAlign w:val="center"/>
          </w:tcPr>
          <w:p w14:paraId="7A0355CC" w14:textId="1584779D" w:rsidR="0015066D" w:rsidRPr="0015066D" w:rsidRDefault="000308A5" w:rsidP="00894DD8">
            <w:pPr>
              <w:rPr>
                <w:sz w:val="18"/>
                <w:szCs w:val="18"/>
              </w:rPr>
            </w:pPr>
            <w:r>
              <w:rPr>
                <w:sz w:val="18"/>
                <w:szCs w:val="18"/>
              </w:rPr>
              <w:t>8.941</w:t>
            </w:r>
          </w:p>
        </w:tc>
        <w:tc>
          <w:tcPr>
            <w:tcW w:w="1800" w:type="dxa"/>
            <w:vAlign w:val="center"/>
          </w:tcPr>
          <w:p w14:paraId="348418E8" w14:textId="535EE1A5" w:rsidR="0015066D" w:rsidRPr="0015066D" w:rsidRDefault="0015066D" w:rsidP="00894DD8">
            <w:pPr>
              <w:rPr>
                <w:sz w:val="18"/>
                <w:szCs w:val="18"/>
              </w:rPr>
            </w:pPr>
            <w:r w:rsidRPr="0015066D">
              <w:rPr>
                <w:sz w:val="18"/>
                <w:szCs w:val="18"/>
              </w:rPr>
              <w:t>MeV-mb; tape3.asc</w:t>
            </w:r>
          </w:p>
          <w:p w14:paraId="192CE081" w14:textId="4ABC4C9B" w:rsidR="0015066D" w:rsidRPr="0015066D" w:rsidRDefault="0015066D" w:rsidP="00894DD8">
            <w:pPr>
              <w:rPr>
                <w:sz w:val="18"/>
                <w:szCs w:val="18"/>
              </w:rPr>
            </w:pPr>
            <w:r w:rsidRPr="0015066D">
              <w:rPr>
                <w:sz w:val="18"/>
                <w:szCs w:val="18"/>
              </w:rPr>
              <w:t>Taken from ENDF/B-V</w:t>
            </w:r>
          </w:p>
        </w:tc>
      </w:tr>
      <w:tr w:rsidR="0015066D" w14:paraId="4461E9FA" w14:textId="77777777" w:rsidTr="000308A5">
        <w:tc>
          <w:tcPr>
            <w:tcW w:w="2605" w:type="dxa"/>
            <w:shd w:val="clear" w:color="auto" w:fill="auto"/>
            <w:vAlign w:val="center"/>
          </w:tcPr>
          <w:p w14:paraId="3C9FA23E" w14:textId="38FB1FE5" w:rsidR="0015066D" w:rsidRPr="0015066D" w:rsidRDefault="0015066D" w:rsidP="00894DD8">
            <w:pPr>
              <w:rPr>
                <w:sz w:val="18"/>
                <w:szCs w:val="18"/>
              </w:rPr>
            </w:pPr>
          </w:p>
        </w:tc>
        <w:tc>
          <w:tcPr>
            <w:tcW w:w="1350" w:type="dxa"/>
            <w:vAlign w:val="center"/>
          </w:tcPr>
          <w:p w14:paraId="5320034F" w14:textId="67A632C0" w:rsidR="0015066D" w:rsidRPr="0015066D" w:rsidRDefault="0015066D" w:rsidP="00894DD8">
            <w:pPr>
              <w:jc w:val="center"/>
              <w:rPr>
                <w:sz w:val="18"/>
                <w:szCs w:val="18"/>
              </w:rPr>
            </w:pPr>
          </w:p>
        </w:tc>
        <w:tc>
          <w:tcPr>
            <w:tcW w:w="990" w:type="dxa"/>
            <w:vAlign w:val="center"/>
          </w:tcPr>
          <w:p w14:paraId="0E2BBEED" w14:textId="08993099" w:rsidR="0015066D" w:rsidRPr="0015066D" w:rsidRDefault="0015066D" w:rsidP="00894DD8">
            <w:pPr>
              <w:jc w:val="center"/>
              <w:rPr>
                <w:sz w:val="18"/>
                <w:szCs w:val="18"/>
              </w:rPr>
            </w:pPr>
          </w:p>
        </w:tc>
        <w:tc>
          <w:tcPr>
            <w:tcW w:w="900" w:type="dxa"/>
            <w:vAlign w:val="center"/>
          </w:tcPr>
          <w:p w14:paraId="618D8ED0" w14:textId="77777777" w:rsidR="0015066D" w:rsidRPr="0015066D" w:rsidRDefault="0015066D" w:rsidP="00894DD8">
            <w:pPr>
              <w:jc w:val="center"/>
              <w:rPr>
                <w:sz w:val="18"/>
                <w:szCs w:val="18"/>
              </w:rPr>
            </w:pPr>
          </w:p>
        </w:tc>
        <w:tc>
          <w:tcPr>
            <w:tcW w:w="900" w:type="dxa"/>
            <w:vAlign w:val="center"/>
          </w:tcPr>
          <w:p w14:paraId="3F4839AD" w14:textId="1FE2F995" w:rsidR="0015066D" w:rsidRPr="0015066D" w:rsidRDefault="0015066D" w:rsidP="00894DD8">
            <w:pPr>
              <w:jc w:val="center"/>
              <w:rPr>
                <w:sz w:val="18"/>
                <w:szCs w:val="18"/>
              </w:rPr>
            </w:pPr>
          </w:p>
        </w:tc>
        <w:tc>
          <w:tcPr>
            <w:tcW w:w="1080" w:type="dxa"/>
            <w:vAlign w:val="center"/>
          </w:tcPr>
          <w:p w14:paraId="1EB858A8" w14:textId="77777777" w:rsidR="0015066D" w:rsidRPr="0015066D" w:rsidRDefault="0015066D" w:rsidP="00894DD8">
            <w:pPr>
              <w:rPr>
                <w:sz w:val="18"/>
                <w:szCs w:val="18"/>
              </w:rPr>
            </w:pPr>
          </w:p>
        </w:tc>
        <w:tc>
          <w:tcPr>
            <w:tcW w:w="1800" w:type="dxa"/>
            <w:vAlign w:val="center"/>
          </w:tcPr>
          <w:p w14:paraId="50D988CC" w14:textId="6CFF71A9" w:rsidR="0015066D" w:rsidRPr="0015066D" w:rsidRDefault="0015066D" w:rsidP="00894DD8">
            <w:pPr>
              <w:rPr>
                <w:sz w:val="18"/>
                <w:szCs w:val="18"/>
              </w:rPr>
            </w:pPr>
          </w:p>
        </w:tc>
      </w:tr>
      <w:tr w:rsidR="0015066D" w14:paraId="77AC8410" w14:textId="77777777" w:rsidTr="000308A5">
        <w:tc>
          <w:tcPr>
            <w:tcW w:w="2605" w:type="dxa"/>
            <w:shd w:val="clear" w:color="auto" w:fill="auto"/>
            <w:vAlign w:val="center"/>
          </w:tcPr>
          <w:p w14:paraId="44BEB825" w14:textId="7DB2ACE8" w:rsidR="0015066D" w:rsidRPr="0015066D" w:rsidRDefault="0015066D" w:rsidP="00894DD8">
            <w:pPr>
              <w:rPr>
                <w:sz w:val="18"/>
                <w:szCs w:val="18"/>
              </w:rPr>
            </w:pPr>
            <w:r w:rsidRPr="0015066D">
              <w:rPr>
                <w:sz w:val="18"/>
                <w:szCs w:val="18"/>
              </w:rPr>
              <w:t>As-75v.disdam</w:t>
            </w:r>
          </w:p>
        </w:tc>
        <w:tc>
          <w:tcPr>
            <w:tcW w:w="1350" w:type="dxa"/>
            <w:vAlign w:val="center"/>
          </w:tcPr>
          <w:p w14:paraId="63AB4BD1" w14:textId="38DD3CE1" w:rsidR="0015066D" w:rsidRPr="0015066D" w:rsidRDefault="0015066D" w:rsidP="00894DD8">
            <w:pPr>
              <w:jc w:val="center"/>
              <w:rPr>
                <w:sz w:val="18"/>
                <w:szCs w:val="18"/>
              </w:rPr>
            </w:pPr>
            <w:r w:rsidRPr="0015066D">
              <w:rPr>
                <w:sz w:val="18"/>
                <w:szCs w:val="18"/>
              </w:rPr>
              <w:t>ENDF/B-V</w:t>
            </w:r>
          </w:p>
        </w:tc>
        <w:tc>
          <w:tcPr>
            <w:tcW w:w="990" w:type="dxa"/>
            <w:vAlign w:val="center"/>
          </w:tcPr>
          <w:p w14:paraId="3D886BBD" w14:textId="1A756047" w:rsidR="0015066D" w:rsidRPr="0015066D" w:rsidRDefault="0015066D" w:rsidP="00894DD8">
            <w:pPr>
              <w:jc w:val="center"/>
              <w:rPr>
                <w:sz w:val="18"/>
                <w:szCs w:val="18"/>
              </w:rPr>
            </w:pPr>
            <w:r w:rsidRPr="0015066D">
              <w:rPr>
                <w:sz w:val="18"/>
                <w:szCs w:val="18"/>
              </w:rPr>
              <w:t>694.58</w:t>
            </w:r>
          </w:p>
        </w:tc>
        <w:tc>
          <w:tcPr>
            <w:tcW w:w="900" w:type="dxa"/>
            <w:vAlign w:val="center"/>
          </w:tcPr>
          <w:p w14:paraId="108D3C2D" w14:textId="39A1C7B1" w:rsidR="0015066D" w:rsidRPr="0015066D" w:rsidRDefault="006F5DCE" w:rsidP="00894DD8">
            <w:pPr>
              <w:jc w:val="center"/>
              <w:rPr>
                <w:sz w:val="18"/>
                <w:szCs w:val="18"/>
              </w:rPr>
            </w:pPr>
            <w:r>
              <w:rPr>
                <w:sz w:val="18"/>
                <w:szCs w:val="18"/>
              </w:rPr>
              <w:t>631.68</w:t>
            </w:r>
          </w:p>
        </w:tc>
        <w:tc>
          <w:tcPr>
            <w:tcW w:w="900" w:type="dxa"/>
            <w:vAlign w:val="center"/>
          </w:tcPr>
          <w:p w14:paraId="359A1132" w14:textId="0EACA6F2" w:rsidR="0015066D" w:rsidRPr="0015066D" w:rsidRDefault="0015066D" w:rsidP="00894DD8">
            <w:pPr>
              <w:jc w:val="center"/>
              <w:rPr>
                <w:sz w:val="18"/>
                <w:szCs w:val="18"/>
              </w:rPr>
            </w:pPr>
            <w:r w:rsidRPr="0015066D">
              <w:rPr>
                <w:sz w:val="18"/>
                <w:szCs w:val="18"/>
              </w:rPr>
              <w:t>70.785</w:t>
            </w:r>
          </w:p>
        </w:tc>
        <w:tc>
          <w:tcPr>
            <w:tcW w:w="1080" w:type="dxa"/>
            <w:vAlign w:val="center"/>
          </w:tcPr>
          <w:p w14:paraId="79EB6176" w14:textId="061EEF2B" w:rsidR="0015066D" w:rsidRPr="0015066D" w:rsidRDefault="000308A5" w:rsidP="00894DD8">
            <w:pPr>
              <w:rPr>
                <w:sz w:val="18"/>
                <w:szCs w:val="18"/>
              </w:rPr>
            </w:pPr>
            <w:r>
              <w:rPr>
                <w:sz w:val="18"/>
                <w:szCs w:val="18"/>
              </w:rPr>
              <w:t>8.924</w:t>
            </w:r>
          </w:p>
        </w:tc>
        <w:tc>
          <w:tcPr>
            <w:tcW w:w="1800" w:type="dxa"/>
            <w:vAlign w:val="center"/>
          </w:tcPr>
          <w:p w14:paraId="72927557" w14:textId="212DED0A" w:rsidR="0015066D" w:rsidRPr="0015066D" w:rsidRDefault="0015066D" w:rsidP="00894DD8">
            <w:pPr>
              <w:rPr>
                <w:sz w:val="18"/>
                <w:szCs w:val="18"/>
              </w:rPr>
            </w:pPr>
          </w:p>
        </w:tc>
      </w:tr>
      <w:tr w:rsidR="0015066D" w14:paraId="73FBE854" w14:textId="77777777" w:rsidTr="000308A5">
        <w:tc>
          <w:tcPr>
            <w:tcW w:w="2605" w:type="dxa"/>
            <w:shd w:val="clear" w:color="auto" w:fill="auto"/>
            <w:vAlign w:val="center"/>
          </w:tcPr>
          <w:p w14:paraId="7B59FCED" w14:textId="6C62F465" w:rsidR="0015066D" w:rsidRPr="0015066D" w:rsidRDefault="0015066D" w:rsidP="00894DD8">
            <w:pPr>
              <w:rPr>
                <w:sz w:val="18"/>
                <w:szCs w:val="18"/>
              </w:rPr>
            </w:pPr>
            <w:r w:rsidRPr="0015066D">
              <w:rPr>
                <w:sz w:val="18"/>
                <w:szCs w:val="18"/>
              </w:rPr>
              <w:t>As-75v.444</w:t>
            </w:r>
          </w:p>
        </w:tc>
        <w:tc>
          <w:tcPr>
            <w:tcW w:w="1350" w:type="dxa"/>
            <w:vAlign w:val="center"/>
          </w:tcPr>
          <w:p w14:paraId="4648F986" w14:textId="4D10A9B4" w:rsidR="0015066D" w:rsidRPr="0015066D" w:rsidRDefault="0015066D" w:rsidP="00894DD8">
            <w:pPr>
              <w:jc w:val="center"/>
              <w:rPr>
                <w:sz w:val="18"/>
                <w:szCs w:val="18"/>
              </w:rPr>
            </w:pPr>
            <w:r w:rsidRPr="0015066D">
              <w:rPr>
                <w:sz w:val="18"/>
                <w:szCs w:val="18"/>
              </w:rPr>
              <w:t>ENDF/B-V</w:t>
            </w:r>
          </w:p>
        </w:tc>
        <w:tc>
          <w:tcPr>
            <w:tcW w:w="990" w:type="dxa"/>
            <w:vAlign w:val="center"/>
          </w:tcPr>
          <w:p w14:paraId="78995308" w14:textId="36E4F24F" w:rsidR="0015066D" w:rsidRPr="0015066D" w:rsidRDefault="0015066D" w:rsidP="00894DD8">
            <w:pPr>
              <w:jc w:val="center"/>
              <w:rPr>
                <w:sz w:val="18"/>
                <w:szCs w:val="18"/>
              </w:rPr>
            </w:pPr>
            <w:r w:rsidRPr="0015066D">
              <w:rPr>
                <w:sz w:val="18"/>
                <w:szCs w:val="18"/>
              </w:rPr>
              <w:t>694.58</w:t>
            </w:r>
          </w:p>
        </w:tc>
        <w:tc>
          <w:tcPr>
            <w:tcW w:w="900" w:type="dxa"/>
            <w:vAlign w:val="center"/>
          </w:tcPr>
          <w:p w14:paraId="5EC1FBD6" w14:textId="03702A2E" w:rsidR="0015066D" w:rsidRPr="0015066D" w:rsidRDefault="006F5DCE" w:rsidP="00894DD8">
            <w:pPr>
              <w:jc w:val="center"/>
              <w:rPr>
                <w:sz w:val="18"/>
                <w:szCs w:val="18"/>
              </w:rPr>
            </w:pPr>
            <w:r>
              <w:rPr>
                <w:sz w:val="18"/>
                <w:szCs w:val="18"/>
              </w:rPr>
              <w:t>631.68</w:t>
            </w:r>
          </w:p>
        </w:tc>
        <w:tc>
          <w:tcPr>
            <w:tcW w:w="900" w:type="dxa"/>
            <w:vAlign w:val="center"/>
          </w:tcPr>
          <w:p w14:paraId="2D135371" w14:textId="154A4EE9" w:rsidR="0015066D" w:rsidRPr="0015066D" w:rsidRDefault="0015066D" w:rsidP="00894DD8">
            <w:pPr>
              <w:jc w:val="center"/>
              <w:rPr>
                <w:sz w:val="18"/>
                <w:szCs w:val="18"/>
              </w:rPr>
            </w:pPr>
            <w:r w:rsidRPr="0015066D">
              <w:rPr>
                <w:sz w:val="18"/>
                <w:szCs w:val="18"/>
              </w:rPr>
              <w:t>70.785</w:t>
            </w:r>
          </w:p>
        </w:tc>
        <w:tc>
          <w:tcPr>
            <w:tcW w:w="1080" w:type="dxa"/>
            <w:vAlign w:val="center"/>
          </w:tcPr>
          <w:p w14:paraId="600BDDC5" w14:textId="2240281F" w:rsidR="0015066D" w:rsidRPr="0015066D" w:rsidRDefault="000308A5" w:rsidP="00894DD8">
            <w:pPr>
              <w:rPr>
                <w:sz w:val="18"/>
                <w:szCs w:val="18"/>
              </w:rPr>
            </w:pPr>
            <w:r>
              <w:rPr>
                <w:sz w:val="18"/>
                <w:szCs w:val="18"/>
              </w:rPr>
              <w:t>8.924</w:t>
            </w:r>
          </w:p>
        </w:tc>
        <w:tc>
          <w:tcPr>
            <w:tcW w:w="1800" w:type="dxa"/>
            <w:vAlign w:val="center"/>
          </w:tcPr>
          <w:p w14:paraId="5974E181" w14:textId="5606DAFC" w:rsidR="0015066D" w:rsidRPr="0015066D" w:rsidRDefault="0015066D" w:rsidP="00894DD8">
            <w:pPr>
              <w:rPr>
                <w:sz w:val="18"/>
                <w:szCs w:val="18"/>
              </w:rPr>
            </w:pPr>
          </w:p>
        </w:tc>
      </w:tr>
      <w:tr w:rsidR="0015066D" w14:paraId="5FFBEC9D" w14:textId="77777777" w:rsidTr="000308A5">
        <w:tc>
          <w:tcPr>
            <w:tcW w:w="2605" w:type="dxa"/>
            <w:shd w:val="clear" w:color="auto" w:fill="auto"/>
            <w:vAlign w:val="center"/>
          </w:tcPr>
          <w:p w14:paraId="220CCFE2" w14:textId="150362B8" w:rsidR="0015066D" w:rsidRPr="0015066D" w:rsidRDefault="0015066D" w:rsidP="00894DD8">
            <w:pPr>
              <w:rPr>
                <w:sz w:val="18"/>
                <w:szCs w:val="18"/>
              </w:rPr>
            </w:pPr>
          </w:p>
        </w:tc>
        <w:tc>
          <w:tcPr>
            <w:tcW w:w="1350" w:type="dxa"/>
            <w:vAlign w:val="center"/>
          </w:tcPr>
          <w:p w14:paraId="608FE432" w14:textId="77777777" w:rsidR="0015066D" w:rsidRPr="0015066D" w:rsidRDefault="0015066D" w:rsidP="00894DD8">
            <w:pPr>
              <w:jc w:val="center"/>
              <w:rPr>
                <w:sz w:val="18"/>
                <w:szCs w:val="18"/>
              </w:rPr>
            </w:pPr>
          </w:p>
        </w:tc>
        <w:tc>
          <w:tcPr>
            <w:tcW w:w="990" w:type="dxa"/>
            <w:vAlign w:val="center"/>
          </w:tcPr>
          <w:p w14:paraId="0B323CDE" w14:textId="4B190A48" w:rsidR="0015066D" w:rsidRPr="0015066D" w:rsidRDefault="0015066D" w:rsidP="00894DD8">
            <w:pPr>
              <w:jc w:val="center"/>
              <w:rPr>
                <w:sz w:val="18"/>
                <w:szCs w:val="18"/>
              </w:rPr>
            </w:pPr>
          </w:p>
        </w:tc>
        <w:tc>
          <w:tcPr>
            <w:tcW w:w="900" w:type="dxa"/>
            <w:vAlign w:val="center"/>
          </w:tcPr>
          <w:p w14:paraId="09CDB6F5" w14:textId="77777777" w:rsidR="0015066D" w:rsidRPr="0015066D" w:rsidRDefault="0015066D" w:rsidP="00894DD8">
            <w:pPr>
              <w:jc w:val="center"/>
              <w:rPr>
                <w:sz w:val="18"/>
                <w:szCs w:val="18"/>
              </w:rPr>
            </w:pPr>
          </w:p>
        </w:tc>
        <w:tc>
          <w:tcPr>
            <w:tcW w:w="900" w:type="dxa"/>
            <w:vAlign w:val="center"/>
          </w:tcPr>
          <w:p w14:paraId="2155B6F0" w14:textId="52E72D9D" w:rsidR="0015066D" w:rsidRPr="0015066D" w:rsidRDefault="0015066D" w:rsidP="00894DD8">
            <w:pPr>
              <w:jc w:val="center"/>
              <w:rPr>
                <w:sz w:val="18"/>
                <w:szCs w:val="18"/>
              </w:rPr>
            </w:pPr>
          </w:p>
        </w:tc>
        <w:tc>
          <w:tcPr>
            <w:tcW w:w="1080" w:type="dxa"/>
            <w:vAlign w:val="center"/>
          </w:tcPr>
          <w:p w14:paraId="55E2E39C" w14:textId="77777777" w:rsidR="0015066D" w:rsidRPr="0015066D" w:rsidRDefault="0015066D" w:rsidP="00894DD8">
            <w:pPr>
              <w:rPr>
                <w:sz w:val="18"/>
                <w:szCs w:val="18"/>
              </w:rPr>
            </w:pPr>
          </w:p>
        </w:tc>
        <w:tc>
          <w:tcPr>
            <w:tcW w:w="1800" w:type="dxa"/>
            <w:vAlign w:val="center"/>
          </w:tcPr>
          <w:p w14:paraId="776E5D3D" w14:textId="4247C1CE" w:rsidR="0015066D" w:rsidRPr="0015066D" w:rsidRDefault="0015066D" w:rsidP="00894DD8">
            <w:pPr>
              <w:rPr>
                <w:sz w:val="18"/>
                <w:szCs w:val="18"/>
              </w:rPr>
            </w:pPr>
          </w:p>
        </w:tc>
      </w:tr>
      <w:tr w:rsidR="0015066D" w14:paraId="79DF4E53" w14:textId="77777777" w:rsidTr="000308A5">
        <w:tc>
          <w:tcPr>
            <w:tcW w:w="2605" w:type="dxa"/>
            <w:shd w:val="clear" w:color="auto" w:fill="auto"/>
            <w:vAlign w:val="center"/>
          </w:tcPr>
          <w:p w14:paraId="704ADDC1" w14:textId="0818F68F" w:rsidR="0015066D" w:rsidRPr="0015066D" w:rsidRDefault="0015066D" w:rsidP="00894DD8">
            <w:pPr>
              <w:rPr>
                <w:sz w:val="18"/>
                <w:szCs w:val="18"/>
              </w:rPr>
            </w:pPr>
            <w:r w:rsidRPr="0015066D">
              <w:rPr>
                <w:sz w:val="18"/>
                <w:szCs w:val="18"/>
              </w:rPr>
              <w:t>As-75vi.disdam</w:t>
            </w:r>
          </w:p>
        </w:tc>
        <w:tc>
          <w:tcPr>
            <w:tcW w:w="1350" w:type="dxa"/>
            <w:vAlign w:val="center"/>
          </w:tcPr>
          <w:p w14:paraId="032A2091" w14:textId="1D2670DF" w:rsidR="0015066D" w:rsidRPr="0015066D" w:rsidRDefault="0015066D" w:rsidP="00894DD8">
            <w:pPr>
              <w:jc w:val="center"/>
              <w:rPr>
                <w:sz w:val="18"/>
                <w:szCs w:val="18"/>
              </w:rPr>
            </w:pPr>
            <w:r w:rsidRPr="0015066D">
              <w:rPr>
                <w:sz w:val="18"/>
                <w:szCs w:val="18"/>
              </w:rPr>
              <w:t>ENDF/B-VI</w:t>
            </w:r>
          </w:p>
        </w:tc>
        <w:tc>
          <w:tcPr>
            <w:tcW w:w="990" w:type="dxa"/>
            <w:vAlign w:val="center"/>
          </w:tcPr>
          <w:p w14:paraId="022FFA13" w14:textId="1A4B1030" w:rsidR="0015066D" w:rsidRPr="0015066D" w:rsidRDefault="0015066D" w:rsidP="00894DD8">
            <w:pPr>
              <w:jc w:val="center"/>
              <w:rPr>
                <w:sz w:val="18"/>
                <w:szCs w:val="18"/>
              </w:rPr>
            </w:pPr>
            <w:r w:rsidRPr="0015066D">
              <w:rPr>
                <w:sz w:val="18"/>
                <w:szCs w:val="18"/>
              </w:rPr>
              <w:t>694.58</w:t>
            </w:r>
          </w:p>
        </w:tc>
        <w:tc>
          <w:tcPr>
            <w:tcW w:w="900" w:type="dxa"/>
            <w:vAlign w:val="center"/>
          </w:tcPr>
          <w:p w14:paraId="2BFBBC04" w14:textId="0EDD0576" w:rsidR="0015066D" w:rsidRPr="0015066D" w:rsidRDefault="006F5DCE" w:rsidP="00894DD8">
            <w:pPr>
              <w:jc w:val="center"/>
              <w:rPr>
                <w:sz w:val="18"/>
                <w:szCs w:val="18"/>
              </w:rPr>
            </w:pPr>
            <w:r>
              <w:rPr>
                <w:sz w:val="18"/>
                <w:szCs w:val="18"/>
              </w:rPr>
              <w:t>631.68</w:t>
            </w:r>
          </w:p>
        </w:tc>
        <w:tc>
          <w:tcPr>
            <w:tcW w:w="900" w:type="dxa"/>
            <w:vAlign w:val="center"/>
          </w:tcPr>
          <w:p w14:paraId="05996281" w14:textId="33F07D17" w:rsidR="0015066D" w:rsidRPr="0015066D" w:rsidRDefault="0015066D" w:rsidP="00894DD8">
            <w:pPr>
              <w:jc w:val="center"/>
              <w:rPr>
                <w:sz w:val="18"/>
                <w:szCs w:val="18"/>
              </w:rPr>
            </w:pPr>
            <w:r w:rsidRPr="0015066D">
              <w:rPr>
                <w:sz w:val="18"/>
                <w:szCs w:val="18"/>
              </w:rPr>
              <w:t>70.785</w:t>
            </w:r>
          </w:p>
        </w:tc>
        <w:tc>
          <w:tcPr>
            <w:tcW w:w="1080" w:type="dxa"/>
            <w:vAlign w:val="center"/>
          </w:tcPr>
          <w:p w14:paraId="28EAFA5F" w14:textId="195FED2B" w:rsidR="0015066D" w:rsidRPr="0015066D" w:rsidRDefault="000308A5" w:rsidP="00894DD8">
            <w:pPr>
              <w:rPr>
                <w:sz w:val="18"/>
                <w:szCs w:val="18"/>
              </w:rPr>
            </w:pPr>
            <w:r>
              <w:rPr>
                <w:sz w:val="18"/>
                <w:szCs w:val="18"/>
              </w:rPr>
              <w:t>8.924</w:t>
            </w:r>
          </w:p>
        </w:tc>
        <w:tc>
          <w:tcPr>
            <w:tcW w:w="1800" w:type="dxa"/>
            <w:vAlign w:val="center"/>
          </w:tcPr>
          <w:p w14:paraId="6864B0CB" w14:textId="7C42C776" w:rsidR="0015066D" w:rsidRPr="0015066D" w:rsidRDefault="0015066D" w:rsidP="00894DD8">
            <w:pPr>
              <w:rPr>
                <w:sz w:val="18"/>
                <w:szCs w:val="18"/>
              </w:rPr>
            </w:pPr>
          </w:p>
        </w:tc>
      </w:tr>
      <w:tr w:rsidR="0015066D" w14:paraId="233087B1" w14:textId="77777777" w:rsidTr="000308A5">
        <w:tc>
          <w:tcPr>
            <w:tcW w:w="2605" w:type="dxa"/>
            <w:shd w:val="clear" w:color="auto" w:fill="auto"/>
            <w:vAlign w:val="center"/>
          </w:tcPr>
          <w:p w14:paraId="5EB11BD3" w14:textId="0D7CC752" w:rsidR="0015066D" w:rsidRPr="0015066D" w:rsidRDefault="0015066D" w:rsidP="00894DD8">
            <w:pPr>
              <w:rPr>
                <w:sz w:val="18"/>
                <w:szCs w:val="18"/>
              </w:rPr>
            </w:pPr>
            <w:r w:rsidRPr="0015066D">
              <w:rPr>
                <w:sz w:val="18"/>
                <w:szCs w:val="18"/>
              </w:rPr>
              <w:t>As-75vi.444</w:t>
            </w:r>
          </w:p>
        </w:tc>
        <w:tc>
          <w:tcPr>
            <w:tcW w:w="1350" w:type="dxa"/>
            <w:vAlign w:val="center"/>
          </w:tcPr>
          <w:p w14:paraId="4B8550DB" w14:textId="2B0F8547" w:rsidR="0015066D" w:rsidRPr="0015066D" w:rsidRDefault="0015066D" w:rsidP="00894DD8">
            <w:pPr>
              <w:jc w:val="center"/>
              <w:rPr>
                <w:sz w:val="18"/>
                <w:szCs w:val="18"/>
              </w:rPr>
            </w:pPr>
            <w:r w:rsidRPr="0015066D">
              <w:rPr>
                <w:sz w:val="18"/>
                <w:szCs w:val="18"/>
              </w:rPr>
              <w:t>ENDF/B-VI</w:t>
            </w:r>
          </w:p>
        </w:tc>
        <w:tc>
          <w:tcPr>
            <w:tcW w:w="990" w:type="dxa"/>
            <w:vAlign w:val="center"/>
          </w:tcPr>
          <w:p w14:paraId="547BCE47" w14:textId="2B72EB62" w:rsidR="0015066D" w:rsidRPr="0015066D" w:rsidRDefault="0015066D" w:rsidP="00894DD8">
            <w:pPr>
              <w:jc w:val="center"/>
              <w:rPr>
                <w:sz w:val="18"/>
                <w:szCs w:val="18"/>
              </w:rPr>
            </w:pPr>
            <w:r w:rsidRPr="0015066D">
              <w:rPr>
                <w:sz w:val="18"/>
                <w:szCs w:val="18"/>
              </w:rPr>
              <w:t>694.58</w:t>
            </w:r>
          </w:p>
        </w:tc>
        <w:tc>
          <w:tcPr>
            <w:tcW w:w="900" w:type="dxa"/>
            <w:vAlign w:val="center"/>
          </w:tcPr>
          <w:p w14:paraId="10915F2F" w14:textId="5A44F15A" w:rsidR="0015066D" w:rsidRPr="0015066D" w:rsidRDefault="006F5DCE" w:rsidP="00894DD8">
            <w:pPr>
              <w:jc w:val="center"/>
              <w:rPr>
                <w:sz w:val="18"/>
                <w:szCs w:val="18"/>
              </w:rPr>
            </w:pPr>
            <w:r>
              <w:rPr>
                <w:sz w:val="18"/>
                <w:szCs w:val="18"/>
              </w:rPr>
              <w:t>631.68</w:t>
            </w:r>
          </w:p>
        </w:tc>
        <w:tc>
          <w:tcPr>
            <w:tcW w:w="900" w:type="dxa"/>
            <w:vAlign w:val="center"/>
          </w:tcPr>
          <w:p w14:paraId="2CA56923" w14:textId="7368A510" w:rsidR="0015066D" w:rsidRPr="0015066D" w:rsidRDefault="0015066D" w:rsidP="00894DD8">
            <w:pPr>
              <w:jc w:val="center"/>
              <w:rPr>
                <w:sz w:val="18"/>
                <w:szCs w:val="18"/>
              </w:rPr>
            </w:pPr>
            <w:r w:rsidRPr="0015066D">
              <w:rPr>
                <w:sz w:val="18"/>
                <w:szCs w:val="18"/>
              </w:rPr>
              <w:t>70.785</w:t>
            </w:r>
          </w:p>
        </w:tc>
        <w:tc>
          <w:tcPr>
            <w:tcW w:w="1080" w:type="dxa"/>
            <w:vAlign w:val="center"/>
          </w:tcPr>
          <w:p w14:paraId="177CB671" w14:textId="7F01D484" w:rsidR="0015066D" w:rsidRPr="0015066D" w:rsidRDefault="000308A5" w:rsidP="00894DD8">
            <w:pPr>
              <w:rPr>
                <w:sz w:val="18"/>
                <w:szCs w:val="18"/>
              </w:rPr>
            </w:pPr>
            <w:r>
              <w:rPr>
                <w:sz w:val="18"/>
                <w:szCs w:val="18"/>
              </w:rPr>
              <w:t>8.924</w:t>
            </w:r>
          </w:p>
        </w:tc>
        <w:tc>
          <w:tcPr>
            <w:tcW w:w="1800" w:type="dxa"/>
            <w:vAlign w:val="center"/>
          </w:tcPr>
          <w:p w14:paraId="60BF3A68" w14:textId="5993D5C4" w:rsidR="0015066D" w:rsidRPr="0015066D" w:rsidRDefault="0015066D" w:rsidP="00894DD8">
            <w:pPr>
              <w:rPr>
                <w:sz w:val="18"/>
                <w:szCs w:val="18"/>
              </w:rPr>
            </w:pPr>
          </w:p>
        </w:tc>
      </w:tr>
      <w:tr w:rsidR="0015066D" w14:paraId="49006A68" w14:textId="77777777" w:rsidTr="000308A5">
        <w:tc>
          <w:tcPr>
            <w:tcW w:w="2605" w:type="dxa"/>
            <w:shd w:val="clear" w:color="auto" w:fill="auto"/>
            <w:vAlign w:val="center"/>
          </w:tcPr>
          <w:p w14:paraId="3EACE780" w14:textId="77777777" w:rsidR="0015066D" w:rsidRPr="0015066D" w:rsidRDefault="0015066D" w:rsidP="00894DD8">
            <w:pPr>
              <w:rPr>
                <w:sz w:val="18"/>
                <w:szCs w:val="18"/>
              </w:rPr>
            </w:pPr>
          </w:p>
        </w:tc>
        <w:tc>
          <w:tcPr>
            <w:tcW w:w="1350" w:type="dxa"/>
            <w:vAlign w:val="center"/>
          </w:tcPr>
          <w:p w14:paraId="0A39DE5D" w14:textId="77777777" w:rsidR="0015066D" w:rsidRPr="0015066D" w:rsidRDefault="0015066D" w:rsidP="00894DD8">
            <w:pPr>
              <w:jc w:val="center"/>
              <w:rPr>
                <w:sz w:val="18"/>
                <w:szCs w:val="18"/>
              </w:rPr>
            </w:pPr>
          </w:p>
        </w:tc>
        <w:tc>
          <w:tcPr>
            <w:tcW w:w="990" w:type="dxa"/>
            <w:vAlign w:val="center"/>
          </w:tcPr>
          <w:p w14:paraId="6914467D" w14:textId="77777777" w:rsidR="0015066D" w:rsidRPr="0015066D" w:rsidRDefault="0015066D" w:rsidP="00894DD8">
            <w:pPr>
              <w:jc w:val="center"/>
              <w:rPr>
                <w:sz w:val="18"/>
                <w:szCs w:val="18"/>
              </w:rPr>
            </w:pPr>
          </w:p>
        </w:tc>
        <w:tc>
          <w:tcPr>
            <w:tcW w:w="900" w:type="dxa"/>
            <w:vAlign w:val="center"/>
          </w:tcPr>
          <w:p w14:paraId="1926E919" w14:textId="77777777" w:rsidR="0015066D" w:rsidRPr="0015066D" w:rsidRDefault="0015066D" w:rsidP="00894DD8">
            <w:pPr>
              <w:jc w:val="center"/>
              <w:rPr>
                <w:sz w:val="18"/>
                <w:szCs w:val="18"/>
              </w:rPr>
            </w:pPr>
          </w:p>
        </w:tc>
        <w:tc>
          <w:tcPr>
            <w:tcW w:w="900" w:type="dxa"/>
            <w:vAlign w:val="center"/>
          </w:tcPr>
          <w:p w14:paraId="49E105CC" w14:textId="33FD5808" w:rsidR="0015066D" w:rsidRPr="0015066D" w:rsidRDefault="0015066D" w:rsidP="00894DD8">
            <w:pPr>
              <w:jc w:val="center"/>
              <w:rPr>
                <w:sz w:val="18"/>
                <w:szCs w:val="18"/>
              </w:rPr>
            </w:pPr>
          </w:p>
        </w:tc>
        <w:tc>
          <w:tcPr>
            <w:tcW w:w="1080" w:type="dxa"/>
            <w:vAlign w:val="center"/>
          </w:tcPr>
          <w:p w14:paraId="2BD76313" w14:textId="77777777" w:rsidR="0015066D" w:rsidRPr="0015066D" w:rsidRDefault="0015066D" w:rsidP="00894DD8">
            <w:pPr>
              <w:rPr>
                <w:sz w:val="18"/>
                <w:szCs w:val="18"/>
              </w:rPr>
            </w:pPr>
          </w:p>
        </w:tc>
        <w:tc>
          <w:tcPr>
            <w:tcW w:w="1800" w:type="dxa"/>
            <w:vAlign w:val="center"/>
          </w:tcPr>
          <w:p w14:paraId="58A83B86" w14:textId="266FD8A8" w:rsidR="0015066D" w:rsidRPr="0015066D" w:rsidRDefault="0015066D" w:rsidP="00894DD8">
            <w:pPr>
              <w:rPr>
                <w:sz w:val="18"/>
                <w:szCs w:val="18"/>
              </w:rPr>
            </w:pPr>
          </w:p>
        </w:tc>
      </w:tr>
      <w:tr w:rsidR="008C0364" w14:paraId="110C3F6C" w14:textId="77777777" w:rsidTr="000308A5">
        <w:tc>
          <w:tcPr>
            <w:tcW w:w="2605" w:type="dxa"/>
            <w:vAlign w:val="center"/>
          </w:tcPr>
          <w:p w14:paraId="13957D92" w14:textId="477090CA" w:rsidR="008C0364" w:rsidRPr="0015066D" w:rsidRDefault="008C0364" w:rsidP="008C0364">
            <w:pPr>
              <w:rPr>
                <w:sz w:val="18"/>
                <w:szCs w:val="18"/>
              </w:rPr>
            </w:pPr>
            <w:r>
              <w:rPr>
                <w:sz w:val="18"/>
                <w:szCs w:val="18"/>
              </w:rPr>
              <w:t>As</w:t>
            </w:r>
            <w:r w:rsidRPr="002E1816">
              <w:rPr>
                <w:sz w:val="18"/>
                <w:szCs w:val="18"/>
              </w:rPr>
              <w:t>-</w:t>
            </w:r>
            <w:r>
              <w:rPr>
                <w:sz w:val="18"/>
                <w:szCs w:val="18"/>
              </w:rPr>
              <w:t>75</w:t>
            </w:r>
            <w:r w:rsidRPr="002E1816">
              <w:rPr>
                <w:sz w:val="18"/>
                <w:szCs w:val="18"/>
              </w:rPr>
              <w:t>_END</w:t>
            </w:r>
            <w:r>
              <w:rPr>
                <w:sz w:val="18"/>
                <w:szCs w:val="18"/>
              </w:rPr>
              <w:t>FB6</w:t>
            </w:r>
            <w:r w:rsidRPr="002E1816">
              <w:rPr>
                <w:sz w:val="18"/>
                <w:szCs w:val="18"/>
              </w:rPr>
              <w:t>…</w:t>
            </w:r>
            <w:proofErr w:type="spellStart"/>
            <w:r w:rsidRPr="002E1816">
              <w:rPr>
                <w:sz w:val="18"/>
                <w:szCs w:val="18"/>
              </w:rPr>
              <w:t>nopart_DK</w:t>
            </w:r>
            <w:proofErr w:type="spellEnd"/>
            <w:r w:rsidRPr="002E1816">
              <w:rPr>
                <w:sz w:val="18"/>
                <w:szCs w:val="18"/>
              </w:rPr>
              <w:t>…444</w:t>
            </w:r>
          </w:p>
        </w:tc>
        <w:tc>
          <w:tcPr>
            <w:tcW w:w="1350" w:type="dxa"/>
            <w:vAlign w:val="center"/>
          </w:tcPr>
          <w:p w14:paraId="68FF11C8" w14:textId="1B7CFDFE" w:rsidR="008C0364" w:rsidRPr="0015066D" w:rsidRDefault="008C0364" w:rsidP="008C0364">
            <w:pPr>
              <w:jc w:val="center"/>
              <w:rPr>
                <w:sz w:val="18"/>
                <w:szCs w:val="18"/>
              </w:rPr>
            </w:pPr>
            <w:r w:rsidRPr="002E1816">
              <w:rPr>
                <w:sz w:val="18"/>
                <w:szCs w:val="18"/>
              </w:rPr>
              <w:t>END</w:t>
            </w:r>
            <w:r>
              <w:rPr>
                <w:sz w:val="18"/>
                <w:szCs w:val="18"/>
              </w:rPr>
              <w:t>F/B-VI</w:t>
            </w:r>
          </w:p>
        </w:tc>
        <w:tc>
          <w:tcPr>
            <w:tcW w:w="990" w:type="dxa"/>
            <w:vAlign w:val="center"/>
          </w:tcPr>
          <w:p w14:paraId="1C5A0FA5" w14:textId="77777777" w:rsidR="008C0364" w:rsidRPr="0015066D" w:rsidRDefault="008C0364" w:rsidP="008C0364">
            <w:pPr>
              <w:jc w:val="center"/>
              <w:rPr>
                <w:sz w:val="18"/>
                <w:szCs w:val="18"/>
              </w:rPr>
            </w:pPr>
          </w:p>
        </w:tc>
        <w:tc>
          <w:tcPr>
            <w:tcW w:w="900" w:type="dxa"/>
            <w:vAlign w:val="center"/>
          </w:tcPr>
          <w:p w14:paraId="4616F0FA" w14:textId="77777777" w:rsidR="008C0364" w:rsidRPr="0015066D" w:rsidRDefault="008C0364" w:rsidP="008C0364">
            <w:pPr>
              <w:jc w:val="center"/>
              <w:rPr>
                <w:sz w:val="18"/>
                <w:szCs w:val="18"/>
              </w:rPr>
            </w:pPr>
          </w:p>
        </w:tc>
        <w:tc>
          <w:tcPr>
            <w:tcW w:w="900" w:type="dxa"/>
            <w:vAlign w:val="center"/>
          </w:tcPr>
          <w:p w14:paraId="79277DF5" w14:textId="77777777" w:rsidR="008C0364" w:rsidRPr="0015066D" w:rsidRDefault="008C0364" w:rsidP="008C0364">
            <w:pPr>
              <w:jc w:val="center"/>
              <w:rPr>
                <w:sz w:val="18"/>
                <w:szCs w:val="18"/>
              </w:rPr>
            </w:pPr>
          </w:p>
        </w:tc>
        <w:tc>
          <w:tcPr>
            <w:tcW w:w="1080" w:type="dxa"/>
            <w:vAlign w:val="center"/>
          </w:tcPr>
          <w:p w14:paraId="7B1829B8" w14:textId="127215FE" w:rsidR="008C0364" w:rsidRPr="0015066D" w:rsidRDefault="00B139BF" w:rsidP="008C0364">
            <w:pPr>
              <w:rPr>
                <w:sz w:val="18"/>
                <w:szCs w:val="18"/>
              </w:rPr>
            </w:pPr>
            <w:r>
              <w:rPr>
                <w:sz w:val="18"/>
                <w:szCs w:val="18"/>
              </w:rPr>
              <w:t>---</w:t>
            </w:r>
          </w:p>
        </w:tc>
        <w:tc>
          <w:tcPr>
            <w:tcW w:w="1800" w:type="dxa"/>
            <w:vAlign w:val="center"/>
          </w:tcPr>
          <w:p w14:paraId="690572A6" w14:textId="38E06F87" w:rsidR="008C0364" w:rsidRPr="0015066D" w:rsidRDefault="008C0364" w:rsidP="008C0364">
            <w:pPr>
              <w:rPr>
                <w:sz w:val="18"/>
                <w:szCs w:val="18"/>
              </w:rPr>
            </w:pPr>
            <w:r>
              <w:rPr>
                <w:sz w:val="16"/>
                <w:szCs w:val="16"/>
              </w:rPr>
              <w:t>Special; no partition function</w:t>
            </w:r>
          </w:p>
        </w:tc>
      </w:tr>
      <w:tr w:rsidR="0015066D" w14:paraId="71DC1316" w14:textId="77777777" w:rsidTr="008C0364">
        <w:tc>
          <w:tcPr>
            <w:tcW w:w="2605" w:type="dxa"/>
            <w:vAlign w:val="center"/>
          </w:tcPr>
          <w:p w14:paraId="2FFEF2BF" w14:textId="3F2AA67E" w:rsidR="0015066D" w:rsidRPr="0015066D" w:rsidRDefault="0015066D" w:rsidP="00894DD8">
            <w:pPr>
              <w:rPr>
                <w:sz w:val="18"/>
                <w:szCs w:val="18"/>
              </w:rPr>
            </w:pPr>
            <w:r w:rsidRPr="0015066D">
              <w:rPr>
                <w:sz w:val="18"/>
                <w:szCs w:val="18"/>
              </w:rPr>
              <w:lastRenderedPageBreak/>
              <w:t>As-</w:t>
            </w:r>
            <w:r w:rsidR="00B139BF">
              <w:rPr>
                <w:sz w:val="18"/>
                <w:szCs w:val="18"/>
              </w:rPr>
              <w:t>75</w:t>
            </w:r>
            <w:r w:rsidRPr="0015066D">
              <w:rPr>
                <w:sz w:val="18"/>
                <w:szCs w:val="18"/>
              </w:rPr>
              <w:t>vi_pka.444</w:t>
            </w:r>
          </w:p>
        </w:tc>
        <w:tc>
          <w:tcPr>
            <w:tcW w:w="1350" w:type="dxa"/>
            <w:vAlign w:val="center"/>
          </w:tcPr>
          <w:p w14:paraId="62B3507E" w14:textId="77777777" w:rsidR="0015066D" w:rsidRPr="0015066D" w:rsidRDefault="0015066D" w:rsidP="00894DD8">
            <w:pPr>
              <w:jc w:val="center"/>
              <w:rPr>
                <w:sz w:val="18"/>
                <w:szCs w:val="18"/>
              </w:rPr>
            </w:pPr>
            <w:r w:rsidRPr="0015066D">
              <w:rPr>
                <w:sz w:val="18"/>
                <w:szCs w:val="18"/>
              </w:rPr>
              <w:t>ENDF/B-VI</w:t>
            </w:r>
          </w:p>
        </w:tc>
        <w:tc>
          <w:tcPr>
            <w:tcW w:w="990" w:type="dxa"/>
            <w:vAlign w:val="center"/>
          </w:tcPr>
          <w:p w14:paraId="1423DA14" w14:textId="4E796B22" w:rsidR="0015066D" w:rsidRPr="0015066D" w:rsidRDefault="001A7FD1" w:rsidP="00894DD8">
            <w:pPr>
              <w:jc w:val="center"/>
              <w:rPr>
                <w:sz w:val="18"/>
                <w:szCs w:val="18"/>
              </w:rPr>
            </w:pPr>
            <w:r>
              <w:rPr>
                <w:sz w:val="18"/>
                <w:szCs w:val="18"/>
              </w:rPr>
              <w:t>1391.5E3</w:t>
            </w:r>
          </w:p>
        </w:tc>
        <w:tc>
          <w:tcPr>
            <w:tcW w:w="900" w:type="dxa"/>
            <w:vAlign w:val="center"/>
          </w:tcPr>
          <w:p w14:paraId="35FAA82F" w14:textId="7D1C18E6" w:rsidR="0015066D" w:rsidRPr="0015066D" w:rsidRDefault="001A7FD1" w:rsidP="00894DD8">
            <w:pPr>
              <w:jc w:val="center"/>
              <w:rPr>
                <w:sz w:val="18"/>
                <w:szCs w:val="18"/>
              </w:rPr>
            </w:pPr>
            <w:r>
              <w:rPr>
                <w:sz w:val="18"/>
                <w:szCs w:val="18"/>
              </w:rPr>
              <w:t>1176.3E3</w:t>
            </w:r>
          </w:p>
        </w:tc>
        <w:tc>
          <w:tcPr>
            <w:tcW w:w="900" w:type="dxa"/>
            <w:vAlign w:val="center"/>
          </w:tcPr>
          <w:p w14:paraId="3E71DEBF" w14:textId="1E3CBB67" w:rsidR="0015066D" w:rsidRPr="0015066D" w:rsidRDefault="001A7FD1" w:rsidP="00894DD8">
            <w:pPr>
              <w:jc w:val="center"/>
              <w:rPr>
                <w:sz w:val="18"/>
                <w:szCs w:val="18"/>
              </w:rPr>
            </w:pPr>
            <w:r>
              <w:rPr>
                <w:sz w:val="18"/>
                <w:szCs w:val="18"/>
              </w:rPr>
              <w:t>98.797E3</w:t>
            </w:r>
          </w:p>
        </w:tc>
        <w:tc>
          <w:tcPr>
            <w:tcW w:w="1080" w:type="dxa"/>
            <w:vAlign w:val="center"/>
          </w:tcPr>
          <w:p w14:paraId="0E075788" w14:textId="56A41977" w:rsidR="0015066D" w:rsidRPr="0015066D" w:rsidRDefault="00B139BF" w:rsidP="00894DD8">
            <w:pPr>
              <w:rPr>
                <w:sz w:val="18"/>
                <w:szCs w:val="18"/>
              </w:rPr>
            </w:pPr>
            <w:r>
              <w:rPr>
                <w:sz w:val="18"/>
                <w:szCs w:val="18"/>
              </w:rPr>
              <w:t>---</w:t>
            </w:r>
          </w:p>
        </w:tc>
        <w:tc>
          <w:tcPr>
            <w:tcW w:w="1800" w:type="dxa"/>
            <w:vAlign w:val="center"/>
          </w:tcPr>
          <w:p w14:paraId="72AABEC4" w14:textId="010092AB" w:rsidR="0015066D" w:rsidRPr="0015066D" w:rsidRDefault="0015066D" w:rsidP="00894DD8">
            <w:pPr>
              <w:rPr>
                <w:sz w:val="18"/>
                <w:szCs w:val="18"/>
              </w:rPr>
            </w:pPr>
            <w:r w:rsidRPr="0015066D">
              <w:rPr>
                <w:sz w:val="18"/>
                <w:szCs w:val="18"/>
              </w:rPr>
              <w:t>Displacement kerma in eV-b</w:t>
            </w:r>
          </w:p>
          <w:p w14:paraId="5CE254CD" w14:textId="1B655706" w:rsidR="0015066D" w:rsidRPr="0015066D" w:rsidRDefault="0015066D" w:rsidP="00894DD8">
            <w:pPr>
              <w:rPr>
                <w:sz w:val="18"/>
                <w:szCs w:val="18"/>
              </w:rPr>
            </w:pPr>
            <w:r w:rsidRPr="0015066D">
              <w:rPr>
                <w:sz w:val="18"/>
                <w:szCs w:val="18"/>
              </w:rPr>
              <w:t>[x1E-3 to get MeV-mb]</w:t>
            </w:r>
          </w:p>
        </w:tc>
      </w:tr>
      <w:tr w:rsidR="0015066D" w14:paraId="4E26C6C9" w14:textId="77777777" w:rsidTr="008C0364">
        <w:tc>
          <w:tcPr>
            <w:tcW w:w="2605" w:type="dxa"/>
            <w:vAlign w:val="center"/>
          </w:tcPr>
          <w:p w14:paraId="22D5324C" w14:textId="197B7387" w:rsidR="0015066D" w:rsidRPr="0015066D" w:rsidRDefault="0015066D" w:rsidP="00894DD8">
            <w:pPr>
              <w:rPr>
                <w:sz w:val="18"/>
                <w:szCs w:val="18"/>
              </w:rPr>
            </w:pPr>
            <w:r w:rsidRPr="0015066D">
              <w:rPr>
                <w:sz w:val="18"/>
                <w:szCs w:val="18"/>
              </w:rPr>
              <w:t>As-</w:t>
            </w:r>
            <w:r w:rsidR="00B139BF">
              <w:rPr>
                <w:sz w:val="18"/>
                <w:szCs w:val="18"/>
              </w:rPr>
              <w:t>75</w:t>
            </w:r>
            <w:r w:rsidRPr="0015066D">
              <w:rPr>
                <w:sz w:val="18"/>
                <w:szCs w:val="18"/>
              </w:rPr>
              <w:t>vi_pka.1</w:t>
            </w:r>
          </w:p>
        </w:tc>
        <w:tc>
          <w:tcPr>
            <w:tcW w:w="1350" w:type="dxa"/>
            <w:vAlign w:val="center"/>
          </w:tcPr>
          <w:p w14:paraId="67F75876" w14:textId="77777777" w:rsidR="0015066D" w:rsidRPr="0015066D" w:rsidRDefault="0015066D" w:rsidP="00894DD8">
            <w:pPr>
              <w:jc w:val="center"/>
              <w:rPr>
                <w:sz w:val="18"/>
                <w:szCs w:val="18"/>
              </w:rPr>
            </w:pPr>
            <w:r w:rsidRPr="0015066D">
              <w:rPr>
                <w:sz w:val="18"/>
                <w:szCs w:val="18"/>
              </w:rPr>
              <w:t>ENDF/B-VI</w:t>
            </w:r>
          </w:p>
        </w:tc>
        <w:tc>
          <w:tcPr>
            <w:tcW w:w="990" w:type="dxa"/>
            <w:vAlign w:val="center"/>
          </w:tcPr>
          <w:p w14:paraId="17099251" w14:textId="7AF45378" w:rsidR="0015066D" w:rsidRPr="0015066D" w:rsidRDefault="001A7FD1" w:rsidP="00894DD8">
            <w:pPr>
              <w:jc w:val="center"/>
              <w:rPr>
                <w:sz w:val="18"/>
                <w:szCs w:val="18"/>
              </w:rPr>
            </w:pPr>
            <w:r>
              <w:rPr>
                <w:sz w:val="18"/>
                <w:szCs w:val="18"/>
              </w:rPr>
              <w:t>3.1128</w:t>
            </w:r>
          </w:p>
        </w:tc>
        <w:tc>
          <w:tcPr>
            <w:tcW w:w="900" w:type="dxa"/>
            <w:vAlign w:val="center"/>
          </w:tcPr>
          <w:p w14:paraId="2DA19879" w14:textId="3A81540D" w:rsidR="0015066D" w:rsidRPr="0015066D" w:rsidRDefault="001A7FD1" w:rsidP="00894DD8">
            <w:pPr>
              <w:jc w:val="center"/>
              <w:rPr>
                <w:sz w:val="18"/>
                <w:szCs w:val="18"/>
              </w:rPr>
            </w:pPr>
            <w:r>
              <w:rPr>
                <w:sz w:val="18"/>
                <w:szCs w:val="18"/>
              </w:rPr>
              <w:t>3.7277</w:t>
            </w:r>
          </w:p>
        </w:tc>
        <w:tc>
          <w:tcPr>
            <w:tcW w:w="900" w:type="dxa"/>
            <w:vAlign w:val="center"/>
          </w:tcPr>
          <w:p w14:paraId="653EF308" w14:textId="41260508" w:rsidR="0015066D" w:rsidRPr="0015066D" w:rsidRDefault="001A7FD1" w:rsidP="00894DD8">
            <w:pPr>
              <w:jc w:val="center"/>
              <w:rPr>
                <w:sz w:val="18"/>
                <w:szCs w:val="18"/>
              </w:rPr>
            </w:pPr>
            <w:r>
              <w:rPr>
                <w:sz w:val="18"/>
                <w:szCs w:val="18"/>
              </w:rPr>
              <w:t>4.0788</w:t>
            </w:r>
          </w:p>
        </w:tc>
        <w:tc>
          <w:tcPr>
            <w:tcW w:w="1080" w:type="dxa"/>
            <w:vAlign w:val="center"/>
          </w:tcPr>
          <w:p w14:paraId="3796895D" w14:textId="2C39DA7B" w:rsidR="0015066D" w:rsidRPr="0015066D" w:rsidRDefault="00B139BF" w:rsidP="00894DD8">
            <w:pPr>
              <w:rPr>
                <w:sz w:val="18"/>
                <w:szCs w:val="18"/>
              </w:rPr>
            </w:pPr>
            <w:r>
              <w:rPr>
                <w:sz w:val="18"/>
                <w:szCs w:val="18"/>
              </w:rPr>
              <w:t>---</w:t>
            </w:r>
          </w:p>
        </w:tc>
        <w:tc>
          <w:tcPr>
            <w:tcW w:w="1800" w:type="dxa"/>
            <w:vAlign w:val="center"/>
          </w:tcPr>
          <w:p w14:paraId="3AFE704B" w14:textId="4AB5B2BB" w:rsidR="0015066D" w:rsidRPr="0015066D" w:rsidRDefault="0015066D" w:rsidP="00894DD8">
            <w:pPr>
              <w:rPr>
                <w:sz w:val="18"/>
                <w:szCs w:val="18"/>
              </w:rPr>
            </w:pPr>
            <w:r w:rsidRPr="0015066D">
              <w:rPr>
                <w:sz w:val="18"/>
                <w:szCs w:val="18"/>
              </w:rPr>
              <w:t>Total cross section in b</w:t>
            </w:r>
          </w:p>
        </w:tc>
      </w:tr>
      <w:tr w:rsidR="00B139BF" w14:paraId="1744F100" w14:textId="77777777" w:rsidTr="008C0364">
        <w:tc>
          <w:tcPr>
            <w:tcW w:w="2605" w:type="dxa"/>
            <w:vAlign w:val="center"/>
          </w:tcPr>
          <w:p w14:paraId="720FD0C4" w14:textId="40433951" w:rsidR="00B139BF" w:rsidRPr="0015066D" w:rsidRDefault="00B139BF" w:rsidP="00B139BF">
            <w:pPr>
              <w:rPr>
                <w:sz w:val="18"/>
                <w:szCs w:val="18"/>
              </w:rPr>
            </w:pPr>
            <w:r w:rsidRPr="0015066D">
              <w:rPr>
                <w:sz w:val="18"/>
                <w:szCs w:val="18"/>
              </w:rPr>
              <w:t>As-</w:t>
            </w:r>
            <w:r>
              <w:rPr>
                <w:sz w:val="18"/>
                <w:szCs w:val="18"/>
              </w:rPr>
              <w:t>75</w:t>
            </w:r>
            <w:r>
              <w:rPr>
                <w:sz w:val="18"/>
                <w:szCs w:val="18"/>
              </w:rPr>
              <w:t>vi</w:t>
            </w:r>
            <w:r w:rsidRPr="0015066D">
              <w:rPr>
                <w:sz w:val="18"/>
                <w:szCs w:val="18"/>
              </w:rPr>
              <w:t>_</w:t>
            </w:r>
            <w:proofErr w:type="gramStart"/>
            <w:r w:rsidRPr="0015066D">
              <w:rPr>
                <w:sz w:val="18"/>
                <w:szCs w:val="18"/>
              </w:rPr>
              <w:t>pka.recoil</w:t>
            </w:r>
            <w:proofErr w:type="gramEnd"/>
            <w:r w:rsidRPr="0015066D">
              <w:rPr>
                <w:sz w:val="18"/>
                <w:szCs w:val="18"/>
              </w:rPr>
              <w:t>-E</w:t>
            </w:r>
          </w:p>
        </w:tc>
        <w:tc>
          <w:tcPr>
            <w:tcW w:w="1350" w:type="dxa"/>
            <w:vAlign w:val="center"/>
          </w:tcPr>
          <w:p w14:paraId="63C8D2A2" w14:textId="720149BD" w:rsidR="00B139BF" w:rsidRPr="0015066D" w:rsidRDefault="00B139BF" w:rsidP="00B139BF">
            <w:pPr>
              <w:jc w:val="center"/>
              <w:rPr>
                <w:sz w:val="18"/>
                <w:szCs w:val="18"/>
              </w:rPr>
            </w:pPr>
            <w:r w:rsidRPr="0015066D">
              <w:rPr>
                <w:sz w:val="18"/>
                <w:szCs w:val="18"/>
              </w:rPr>
              <w:t>END</w:t>
            </w:r>
            <w:r>
              <w:rPr>
                <w:sz w:val="18"/>
                <w:szCs w:val="18"/>
              </w:rPr>
              <w:t>F/B-VI</w:t>
            </w:r>
          </w:p>
        </w:tc>
        <w:tc>
          <w:tcPr>
            <w:tcW w:w="990" w:type="dxa"/>
            <w:vAlign w:val="center"/>
          </w:tcPr>
          <w:p w14:paraId="2A456C31" w14:textId="4F0BFD12" w:rsidR="00B139BF" w:rsidRPr="0015066D" w:rsidRDefault="00B139BF" w:rsidP="00B139BF">
            <w:pPr>
              <w:jc w:val="center"/>
              <w:rPr>
                <w:sz w:val="18"/>
                <w:szCs w:val="18"/>
              </w:rPr>
            </w:pPr>
            <w:r>
              <w:rPr>
                <w:sz w:val="18"/>
                <w:szCs w:val="18"/>
              </w:rPr>
              <w:t>447.03</w:t>
            </w:r>
          </w:p>
        </w:tc>
        <w:tc>
          <w:tcPr>
            <w:tcW w:w="900" w:type="dxa"/>
            <w:vAlign w:val="center"/>
          </w:tcPr>
          <w:p w14:paraId="44545763" w14:textId="4ED83CDB" w:rsidR="00B139BF" w:rsidRDefault="00B139BF" w:rsidP="00B139BF">
            <w:pPr>
              <w:jc w:val="center"/>
              <w:rPr>
                <w:sz w:val="18"/>
                <w:szCs w:val="18"/>
              </w:rPr>
            </w:pPr>
            <w:r>
              <w:rPr>
                <w:sz w:val="18"/>
                <w:szCs w:val="18"/>
              </w:rPr>
              <w:t>31.556</w:t>
            </w:r>
          </w:p>
        </w:tc>
        <w:tc>
          <w:tcPr>
            <w:tcW w:w="900" w:type="dxa"/>
            <w:vAlign w:val="center"/>
          </w:tcPr>
          <w:p w14:paraId="72A944A8" w14:textId="262CA07C" w:rsidR="00B139BF" w:rsidRPr="0015066D" w:rsidRDefault="00B139BF" w:rsidP="00B139BF">
            <w:pPr>
              <w:jc w:val="center"/>
              <w:rPr>
                <w:sz w:val="18"/>
                <w:szCs w:val="18"/>
              </w:rPr>
            </w:pPr>
            <w:r>
              <w:rPr>
                <w:sz w:val="18"/>
                <w:szCs w:val="18"/>
              </w:rPr>
              <w:t>24.222</w:t>
            </w:r>
          </w:p>
        </w:tc>
        <w:tc>
          <w:tcPr>
            <w:tcW w:w="1080" w:type="dxa"/>
            <w:vAlign w:val="center"/>
          </w:tcPr>
          <w:p w14:paraId="62BBDD1C" w14:textId="61CC9429" w:rsidR="00B139BF" w:rsidRDefault="00B139BF" w:rsidP="00B139BF">
            <w:pPr>
              <w:rPr>
                <w:sz w:val="18"/>
                <w:szCs w:val="18"/>
              </w:rPr>
            </w:pPr>
            <w:r>
              <w:rPr>
                <w:sz w:val="18"/>
                <w:szCs w:val="18"/>
              </w:rPr>
              <w:t>---</w:t>
            </w:r>
          </w:p>
        </w:tc>
        <w:tc>
          <w:tcPr>
            <w:tcW w:w="1800" w:type="dxa"/>
            <w:vAlign w:val="center"/>
          </w:tcPr>
          <w:p w14:paraId="5C1E7395" w14:textId="005CC164" w:rsidR="00B139BF" w:rsidRPr="0015066D" w:rsidRDefault="00B139BF" w:rsidP="00B139BF">
            <w:pPr>
              <w:rPr>
                <w:sz w:val="18"/>
                <w:szCs w:val="18"/>
              </w:rPr>
            </w:pPr>
            <w:r w:rsidRPr="0015066D">
              <w:rPr>
                <w:sz w:val="18"/>
                <w:szCs w:val="18"/>
              </w:rPr>
              <w:t xml:space="preserve">Appears to be recoil </w:t>
            </w:r>
            <w:proofErr w:type="gramStart"/>
            <w:r w:rsidRPr="0015066D">
              <w:rPr>
                <w:sz w:val="18"/>
                <w:szCs w:val="18"/>
              </w:rPr>
              <w:t>energy,  MT</w:t>
            </w:r>
            <w:proofErr w:type="gramEnd"/>
            <w:r w:rsidRPr="0015066D">
              <w:rPr>
                <w:sz w:val="18"/>
                <w:szCs w:val="18"/>
              </w:rPr>
              <w:t>444/MT</w:t>
            </w:r>
            <w:r>
              <w:rPr>
                <w:sz w:val="18"/>
                <w:szCs w:val="18"/>
              </w:rPr>
              <w:t>1</w:t>
            </w:r>
            <w:r w:rsidRPr="0015066D">
              <w:rPr>
                <w:sz w:val="18"/>
                <w:szCs w:val="18"/>
              </w:rPr>
              <w:t xml:space="preserve"> x 1E-3</w:t>
            </w:r>
          </w:p>
        </w:tc>
      </w:tr>
      <w:tr w:rsidR="00B139BF" w14:paraId="514DF01A" w14:textId="77777777" w:rsidTr="008C0364">
        <w:tc>
          <w:tcPr>
            <w:tcW w:w="2605" w:type="dxa"/>
            <w:vAlign w:val="center"/>
          </w:tcPr>
          <w:p w14:paraId="6616811B" w14:textId="77777777" w:rsidR="00B139BF" w:rsidRPr="0015066D" w:rsidRDefault="00B139BF" w:rsidP="00894DD8">
            <w:pPr>
              <w:rPr>
                <w:sz w:val="18"/>
                <w:szCs w:val="18"/>
              </w:rPr>
            </w:pPr>
          </w:p>
        </w:tc>
        <w:tc>
          <w:tcPr>
            <w:tcW w:w="1350" w:type="dxa"/>
            <w:vAlign w:val="center"/>
          </w:tcPr>
          <w:p w14:paraId="0863DC94" w14:textId="77777777" w:rsidR="00B139BF" w:rsidRPr="0015066D" w:rsidRDefault="00B139BF" w:rsidP="00894DD8">
            <w:pPr>
              <w:jc w:val="center"/>
              <w:rPr>
                <w:sz w:val="18"/>
                <w:szCs w:val="18"/>
              </w:rPr>
            </w:pPr>
          </w:p>
        </w:tc>
        <w:tc>
          <w:tcPr>
            <w:tcW w:w="990" w:type="dxa"/>
            <w:vAlign w:val="center"/>
          </w:tcPr>
          <w:p w14:paraId="7A11BF3A" w14:textId="77777777" w:rsidR="00B139BF" w:rsidRPr="0015066D" w:rsidRDefault="00B139BF" w:rsidP="00894DD8">
            <w:pPr>
              <w:jc w:val="center"/>
              <w:rPr>
                <w:sz w:val="18"/>
                <w:szCs w:val="18"/>
              </w:rPr>
            </w:pPr>
          </w:p>
        </w:tc>
        <w:tc>
          <w:tcPr>
            <w:tcW w:w="900" w:type="dxa"/>
            <w:vAlign w:val="center"/>
          </w:tcPr>
          <w:p w14:paraId="15E20D62" w14:textId="77777777" w:rsidR="00B139BF" w:rsidRDefault="00B139BF" w:rsidP="00894DD8">
            <w:pPr>
              <w:jc w:val="center"/>
              <w:rPr>
                <w:sz w:val="18"/>
                <w:szCs w:val="18"/>
              </w:rPr>
            </w:pPr>
          </w:p>
        </w:tc>
        <w:tc>
          <w:tcPr>
            <w:tcW w:w="900" w:type="dxa"/>
            <w:vAlign w:val="center"/>
          </w:tcPr>
          <w:p w14:paraId="1C281F14" w14:textId="77777777" w:rsidR="00B139BF" w:rsidRPr="0015066D" w:rsidRDefault="00B139BF" w:rsidP="00894DD8">
            <w:pPr>
              <w:jc w:val="center"/>
              <w:rPr>
                <w:sz w:val="18"/>
                <w:szCs w:val="18"/>
              </w:rPr>
            </w:pPr>
          </w:p>
        </w:tc>
        <w:tc>
          <w:tcPr>
            <w:tcW w:w="1080" w:type="dxa"/>
            <w:vAlign w:val="center"/>
          </w:tcPr>
          <w:p w14:paraId="4A3CF7C4" w14:textId="77777777" w:rsidR="00B139BF" w:rsidRDefault="00B139BF" w:rsidP="00894DD8">
            <w:pPr>
              <w:rPr>
                <w:sz w:val="18"/>
                <w:szCs w:val="18"/>
              </w:rPr>
            </w:pPr>
          </w:p>
        </w:tc>
        <w:tc>
          <w:tcPr>
            <w:tcW w:w="1800" w:type="dxa"/>
            <w:vAlign w:val="center"/>
          </w:tcPr>
          <w:p w14:paraId="1FF9E835" w14:textId="77777777" w:rsidR="00B139BF" w:rsidRPr="0015066D" w:rsidRDefault="00B139BF" w:rsidP="00894DD8">
            <w:pPr>
              <w:rPr>
                <w:sz w:val="18"/>
                <w:szCs w:val="18"/>
              </w:rPr>
            </w:pPr>
          </w:p>
        </w:tc>
      </w:tr>
      <w:tr w:rsidR="00B139BF" w14:paraId="0DA115CF" w14:textId="77777777" w:rsidTr="008C0364">
        <w:tc>
          <w:tcPr>
            <w:tcW w:w="2605" w:type="dxa"/>
            <w:vAlign w:val="center"/>
          </w:tcPr>
          <w:p w14:paraId="0D972B1A" w14:textId="02A4A046" w:rsidR="00B139BF" w:rsidRPr="0015066D" w:rsidRDefault="00B139BF" w:rsidP="00B139BF">
            <w:pPr>
              <w:rPr>
                <w:sz w:val="18"/>
                <w:szCs w:val="18"/>
              </w:rPr>
            </w:pPr>
            <w:r>
              <w:rPr>
                <w:sz w:val="18"/>
                <w:szCs w:val="18"/>
              </w:rPr>
              <w:t>As</w:t>
            </w:r>
            <w:r w:rsidRPr="002E1816">
              <w:rPr>
                <w:sz w:val="18"/>
                <w:szCs w:val="18"/>
              </w:rPr>
              <w:t>-</w:t>
            </w:r>
            <w:r>
              <w:rPr>
                <w:sz w:val="18"/>
                <w:szCs w:val="18"/>
              </w:rPr>
              <w:t>75</w:t>
            </w:r>
            <w:r w:rsidRPr="002E1816">
              <w:rPr>
                <w:sz w:val="18"/>
                <w:szCs w:val="18"/>
              </w:rPr>
              <w:t>_END</w:t>
            </w:r>
            <w:r>
              <w:rPr>
                <w:sz w:val="18"/>
                <w:szCs w:val="18"/>
              </w:rPr>
              <w:t>L-78</w:t>
            </w:r>
            <w:r w:rsidRPr="002E1816">
              <w:rPr>
                <w:sz w:val="18"/>
                <w:szCs w:val="18"/>
              </w:rPr>
              <w:t>…</w:t>
            </w:r>
            <w:proofErr w:type="spellStart"/>
            <w:r w:rsidRPr="002E1816">
              <w:rPr>
                <w:sz w:val="18"/>
                <w:szCs w:val="18"/>
              </w:rPr>
              <w:t>nopart_DK</w:t>
            </w:r>
            <w:proofErr w:type="spellEnd"/>
            <w:r w:rsidRPr="002E1816">
              <w:rPr>
                <w:sz w:val="18"/>
                <w:szCs w:val="18"/>
              </w:rPr>
              <w:t>…444</w:t>
            </w:r>
          </w:p>
        </w:tc>
        <w:tc>
          <w:tcPr>
            <w:tcW w:w="1350" w:type="dxa"/>
            <w:vAlign w:val="center"/>
          </w:tcPr>
          <w:p w14:paraId="7B5D4BB3" w14:textId="10D1A094" w:rsidR="00B139BF" w:rsidRPr="0015066D" w:rsidRDefault="00B139BF" w:rsidP="00B139BF">
            <w:pPr>
              <w:jc w:val="center"/>
              <w:rPr>
                <w:sz w:val="18"/>
                <w:szCs w:val="18"/>
              </w:rPr>
            </w:pPr>
            <w:r w:rsidRPr="002E1816">
              <w:rPr>
                <w:sz w:val="18"/>
                <w:szCs w:val="18"/>
              </w:rPr>
              <w:t>END</w:t>
            </w:r>
            <w:r>
              <w:rPr>
                <w:sz w:val="18"/>
                <w:szCs w:val="18"/>
              </w:rPr>
              <w:t>L-78</w:t>
            </w:r>
          </w:p>
        </w:tc>
        <w:tc>
          <w:tcPr>
            <w:tcW w:w="990" w:type="dxa"/>
            <w:vAlign w:val="center"/>
          </w:tcPr>
          <w:p w14:paraId="452E0844" w14:textId="77777777" w:rsidR="00B139BF" w:rsidRPr="0015066D" w:rsidRDefault="00B139BF" w:rsidP="00B139BF">
            <w:pPr>
              <w:jc w:val="center"/>
              <w:rPr>
                <w:sz w:val="18"/>
                <w:szCs w:val="18"/>
              </w:rPr>
            </w:pPr>
          </w:p>
        </w:tc>
        <w:tc>
          <w:tcPr>
            <w:tcW w:w="900" w:type="dxa"/>
            <w:vAlign w:val="center"/>
          </w:tcPr>
          <w:p w14:paraId="11FFE475" w14:textId="77777777" w:rsidR="00B139BF" w:rsidRDefault="00B139BF" w:rsidP="00B139BF">
            <w:pPr>
              <w:jc w:val="center"/>
              <w:rPr>
                <w:sz w:val="18"/>
                <w:szCs w:val="18"/>
              </w:rPr>
            </w:pPr>
          </w:p>
        </w:tc>
        <w:tc>
          <w:tcPr>
            <w:tcW w:w="900" w:type="dxa"/>
            <w:vAlign w:val="center"/>
          </w:tcPr>
          <w:p w14:paraId="20EC287C" w14:textId="77777777" w:rsidR="00B139BF" w:rsidRPr="0015066D" w:rsidRDefault="00B139BF" w:rsidP="00B139BF">
            <w:pPr>
              <w:jc w:val="center"/>
              <w:rPr>
                <w:sz w:val="18"/>
                <w:szCs w:val="18"/>
              </w:rPr>
            </w:pPr>
          </w:p>
        </w:tc>
        <w:tc>
          <w:tcPr>
            <w:tcW w:w="1080" w:type="dxa"/>
            <w:vAlign w:val="center"/>
          </w:tcPr>
          <w:p w14:paraId="1ED9D791" w14:textId="540A28D6" w:rsidR="00B139BF" w:rsidRDefault="00B139BF" w:rsidP="00B139BF">
            <w:pPr>
              <w:rPr>
                <w:sz w:val="18"/>
                <w:szCs w:val="18"/>
              </w:rPr>
            </w:pPr>
            <w:r>
              <w:rPr>
                <w:sz w:val="18"/>
                <w:szCs w:val="18"/>
              </w:rPr>
              <w:t>---</w:t>
            </w:r>
          </w:p>
        </w:tc>
        <w:tc>
          <w:tcPr>
            <w:tcW w:w="1800" w:type="dxa"/>
            <w:vAlign w:val="center"/>
          </w:tcPr>
          <w:p w14:paraId="262FAA32" w14:textId="796DA436" w:rsidR="00B139BF" w:rsidRPr="0015066D" w:rsidRDefault="00B139BF" w:rsidP="00B139BF">
            <w:pPr>
              <w:rPr>
                <w:sz w:val="18"/>
                <w:szCs w:val="18"/>
              </w:rPr>
            </w:pPr>
            <w:r>
              <w:rPr>
                <w:sz w:val="16"/>
                <w:szCs w:val="16"/>
              </w:rPr>
              <w:t>Special; no partition function</w:t>
            </w:r>
          </w:p>
        </w:tc>
      </w:tr>
      <w:tr w:rsidR="00B139BF" w14:paraId="485CFB6F" w14:textId="77777777" w:rsidTr="008C0364">
        <w:tc>
          <w:tcPr>
            <w:tcW w:w="2605" w:type="dxa"/>
            <w:vAlign w:val="center"/>
          </w:tcPr>
          <w:p w14:paraId="7A005F2B" w14:textId="01EA04BB" w:rsidR="00B139BF" w:rsidRPr="0015066D" w:rsidRDefault="00B139BF" w:rsidP="00B139BF">
            <w:pPr>
              <w:rPr>
                <w:sz w:val="18"/>
                <w:szCs w:val="18"/>
              </w:rPr>
            </w:pPr>
            <w:r w:rsidRPr="0015066D">
              <w:rPr>
                <w:sz w:val="18"/>
                <w:szCs w:val="18"/>
              </w:rPr>
              <w:t>As-</w:t>
            </w:r>
            <w:r>
              <w:rPr>
                <w:sz w:val="18"/>
                <w:szCs w:val="18"/>
              </w:rPr>
              <w:t>75</w:t>
            </w:r>
            <w:r>
              <w:rPr>
                <w:sz w:val="18"/>
                <w:szCs w:val="18"/>
              </w:rPr>
              <w:t>endl</w:t>
            </w:r>
            <w:r w:rsidRPr="0015066D">
              <w:rPr>
                <w:sz w:val="18"/>
                <w:szCs w:val="18"/>
              </w:rPr>
              <w:t>_pka.444</w:t>
            </w:r>
          </w:p>
        </w:tc>
        <w:tc>
          <w:tcPr>
            <w:tcW w:w="1350" w:type="dxa"/>
            <w:vAlign w:val="center"/>
          </w:tcPr>
          <w:p w14:paraId="7B4FF4F8" w14:textId="29D8DBA3" w:rsidR="00B139BF" w:rsidRPr="0015066D" w:rsidRDefault="00B139BF" w:rsidP="00B139BF">
            <w:pPr>
              <w:jc w:val="center"/>
              <w:rPr>
                <w:sz w:val="18"/>
                <w:szCs w:val="18"/>
              </w:rPr>
            </w:pPr>
            <w:r w:rsidRPr="002E1816">
              <w:rPr>
                <w:sz w:val="18"/>
                <w:szCs w:val="18"/>
              </w:rPr>
              <w:t>END</w:t>
            </w:r>
            <w:r>
              <w:rPr>
                <w:sz w:val="18"/>
                <w:szCs w:val="18"/>
              </w:rPr>
              <w:t>L-78</w:t>
            </w:r>
          </w:p>
        </w:tc>
        <w:tc>
          <w:tcPr>
            <w:tcW w:w="990" w:type="dxa"/>
            <w:vAlign w:val="center"/>
          </w:tcPr>
          <w:p w14:paraId="4575D424" w14:textId="570992D0" w:rsidR="00B139BF" w:rsidRPr="0015066D" w:rsidRDefault="00B139BF" w:rsidP="00B139BF">
            <w:pPr>
              <w:jc w:val="center"/>
              <w:rPr>
                <w:sz w:val="18"/>
                <w:szCs w:val="18"/>
              </w:rPr>
            </w:pPr>
            <w:r w:rsidRPr="0015066D">
              <w:rPr>
                <w:sz w:val="18"/>
                <w:szCs w:val="18"/>
              </w:rPr>
              <w:t>563.2E3</w:t>
            </w:r>
          </w:p>
        </w:tc>
        <w:tc>
          <w:tcPr>
            <w:tcW w:w="900" w:type="dxa"/>
            <w:vAlign w:val="center"/>
          </w:tcPr>
          <w:p w14:paraId="54584145" w14:textId="2552286E" w:rsidR="00B139BF" w:rsidRDefault="00B139BF" w:rsidP="00B139BF">
            <w:pPr>
              <w:jc w:val="center"/>
              <w:rPr>
                <w:sz w:val="18"/>
                <w:szCs w:val="18"/>
              </w:rPr>
            </w:pPr>
            <w:r>
              <w:rPr>
                <w:sz w:val="18"/>
                <w:szCs w:val="18"/>
              </w:rPr>
              <w:t>439.30E3</w:t>
            </w:r>
          </w:p>
        </w:tc>
        <w:tc>
          <w:tcPr>
            <w:tcW w:w="900" w:type="dxa"/>
            <w:vAlign w:val="center"/>
          </w:tcPr>
          <w:p w14:paraId="58CCC5E3" w14:textId="5BE5C8E5" w:rsidR="00B139BF" w:rsidRPr="0015066D" w:rsidRDefault="00B139BF" w:rsidP="00B139BF">
            <w:pPr>
              <w:jc w:val="center"/>
              <w:rPr>
                <w:sz w:val="18"/>
                <w:szCs w:val="18"/>
              </w:rPr>
            </w:pPr>
            <w:r w:rsidRPr="0015066D">
              <w:rPr>
                <w:sz w:val="18"/>
                <w:szCs w:val="18"/>
              </w:rPr>
              <w:t>89.318E3</w:t>
            </w:r>
          </w:p>
        </w:tc>
        <w:tc>
          <w:tcPr>
            <w:tcW w:w="1080" w:type="dxa"/>
            <w:vAlign w:val="center"/>
          </w:tcPr>
          <w:p w14:paraId="42D07CCB" w14:textId="21A14EFC" w:rsidR="00B139BF" w:rsidRDefault="00B139BF" w:rsidP="00B139BF">
            <w:pPr>
              <w:rPr>
                <w:sz w:val="18"/>
                <w:szCs w:val="18"/>
              </w:rPr>
            </w:pPr>
            <w:r>
              <w:rPr>
                <w:sz w:val="18"/>
                <w:szCs w:val="18"/>
              </w:rPr>
              <w:t>---</w:t>
            </w:r>
          </w:p>
        </w:tc>
        <w:tc>
          <w:tcPr>
            <w:tcW w:w="1800" w:type="dxa"/>
            <w:vAlign w:val="center"/>
          </w:tcPr>
          <w:p w14:paraId="53503DBA" w14:textId="77777777" w:rsidR="00B139BF" w:rsidRPr="0015066D" w:rsidRDefault="00B139BF" w:rsidP="00B139BF">
            <w:pPr>
              <w:rPr>
                <w:sz w:val="18"/>
                <w:szCs w:val="18"/>
              </w:rPr>
            </w:pPr>
          </w:p>
        </w:tc>
      </w:tr>
      <w:tr w:rsidR="00B139BF" w14:paraId="630F4536" w14:textId="77777777" w:rsidTr="008C0364">
        <w:tc>
          <w:tcPr>
            <w:tcW w:w="2605" w:type="dxa"/>
            <w:vAlign w:val="center"/>
          </w:tcPr>
          <w:p w14:paraId="76CF38DA" w14:textId="04658EC7" w:rsidR="00B139BF" w:rsidRPr="0015066D" w:rsidRDefault="00B139BF" w:rsidP="00B139BF">
            <w:pPr>
              <w:rPr>
                <w:sz w:val="18"/>
                <w:szCs w:val="18"/>
              </w:rPr>
            </w:pPr>
            <w:r w:rsidRPr="0015066D">
              <w:rPr>
                <w:sz w:val="18"/>
                <w:szCs w:val="18"/>
              </w:rPr>
              <w:t>As-</w:t>
            </w:r>
            <w:r>
              <w:rPr>
                <w:sz w:val="18"/>
                <w:szCs w:val="18"/>
              </w:rPr>
              <w:t>75</w:t>
            </w:r>
            <w:r>
              <w:rPr>
                <w:sz w:val="18"/>
                <w:szCs w:val="18"/>
              </w:rPr>
              <w:t>endl</w:t>
            </w:r>
            <w:r w:rsidRPr="0015066D">
              <w:rPr>
                <w:sz w:val="18"/>
                <w:szCs w:val="18"/>
              </w:rPr>
              <w:t>_pka.1</w:t>
            </w:r>
          </w:p>
        </w:tc>
        <w:tc>
          <w:tcPr>
            <w:tcW w:w="1350" w:type="dxa"/>
            <w:vAlign w:val="center"/>
          </w:tcPr>
          <w:p w14:paraId="06C4F025" w14:textId="7F6EB695" w:rsidR="00B139BF" w:rsidRPr="0015066D" w:rsidRDefault="00B139BF" w:rsidP="00B139BF">
            <w:pPr>
              <w:jc w:val="center"/>
              <w:rPr>
                <w:sz w:val="18"/>
                <w:szCs w:val="18"/>
              </w:rPr>
            </w:pPr>
            <w:r w:rsidRPr="002E1816">
              <w:rPr>
                <w:sz w:val="18"/>
                <w:szCs w:val="18"/>
              </w:rPr>
              <w:t>END</w:t>
            </w:r>
            <w:r>
              <w:rPr>
                <w:sz w:val="18"/>
                <w:szCs w:val="18"/>
              </w:rPr>
              <w:t>L-78</w:t>
            </w:r>
          </w:p>
        </w:tc>
        <w:tc>
          <w:tcPr>
            <w:tcW w:w="990" w:type="dxa"/>
            <w:vAlign w:val="center"/>
          </w:tcPr>
          <w:p w14:paraId="4C3D731D" w14:textId="1958D73B" w:rsidR="00B139BF" w:rsidRPr="0015066D" w:rsidRDefault="00B139BF" w:rsidP="00B139BF">
            <w:pPr>
              <w:jc w:val="center"/>
              <w:rPr>
                <w:sz w:val="18"/>
                <w:szCs w:val="18"/>
              </w:rPr>
            </w:pPr>
            <w:r w:rsidRPr="0015066D">
              <w:rPr>
                <w:sz w:val="18"/>
                <w:szCs w:val="18"/>
              </w:rPr>
              <w:t>3.0541</w:t>
            </w:r>
          </w:p>
        </w:tc>
        <w:tc>
          <w:tcPr>
            <w:tcW w:w="900" w:type="dxa"/>
            <w:vAlign w:val="center"/>
          </w:tcPr>
          <w:p w14:paraId="6C75F7CC" w14:textId="0045A457" w:rsidR="00B139BF" w:rsidRDefault="00B139BF" w:rsidP="00B139BF">
            <w:pPr>
              <w:jc w:val="center"/>
              <w:rPr>
                <w:sz w:val="18"/>
                <w:szCs w:val="18"/>
              </w:rPr>
            </w:pPr>
            <w:r>
              <w:rPr>
                <w:sz w:val="18"/>
                <w:szCs w:val="18"/>
              </w:rPr>
              <w:t>3.4483</w:t>
            </w:r>
          </w:p>
        </w:tc>
        <w:tc>
          <w:tcPr>
            <w:tcW w:w="900" w:type="dxa"/>
            <w:vAlign w:val="center"/>
          </w:tcPr>
          <w:p w14:paraId="04B04C44" w14:textId="0ABE5009" w:rsidR="00B139BF" w:rsidRPr="0015066D" w:rsidRDefault="00B139BF" w:rsidP="00B139BF">
            <w:pPr>
              <w:jc w:val="center"/>
              <w:rPr>
                <w:sz w:val="18"/>
                <w:szCs w:val="18"/>
              </w:rPr>
            </w:pPr>
            <w:r w:rsidRPr="0015066D">
              <w:rPr>
                <w:sz w:val="18"/>
                <w:szCs w:val="18"/>
              </w:rPr>
              <w:t>5.0243</w:t>
            </w:r>
          </w:p>
        </w:tc>
        <w:tc>
          <w:tcPr>
            <w:tcW w:w="1080" w:type="dxa"/>
            <w:vAlign w:val="center"/>
          </w:tcPr>
          <w:p w14:paraId="7A6A899E" w14:textId="5F876154" w:rsidR="00B139BF" w:rsidRDefault="00B139BF" w:rsidP="00B139BF">
            <w:pPr>
              <w:rPr>
                <w:sz w:val="18"/>
                <w:szCs w:val="18"/>
              </w:rPr>
            </w:pPr>
            <w:r>
              <w:rPr>
                <w:sz w:val="18"/>
                <w:szCs w:val="18"/>
              </w:rPr>
              <w:t>---</w:t>
            </w:r>
          </w:p>
        </w:tc>
        <w:tc>
          <w:tcPr>
            <w:tcW w:w="1800" w:type="dxa"/>
            <w:vAlign w:val="center"/>
          </w:tcPr>
          <w:p w14:paraId="642E6616" w14:textId="77777777" w:rsidR="00B139BF" w:rsidRPr="0015066D" w:rsidRDefault="00B139BF" w:rsidP="00B139BF">
            <w:pPr>
              <w:rPr>
                <w:sz w:val="18"/>
                <w:szCs w:val="18"/>
              </w:rPr>
            </w:pPr>
          </w:p>
        </w:tc>
      </w:tr>
      <w:tr w:rsidR="0015066D" w14:paraId="597958ED" w14:textId="77777777" w:rsidTr="008C0364">
        <w:tc>
          <w:tcPr>
            <w:tcW w:w="2605" w:type="dxa"/>
            <w:vAlign w:val="center"/>
          </w:tcPr>
          <w:p w14:paraId="40A4E92E" w14:textId="66E34C07" w:rsidR="0015066D" w:rsidRPr="0015066D" w:rsidRDefault="0015066D" w:rsidP="00894DD8">
            <w:pPr>
              <w:rPr>
                <w:sz w:val="18"/>
                <w:szCs w:val="18"/>
              </w:rPr>
            </w:pPr>
            <w:r w:rsidRPr="0015066D">
              <w:rPr>
                <w:sz w:val="18"/>
                <w:szCs w:val="18"/>
              </w:rPr>
              <w:t>As-</w:t>
            </w:r>
            <w:r w:rsidR="00B139BF">
              <w:rPr>
                <w:sz w:val="18"/>
                <w:szCs w:val="18"/>
              </w:rPr>
              <w:t>75endl</w:t>
            </w:r>
            <w:r w:rsidRPr="0015066D">
              <w:rPr>
                <w:sz w:val="18"/>
                <w:szCs w:val="18"/>
              </w:rPr>
              <w:t>_</w:t>
            </w:r>
            <w:proofErr w:type="gramStart"/>
            <w:r w:rsidRPr="0015066D">
              <w:rPr>
                <w:sz w:val="18"/>
                <w:szCs w:val="18"/>
              </w:rPr>
              <w:t>pka.recoil</w:t>
            </w:r>
            <w:proofErr w:type="gramEnd"/>
            <w:r w:rsidRPr="0015066D">
              <w:rPr>
                <w:sz w:val="18"/>
                <w:szCs w:val="18"/>
              </w:rPr>
              <w:t>-E</w:t>
            </w:r>
          </w:p>
        </w:tc>
        <w:tc>
          <w:tcPr>
            <w:tcW w:w="1350" w:type="dxa"/>
            <w:vAlign w:val="center"/>
          </w:tcPr>
          <w:p w14:paraId="11927396" w14:textId="512DE6B5" w:rsidR="0015066D" w:rsidRPr="0015066D" w:rsidRDefault="0015066D" w:rsidP="00894DD8">
            <w:pPr>
              <w:jc w:val="center"/>
              <w:rPr>
                <w:sz w:val="18"/>
                <w:szCs w:val="18"/>
              </w:rPr>
            </w:pPr>
            <w:r w:rsidRPr="0015066D">
              <w:rPr>
                <w:sz w:val="18"/>
                <w:szCs w:val="18"/>
              </w:rPr>
              <w:t>END</w:t>
            </w:r>
            <w:r w:rsidR="00B139BF">
              <w:rPr>
                <w:sz w:val="18"/>
                <w:szCs w:val="18"/>
              </w:rPr>
              <w:t>L-78</w:t>
            </w:r>
          </w:p>
        </w:tc>
        <w:tc>
          <w:tcPr>
            <w:tcW w:w="990" w:type="dxa"/>
            <w:vAlign w:val="center"/>
          </w:tcPr>
          <w:p w14:paraId="3A690E38" w14:textId="5ABA8FFE" w:rsidR="0015066D" w:rsidRPr="0015066D" w:rsidRDefault="0015066D" w:rsidP="00B139BF">
            <w:pPr>
              <w:jc w:val="center"/>
              <w:rPr>
                <w:sz w:val="18"/>
                <w:szCs w:val="18"/>
              </w:rPr>
            </w:pPr>
            <w:r w:rsidRPr="00B139BF">
              <w:rPr>
                <w:sz w:val="18"/>
                <w:szCs w:val="18"/>
              </w:rPr>
              <w:t>184.41</w:t>
            </w:r>
          </w:p>
        </w:tc>
        <w:tc>
          <w:tcPr>
            <w:tcW w:w="900" w:type="dxa"/>
            <w:vAlign w:val="center"/>
          </w:tcPr>
          <w:p w14:paraId="16D575A6" w14:textId="60BDD504" w:rsidR="0015066D" w:rsidRPr="0015066D" w:rsidRDefault="00B139BF" w:rsidP="00894DD8">
            <w:pPr>
              <w:jc w:val="center"/>
              <w:rPr>
                <w:sz w:val="18"/>
                <w:szCs w:val="18"/>
              </w:rPr>
            </w:pPr>
            <w:r>
              <w:rPr>
                <w:sz w:val="18"/>
                <w:szCs w:val="18"/>
              </w:rPr>
              <w:t>127.4</w:t>
            </w:r>
          </w:p>
        </w:tc>
        <w:tc>
          <w:tcPr>
            <w:tcW w:w="900" w:type="dxa"/>
            <w:vAlign w:val="center"/>
          </w:tcPr>
          <w:p w14:paraId="6B53542E" w14:textId="2546E178" w:rsidR="0015066D" w:rsidRPr="0015066D" w:rsidRDefault="0015066D" w:rsidP="00B139BF">
            <w:pPr>
              <w:jc w:val="center"/>
              <w:rPr>
                <w:sz w:val="18"/>
                <w:szCs w:val="18"/>
              </w:rPr>
            </w:pPr>
            <w:r w:rsidRPr="00B139BF">
              <w:rPr>
                <w:sz w:val="18"/>
                <w:szCs w:val="18"/>
              </w:rPr>
              <w:t>17.777</w:t>
            </w:r>
          </w:p>
        </w:tc>
        <w:tc>
          <w:tcPr>
            <w:tcW w:w="1080" w:type="dxa"/>
            <w:vAlign w:val="center"/>
          </w:tcPr>
          <w:p w14:paraId="68F33100" w14:textId="7E14CFD1" w:rsidR="0015066D" w:rsidRPr="0015066D" w:rsidRDefault="00B139BF" w:rsidP="00894DD8">
            <w:pPr>
              <w:rPr>
                <w:sz w:val="18"/>
                <w:szCs w:val="18"/>
              </w:rPr>
            </w:pPr>
            <w:r>
              <w:rPr>
                <w:sz w:val="18"/>
                <w:szCs w:val="18"/>
              </w:rPr>
              <w:t>---</w:t>
            </w:r>
          </w:p>
        </w:tc>
        <w:tc>
          <w:tcPr>
            <w:tcW w:w="1800" w:type="dxa"/>
            <w:vAlign w:val="center"/>
          </w:tcPr>
          <w:p w14:paraId="76D160BE" w14:textId="6EC02542" w:rsidR="0015066D" w:rsidRPr="0015066D" w:rsidRDefault="0015066D" w:rsidP="00894DD8">
            <w:pPr>
              <w:rPr>
                <w:sz w:val="18"/>
                <w:szCs w:val="18"/>
              </w:rPr>
            </w:pPr>
            <w:r w:rsidRPr="0015066D">
              <w:rPr>
                <w:sz w:val="18"/>
                <w:szCs w:val="18"/>
              </w:rPr>
              <w:t xml:space="preserve">Appears to be recoil </w:t>
            </w:r>
            <w:proofErr w:type="gramStart"/>
            <w:r w:rsidRPr="0015066D">
              <w:rPr>
                <w:sz w:val="18"/>
                <w:szCs w:val="18"/>
              </w:rPr>
              <w:t>energy,  MT</w:t>
            </w:r>
            <w:proofErr w:type="gramEnd"/>
            <w:r w:rsidRPr="0015066D">
              <w:rPr>
                <w:sz w:val="18"/>
                <w:szCs w:val="18"/>
              </w:rPr>
              <w:t>444/MT</w:t>
            </w:r>
            <w:r w:rsidR="00B139BF">
              <w:rPr>
                <w:sz w:val="18"/>
                <w:szCs w:val="18"/>
              </w:rPr>
              <w:t>1</w:t>
            </w:r>
            <w:r w:rsidRPr="0015066D">
              <w:rPr>
                <w:sz w:val="18"/>
                <w:szCs w:val="18"/>
              </w:rPr>
              <w:t xml:space="preserve"> x 1E-3</w:t>
            </w:r>
          </w:p>
        </w:tc>
      </w:tr>
    </w:tbl>
    <w:p w14:paraId="1F555856" w14:textId="486D1EAB" w:rsidR="00166554" w:rsidRPr="009F6702" w:rsidRDefault="008566C9" w:rsidP="00166554">
      <w:r w:rsidRPr="009F6702">
        <w:t>Questions:</w:t>
      </w:r>
    </w:p>
    <w:p w14:paraId="633C41D7" w14:textId="1AEE1245" w:rsidR="001F6A07" w:rsidRDefault="001F6A07" w:rsidP="008566C9">
      <w:pPr>
        <w:pStyle w:val="ListParagraph"/>
        <w:numPr>
          <w:ilvl w:val="0"/>
          <w:numId w:val="5"/>
        </w:numPr>
      </w:pPr>
      <w:r w:rsidRPr="009F6702">
        <w:t>ENDL is very different in DK than ENDF/B-VI(ENDF/B-V) and JEF – at 1-MeV and at 20-MeV.</w:t>
      </w:r>
      <w:r w:rsidR="00A720C1" w:rsidRPr="009F6702">
        <w:t xml:space="preserve"> ENDL appears to be the issue. </w:t>
      </w:r>
      <w:r w:rsidR="000308A5">
        <w:t xml:space="preserve">When the response is unfolded using the experimental data, this difference will be important in the deduced damage efficiency function, i.e., the unfolded damage efficiency function has a strong correlation with the cross sections (and the derived DK). </w:t>
      </w:r>
    </w:p>
    <w:p w14:paraId="4F3C6838" w14:textId="563AE2D9" w:rsidR="00EA650F" w:rsidRDefault="001A7FD1" w:rsidP="001A7FD1">
      <w:pPr>
        <w:pStyle w:val="ListParagraph"/>
        <w:numPr>
          <w:ilvl w:val="1"/>
          <w:numId w:val="5"/>
        </w:numPr>
      </w:pPr>
      <w:r>
        <w:t>The difference is only large in the high energy region, i.e., 1-MeV elastic is close, but the (</w:t>
      </w:r>
      <w:proofErr w:type="spellStart"/>
      <w:proofErr w:type="gramStart"/>
      <w:r>
        <w:t>n,p</w:t>
      </w:r>
      <w:proofErr w:type="spellEnd"/>
      <w:proofErr w:type="gramEnd"/>
      <w:r>
        <w:t>)</w:t>
      </w:r>
      <w:r w:rsidR="004E78CD">
        <w:t xml:space="preserve"> or</w:t>
      </w:r>
      <w:r>
        <w:t xml:space="preserve"> (</w:t>
      </w:r>
      <w:proofErr w:type="spellStart"/>
      <w:r>
        <w:t>n,a</w:t>
      </w:r>
      <w:proofErr w:type="spellEnd"/>
      <w:r>
        <w:t xml:space="preserve">) recoil energies </w:t>
      </w:r>
      <w:r w:rsidR="004E78CD">
        <w:t>must be</w:t>
      </w:r>
      <w:r>
        <w:t xml:space="preserve"> way off – by 2X too low (when comparted t</w:t>
      </w:r>
      <w:r w:rsidR="00EA650F">
        <w:t>o</w:t>
      </w:r>
      <w:r>
        <w:t xml:space="preserve"> ENDF/B-VI). </w:t>
      </w:r>
    </w:p>
    <w:p w14:paraId="2C1D8DBA" w14:textId="388F3248" w:rsidR="00EA650F" w:rsidRDefault="00EA650F" w:rsidP="00EA650F">
      <w:pPr>
        <w:pStyle w:val="ListParagraph"/>
        <w:numPr>
          <w:ilvl w:val="2"/>
          <w:numId w:val="5"/>
        </w:numPr>
      </w:pPr>
      <w:r>
        <w:t>At 20 MeV; (</w:t>
      </w:r>
      <w:proofErr w:type="spellStart"/>
      <w:proofErr w:type="gramStart"/>
      <w:r>
        <w:t>n,p</w:t>
      </w:r>
      <w:proofErr w:type="spellEnd"/>
      <w:proofErr w:type="gramEnd"/>
      <w:r>
        <w:t>): threshold 0.46 MeV; ENDL-84=3.5E-2;   ENDF/B-VIII.0=2.77818E-2. This is 25% higher.</w:t>
      </w:r>
    </w:p>
    <w:p w14:paraId="25A83D97" w14:textId="6888C66D" w:rsidR="00EA650F" w:rsidRDefault="00EA650F" w:rsidP="00EA650F">
      <w:pPr>
        <w:pStyle w:val="ListParagraph"/>
        <w:numPr>
          <w:ilvl w:val="2"/>
          <w:numId w:val="5"/>
        </w:numPr>
      </w:pPr>
      <w:r>
        <w:t>At 20 MeV; (</w:t>
      </w:r>
      <w:proofErr w:type="spellStart"/>
      <w:proofErr w:type="gramStart"/>
      <w:r>
        <w:t>n,a</w:t>
      </w:r>
      <w:proofErr w:type="spellEnd"/>
      <w:proofErr w:type="gramEnd"/>
      <w:r>
        <w:t xml:space="preserve">), threshold = 1.1 MeV; ENDL-84=5.0E-3; ENDF/B-VIII.0=9.078966E-3. This is 50% low. </w:t>
      </w:r>
    </w:p>
    <w:p w14:paraId="62312E5E" w14:textId="3FBA21BE" w:rsidR="00EA650F" w:rsidRDefault="00EA650F" w:rsidP="00EA650F">
      <w:pPr>
        <w:pStyle w:val="ListParagraph"/>
        <w:numPr>
          <w:ilvl w:val="2"/>
          <w:numId w:val="5"/>
        </w:numPr>
      </w:pPr>
      <w:r>
        <w:t>I conclude that the difference in the modeling of the (</w:t>
      </w:r>
      <w:proofErr w:type="spellStart"/>
      <w:proofErr w:type="gramStart"/>
      <w:r>
        <w:t>n,a</w:t>
      </w:r>
      <w:proofErr w:type="spellEnd"/>
      <w:proofErr w:type="gramEnd"/>
      <w:r>
        <w:t xml:space="preserve">) reaction is the major contributor to the observed difference. </w:t>
      </w:r>
    </w:p>
    <w:p w14:paraId="3A3FAF38" w14:textId="2A60662C" w:rsidR="001A7FD1" w:rsidRPr="009F6702" w:rsidRDefault="001A7FD1" w:rsidP="001A7FD1">
      <w:pPr>
        <w:pStyle w:val="ListParagraph"/>
        <w:numPr>
          <w:ilvl w:val="1"/>
          <w:numId w:val="5"/>
        </w:numPr>
      </w:pPr>
      <w:r>
        <w:t xml:space="preserve">Since no MF6 file existed in this evaluation, the problem </w:t>
      </w:r>
      <w:r w:rsidR="004E78CD">
        <w:t>may be</w:t>
      </w:r>
      <w:r>
        <w:t xml:space="preserve"> based on the NJOY modeling of the kinematics in the absence of a high-fidelity photon spectrum. </w:t>
      </w:r>
    </w:p>
    <w:p w14:paraId="0C1006D5" w14:textId="5FD70BA4" w:rsidR="00A47AE9" w:rsidRDefault="00A47AE9" w:rsidP="00A47AE9">
      <w:pPr>
        <w:pStyle w:val="ListParagraph"/>
        <w:numPr>
          <w:ilvl w:val="0"/>
          <w:numId w:val="5"/>
        </w:numPr>
      </w:pPr>
      <w:r w:rsidRPr="005C011A">
        <w:t>Annotate comments on evaluation source</w:t>
      </w:r>
      <w:r w:rsidR="005C011A">
        <w:t xml:space="preserve"> (Done)</w:t>
      </w:r>
    </w:p>
    <w:p w14:paraId="2733F8C9" w14:textId="77777777" w:rsidR="008446BF" w:rsidRDefault="008446BF" w:rsidP="008446BF"/>
    <w:p w14:paraId="0FDBF597" w14:textId="2A315772" w:rsidR="008446BF" w:rsidRDefault="008446BF" w:rsidP="008446BF">
      <w:pPr>
        <w:rPr>
          <w:b/>
          <w:bCs/>
        </w:rPr>
      </w:pPr>
      <w:r w:rsidRPr="002E1C98">
        <w:rPr>
          <w:b/>
          <w:bCs/>
        </w:rPr>
        <w:t xml:space="preserve">Recap logic for </w:t>
      </w:r>
      <w:r>
        <w:rPr>
          <w:b/>
          <w:bCs/>
        </w:rPr>
        <w:t xml:space="preserve">As-75 </w:t>
      </w:r>
      <w:r w:rsidRPr="002E1C98">
        <w:rPr>
          <w:b/>
          <w:bCs/>
          <w:u w:val="single"/>
        </w:rPr>
        <w:t>legacy</w:t>
      </w:r>
      <w:r w:rsidRPr="002E1C98">
        <w:rPr>
          <w:b/>
          <w:bCs/>
        </w:rPr>
        <w:t xml:space="preserve"> cross section recommendation:</w:t>
      </w:r>
    </w:p>
    <w:p w14:paraId="58A7D425" w14:textId="77777777" w:rsidR="004E78CD" w:rsidRDefault="008446BF" w:rsidP="008446BF">
      <w:r w:rsidRPr="008446BF">
        <w:t xml:space="preserve">For source files, look in: </w:t>
      </w:r>
    </w:p>
    <w:p w14:paraId="41F47174" w14:textId="3C62EAEB" w:rsidR="008446BF" w:rsidRDefault="004E78CD" w:rsidP="004E78CD">
      <w:pPr>
        <w:ind w:firstLine="360"/>
      </w:pPr>
      <w:hyperlink r:id="rId14" w:history="1">
        <w:r w:rsidRPr="004A4E9C">
          <w:rPr>
            <w:rStyle w:val="Hyperlink"/>
          </w:rPr>
          <w:t>https://www.oecd-nea.org/dbforms/data/eva/evatapes/</w:t>
        </w:r>
      </w:hyperlink>
      <w:r w:rsidR="008446BF">
        <w:t xml:space="preserve"> </w:t>
      </w:r>
    </w:p>
    <w:p w14:paraId="39DB11F0" w14:textId="2314DAA2" w:rsidR="004E78CD" w:rsidRPr="008446BF" w:rsidRDefault="004E78CD" w:rsidP="004E78CD">
      <w:pPr>
        <w:ind w:firstLine="360"/>
      </w:pPr>
      <w:hyperlink r:id="rId15" w:history="1">
        <w:r w:rsidRPr="004A4E9C">
          <w:rPr>
            <w:rStyle w:val="Hyperlink"/>
          </w:rPr>
          <w:t>https://www-nds.iaea.org/public/download-endf/</w:t>
        </w:r>
      </w:hyperlink>
      <w:r>
        <w:t xml:space="preserve"> </w:t>
      </w:r>
    </w:p>
    <w:p w14:paraId="046948AC" w14:textId="77777777" w:rsidR="008446BF" w:rsidRDefault="008446BF" w:rsidP="008446BF">
      <w:pPr>
        <w:pStyle w:val="ListParagraph"/>
        <w:numPr>
          <w:ilvl w:val="0"/>
          <w:numId w:val="12"/>
        </w:numPr>
      </w:pPr>
      <w:r>
        <w:t>ENDF/B-VI</w:t>
      </w:r>
    </w:p>
    <w:p w14:paraId="46F0175E" w14:textId="77777777" w:rsidR="00E16E7B" w:rsidRDefault="008446BF" w:rsidP="008446BF">
      <w:pPr>
        <w:pStyle w:val="ListParagraph"/>
      </w:pPr>
      <w:r w:rsidRPr="008446BF">
        <w:t>Za3</w:t>
      </w:r>
      <w:r w:rsidRPr="008446BF">
        <w:t>3075</w:t>
      </w:r>
      <w:r w:rsidRPr="008446BF">
        <w:t>; eval-</w:t>
      </w:r>
      <w:r w:rsidRPr="008446BF">
        <w:t>apr74</w:t>
      </w:r>
      <w:r w:rsidRPr="008446BF">
        <w:t xml:space="preserve">, </w:t>
      </w:r>
      <w:proofErr w:type="spellStart"/>
      <w:r w:rsidRPr="008446BF">
        <w:t>Schenter&amp;Schmittroth</w:t>
      </w:r>
      <w:proofErr w:type="spellEnd"/>
      <w:r w:rsidRPr="008446BF">
        <w:t>,</w:t>
      </w:r>
      <w:r w:rsidRPr="008446BF">
        <w:t xml:space="preserve"> </w:t>
      </w:r>
    </w:p>
    <w:p w14:paraId="0EB38BF1" w14:textId="5EFAB8D0" w:rsidR="00E16E7B" w:rsidRDefault="00E16E7B" w:rsidP="008446BF">
      <w:pPr>
        <w:pStyle w:val="ListParagraph"/>
      </w:pPr>
      <w:r>
        <w:t>Same as ENDF/B-V</w:t>
      </w:r>
    </w:p>
    <w:p w14:paraId="5615A568" w14:textId="03BD42AD" w:rsidR="008446BF" w:rsidRPr="008446BF" w:rsidRDefault="008446BF" w:rsidP="008446BF">
      <w:pPr>
        <w:pStyle w:val="ListParagraph"/>
      </w:pPr>
      <w:r w:rsidRPr="008446BF">
        <w:lastRenderedPageBreak/>
        <w:t>no MF6 or MF12 photon file. The lack of a photon file has a big effect on the (</w:t>
      </w:r>
      <w:proofErr w:type="spellStart"/>
      <w:proofErr w:type="gramStart"/>
      <w:r w:rsidRPr="008446BF">
        <w:t>n,g</w:t>
      </w:r>
      <w:proofErr w:type="spellEnd"/>
      <w:proofErr w:type="gramEnd"/>
      <w:r w:rsidRPr="008446BF">
        <w:t xml:space="preserve">) capture displacement kerma and on the energy balance. </w:t>
      </w:r>
      <w:r>
        <w:t>The evaluation failed to include any (</w:t>
      </w:r>
      <w:proofErr w:type="spellStart"/>
      <w:proofErr w:type="gramStart"/>
      <w:r>
        <w:t>n,p</w:t>
      </w:r>
      <w:proofErr w:type="spellEnd"/>
      <w:proofErr w:type="gramEnd"/>
      <w:r>
        <w:t>), (n,2n), or (</w:t>
      </w:r>
      <w:proofErr w:type="spellStart"/>
      <w:r>
        <w:t>n,a</w:t>
      </w:r>
      <w:proofErr w:type="spellEnd"/>
      <w:r>
        <w:t>) reaction channel.</w:t>
      </w:r>
    </w:p>
    <w:p w14:paraId="17776618" w14:textId="0D98EDE1" w:rsidR="008446BF" w:rsidRPr="00E16E7B" w:rsidRDefault="008446BF" w:rsidP="008446BF">
      <w:pPr>
        <w:pStyle w:val="ListParagraph"/>
        <w:numPr>
          <w:ilvl w:val="0"/>
          <w:numId w:val="12"/>
        </w:numPr>
      </w:pPr>
      <w:r w:rsidRPr="00E16E7B">
        <w:t xml:space="preserve">ENDF/B-V </w:t>
      </w:r>
    </w:p>
    <w:p w14:paraId="5A945BFE" w14:textId="0649A57F" w:rsidR="008446BF" w:rsidRPr="00E16E7B" w:rsidRDefault="00E16E7B" w:rsidP="008446BF">
      <w:pPr>
        <w:pStyle w:val="ListParagraph"/>
      </w:pPr>
      <w:r w:rsidRPr="00E16E7B">
        <w:t xml:space="preserve">tape541.asc; EVAL-Apr74, </w:t>
      </w:r>
      <w:proofErr w:type="spellStart"/>
      <w:r w:rsidRPr="00E16E7B">
        <w:t>Schrender&amp;Schmittroth</w:t>
      </w:r>
      <w:proofErr w:type="spellEnd"/>
    </w:p>
    <w:p w14:paraId="73556B62" w14:textId="77777777" w:rsidR="008446BF" w:rsidRPr="008446BF" w:rsidRDefault="008446BF" w:rsidP="008446BF">
      <w:pPr>
        <w:pStyle w:val="ListParagraph"/>
        <w:numPr>
          <w:ilvl w:val="0"/>
          <w:numId w:val="12"/>
        </w:numPr>
      </w:pPr>
      <w:r w:rsidRPr="008446BF">
        <w:t>JEF-2 –</w:t>
      </w:r>
      <w:r w:rsidRPr="008446BF">
        <w:t xml:space="preserve"> taken from ENDF/B-V (MAT=9071).</w:t>
      </w:r>
    </w:p>
    <w:p w14:paraId="08C29627" w14:textId="5A49A06E" w:rsidR="008446BF" w:rsidRPr="008446BF" w:rsidRDefault="008446BF" w:rsidP="008446BF">
      <w:pPr>
        <w:pStyle w:val="ListParagraph"/>
      </w:pPr>
      <w:r w:rsidRPr="008446BF">
        <w:t>RCOM-Jul82, tape3.asc</w:t>
      </w:r>
    </w:p>
    <w:p w14:paraId="62AAC629" w14:textId="0E142760" w:rsidR="008446BF" w:rsidRPr="008446BF" w:rsidRDefault="008446BF" w:rsidP="008446BF">
      <w:pPr>
        <w:pStyle w:val="ListParagraph"/>
      </w:pPr>
      <w:r w:rsidRPr="008446BF">
        <w:t>This evaluation has a MT102 (</w:t>
      </w:r>
      <w:proofErr w:type="spellStart"/>
      <w:proofErr w:type="gramStart"/>
      <w:r w:rsidRPr="008446BF">
        <w:t>n,g</w:t>
      </w:r>
      <w:proofErr w:type="spellEnd"/>
      <w:proofErr w:type="gramEnd"/>
      <w:r w:rsidRPr="008446BF">
        <w:t>) capture reaction as well as MT103 (</w:t>
      </w:r>
      <w:proofErr w:type="spellStart"/>
      <w:r w:rsidRPr="008446BF">
        <w:t>n,p</w:t>
      </w:r>
      <w:proofErr w:type="spellEnd"/>
      <w:r w:rsidRPr="008446BF">
        <w:t>), MT104 (</w:t>
      </w:r>
      <w:proofErr w:type="spellStart"/>
      <w:r w:rsidRPr="008446BF">
        <w:t>n,d</w:t>
      </w:r>
      <w:proofErr w:type="spellEnd"/>
      <w:r w:rsidRPr="008446BF">
        <w:t>), MT105 (</w:t>
      </w:r>
      <w:proofErr w:type="spellStart"/>
      <w:r w:rsidRPr="008446BF">
        <w:t>n,t</w:t>
      </w:r>
      <w:proofErr w:type="spellEnd"/>
      <w:r w:rsidRPr="008446BF">
        <w:t>), MT106 (n,3He), MT107 (</w:t>
      </w:r>
      <w:proofErr w:type="spellStart"/>
      <w:r w:rsidRPr="008446BF">
        <w:t>n,a</w:t>
      </w:r>
      <w:proofErr w:type="spellEnd"/>
      <w:r w:rsidRPr="008446BF">
        <w:t>), and MT111 (n,2p) reaction channels.</w:t>
      </w:r>
      <w:r w:rsidRPr="008446BF">
        <w:t xml:space="preserve"> </w:t>
      </w:r>
    </w:p>
    <w:p w14:paraId="16CE3583" w14:textId="2FB10641" w:rsidR="008446BF" w:rsidRPr="008446BF" w:rsidRDefault="008446BF" w:rsidP="008446BF">
      <w:pPr>
        <w:pStyle w:val="ListParagraph"/>
      </w:pPr>
      <w:r w:rsidRPr="008446BF">
        <w:t xml:space="preserve">There is no MF6 or MF12 photon production file. </w:t>
      </w:r>
    </w:p>
    <w:p w14:paraId="7FE79371" w14:textId="5D184754" w:rsidR="008446BF" w:rsidRPr="008446BF" w:rsidRDefault="008446BF" w:rsidP="008446BF">
      <w:pPr>
        <w:pStyle w:val="ListParagraph"/>
        <w:numPr>
          <w:ilvl w:val="0"/>
          <w:numId w:val="12"/>
        </w:numPr>
      </w:pPr>
      <w:r w:rsidRPr="008446BF">
        <w:t>ENDL-</w:t>
      </w:r>
      <w:r w:rsidR="00247EF3">
        <w:t>84</w:t>
      </w:r>
    </w:p>
    <w:p w14:paraId="6765A4A0" w14:textId="49D69A4F" w:rsidR="008446BF" w:rsidRDefault="008446BF" w:rsidP="008446BF">
      <w:pPr>
        <w:pStyle w:val="ListParagraph"/>
      </w:pPr>
      <w:r w:rsidRPr="008446BF">
        <w:t>GaAs paper states that MAT=8302 was used. But I cannot find this</w:t>
      </w:r>
      <w:r w:rsidR="00D14AE8">
        <w:t xml:space="preserve"> MAT</w:t>
      </w:r>
      <w:r w:rsidRPr="008446BF">
        <w:t xml:space="preserve"> in the ENDL-78 files. Neither can I find any As-75 evaluation there. </w:t>
      </w:r>
    </w:p>
    <w:p w14:paraId="48EAAC6E" w14:textId="570E257C" w:rsidR="004E78CD" w:rsidRDefault="004E78CD" w:rsidP="004E78CD">
      <w:pPr>
        <w:pStyle w:val="ListParagraph"/>
      </w:pPr>
      <w:r>
        <w:t xml:space="preserve">ENDL-82 may be available from RSIC as DLC-103 (based on comments from a Williams paper). See </w:t>
      </w:r>
      <w:hyperlink r:id="rId16" w:history="1">
        <w:r w:rsidRPr="004A4E9C">
          <w:rPr>
            <w:rStyle w:val="Hyperlink"/>
          </w:rPr>
          <w:t>https://rsicc.ornl.gov/codes/dlc/dlc1/dlc-103.html</w:t>
        </w:r>
      </w:hyperlink>
      <w:r>
        <w:t xml:space="preserve"> Based on the MAT number, I suspect that As-75 is not part of ENDL-82, but was first introduced in ENDL-83. </w:t>
      </w:r>
    </w:p>
    <w:p w14:paraId="630AC5C2" w14:textId="366FD799" w:rsidR="00642422" w:rsidRDefault="00247EF3" w:rsidP="008446BF">
      <w:pPr>
        <w:pStyle w:val="ListParagraph"/>
      </w:pPr>
      <w:r>
        <w:t>The evaluation was found in the</w:t>
      </w:r>
      <w:r w:rsidR="00642422">
        <w:t xml:space="preserve"> ENDL-84 evaluations</w:t>
      </w:r>
      <w:r>
        <w:t xml:space="preserve">: </w:t>
      </w:r>
      <w:hyperlink r:id="rId17" w:history="1">
        <w:r w:rsidRPr="004A4E9C">
          <w:rPr>
            <w:rStyle w:val="Hyperlink"/>
          </w:rPr>
          <w:t>https://www-nds.iaea.org/public/download-endf/ENDL-84/</w:t>
        </w:r>
      </w:hyperlink>
      <w:r>
        <w:t xml:space="preserve"> </w:t>
      </w:r>
      <w:r w:rsidR="004E78CD">
        <w:t xml:space="preserve">These files were titles “ENDL84V.DAT”. </w:t>
      </w:r>
    </w:p>
    <w:p w14:paraId="5E8D2FC4" w14:textId="77183A75" w:rsidR="00247EF3" w:rsidRDefault="00247EF3" w:rsidP="00247EF3">
      <w:pPr>
        <w:pStyle w:val="ListParagraph"/>
      </w:pPr>
      <w:r>
        <w:t>DIST-83; Howerton</w:t>
      </w:r>
    </w:p>
    <w:p w14:paraId="7787A292" w14:textId="4507A8A1" w:rsidR="00247EF3" w:rsidRPr="00247EF3" w:rsidRDefault="00247EF3" w:rsidP="00247EF3">
      <w:pPr>
        <w:pStyle w:val="ListParagraph"/>
      </w:pPr>
      <w:r>
        <w:t xml:space="preserve">Included MT103 and MT107 reaction channels. Also included the MF12 photon characterization. </w:t>
      </w:r>
    </w:p>
    <w:p w14:paraId="7482731F" w14:textId="3FD640C1" w:rsidR="008446BF" w:rsidRPr="008446BF" w:rsidRDefault="008446BF" w:rsidP="008446BF">
      <w:pPr>
        <w:pStyle w:val="ListParagraph"/>
        <w:numPr>
          <w:ilvl w:val="0"/>
          <w:numId w:val="12"/>
        </w:numPr>
        <w:rPr>
          <w:color w:val="FF0000"/>
        </w:rPr>
      </w:pPr>
      <w:r w:rsidRPr="008446BF">
        <w:t xml:space="preserve">CENDL-2 – did not include a </w:t>
      </w:r>
      <w:proofErr w:type="gramStart"/>
      <w:r w:rsidRPr="008446BF">
        <w:t>As</w:t>
      </w:r>
      <w:proofErr w:type="gramEnd"/>
      <w:r w:rsidRPr="008446BF">
        <w:t xml:space="preserve"> evaluation</w:t>
      </w:r>
    </w:p>
    <w:p w14:paraId="4436FD09" w14:textId="6881B09D" w:rsidR="00E16E7B" w:rsidRDefault="00E16E7B" w:rsidP="008446BF">
      <w:pPr>
        <w:pStyle w:val="ListParagraph"/>
        <w:numPr>
          <w:ilvl w:val="0"/>
          <w:numId w:val="12"/>
        </w:numPr>
      </w:pPr>
      <w:r>
        <w:t xml:space="preserve">JENDL-3.1 – available as individual files from: </w:t>
      </w:r>
      <w:hyperlink r:id="rId18" w:history="1">
        <w:r w:rsidRPr="004A4E9C">
          <w:rPr>
            <w:rStyle w:val="Hyperlink"/>
          </w:rPr>
          <w:t>https://wwwndc.jaea.go.jp/jendl/jendl.html</w:t>
        </w:r>
      </w:hyperlink>
      <w:r>
        <w:t xml:space="preserve"> </w:t>
      </w:r>
    </w:p>
    <w:p w14:paraId="29075400" w14:textId="73EF31E2" w:rsidR="00E16E7B" w:rsidRDefault="00E16E7B" w:rsidP="00E16E7B">
      <w:pPr>
        <w:pStyle w:val="ListParagraph"/>
      </w:pPr>
      <w:r>
        <w:t>EVAL-Mar90;</w:t>
      </w:r>
    </w:p>
    <w:p w14:paraId="3CF288B9" w14:textId="77777777" w:rsidR="00E16E7B" w:rsidRDefault="00E16E7B" w:rsidP="00E16E7B">
      <w:pPr>
        <w:pStyle w:val="ListParagraph"/>
      </w:pPr>
      <w:r>
        <w:t>Includes MF103, MF104, MF105, MF106, MF107</w:t>
      </w:r>
    </w:p>
    <w:p w14:paraId="0B9E6806" w14:textId="24535226" w:rsidR="00E16E7B" w:rsidRDefault="00E16E7B" w:rsidP="00E16E7B">
      <w:pPr>
        <w:pStyle w:val="ListParagraph"/>
      </w:pPr>
      <w:r>
        <w:t xml:space="preserve">No MF12 photon production nor a MF6 file.  </w:t>
      </w:r>
    </w:p>
    <w:p w14:paraId="4B875AC8" w14:textId="5C15F5A4" w:rsidR="008446BF" w:rsidRPr="008446BF" w:rsidRDefault="008446BF" w:rsidP="008446BF">
      <w:pPr>
        <w:pStyle w:val="ListParagraph"/>
        <w:numPr>
          <w:ilvl w:val="0"/>
          <w:numId w:val="12"/>
        </w:numPr>
      </w:pPr>
      <w:r w:rsidRPr="008446BF">
        <w:t xml:space="preserve">JENDL-3.2 – </w:t>
      </w:r>
      <w:r w:rsidRPr="008446BF">
        <w:t>the</w:t>
      </w:r>
      <w:r w:rsidRPr="008446BF">
        <w:t xml:space="preserve"> </w:t>
      </w:r>
      <w:r w:rsidRPr="008446BF">
        <w:t xml:space="preserve">library was not </w:t>
      </w:r>
      <w:r w:rsidRPr="008446BF">
        <w:t>available during the legacy work</w:t>
      </w:r>
      <w:r w:rsidRPr="008446BF">
        <w:t>.</w:t>
      </w:r>
    </w:p>
    <w:p w14:paraId="22B28180" w14:textId="30DE2894" w:rsidR="008446BF" w:rsidRPr="008446BF" w:rsidRDefault="008446BF" w:rsidP="008446BF">
      <w:pPr>
        <w:pStyle w:val="ListParagraph"/>
      </w:pPr>
      <w:r w:rsidRPr="008446BF">
        <w:t>As-75 is on jendl305.asc</w:t>
      </w:r>
      <w:r w:rsidRPr="008446BF">
        <w:t>; eval-Mar9</w:t>
      </w:r>
      <w:r w:rsidRPr="008446BF">
        <w:t>0</w:t>
      </w:r>
    </w:p>
    <w:p w14:paraId="55C78650" w14:textId="06F43C39" w:rsidR="008446BF" w:rsidRPr="008446BF" w:rsidRDefault="008446BF" w:rsidP="008446BF">
      <w:pPr>
        <w:pStyle w:val="ListParagraph"/>
      </w:pPr>
      <w:r w:rsidRPr="008446BF">
        <w:t xml:space="preserve">Based on JENDL Fusion file by </w:t>
      </w:r>
      <w:proofErr w:type="spellStart"/>
      <w:r w:rsidRPr="008446BF">
        <w:t>Kosako</w:t>
      </w:r>
      <w:proofErr w:type="spellEnd"/>
      <w:r w:rsidRPr="008446BF">
        <w:t xml:space="preserve"> and Chiba in 1994.</w:t>
      </w:r>
    </w:p>
    <w:p w14:paraId="62B71006" w14:textId="3B587C11" w:rsidR="008446BF" w:rsidRPr="008446BF" w:rsidRDefault="008446BF" w:rsidP="008446BF">
      <w:pPr>
        <w:pStyle w:val="ListParagraph"/>
      </w:pPr>
      <w:r w:rsidRPr="008446BF">
        <w:t>Includes MF103, MF104, and MF107 but did not have a MF6 or MF12 file</w:t>
      </w:r>
      <w:proofErr w:type="gramStart"/>
      <w:r w:rsidRPr="008446BF">
        <w:t>. .</w:t>
      </w:r>
      <w:proofErr w:type="gramEnd"/>
    </w:p>
    <w:p w14:paraId="351ED2FC" w14:textId="230430FA" w:rsidR="008446BF" w:rsidRPr="00D14AE8" w:rsidRDefault="008446BF" w:rsidP="008446BF">
      <w:r w:rsidRPr="00D14AE8">
        <w:t xml:space="preserve">So, </w:t>
      </w:r>
      <w:r w:rsidR="00D14AE8" w:rsidRPr="00D14AE8">
        <w:t>potential</w:t>
      </w:r>
      <w:r w:rsidRPr="00D14AE8">
        <w:t xml:space="preserve"> evaluations were ENDF/B-VI</w:t>
      </w:r>
      <w:r w:rsidR="00D14AE8" w:rsidRPr="00D14AE8">
        <w:t>, JEF-2, JENDL-3.1,</w:t>
      </w:r>
      <w:r w:rsidRPr="00D14AE8">
        <w:t xml:space="preserve"> and ENDL-</w:t>
      </w:r>
      <w:r w:rsidR="00D14AE8" w:rsidRPr="00D14AE8">
        <w:t>8</w:t>
      </w:r>
      <w:r w:rsidR="00247EF3">
        <w:t>4</w:t>
      </w:r>
      <w:r w:rsidRPr="00D14AE8">
        <w:t xml:space="preserve">. </w:t>
      </w:r>
      <w:r w:rsidR="00D14AE8" w:rsidRPr="00D14AE8">
        <w:t xml:space="preserve">The ENDF/B-VI evaluation </w:t>
      </w:r>
      <w:r w:rsidR="00D14AE8">
        <w:t xml:space="preserve">was rejected because it </w:t>
      </w:r>
      <w:r w:rsidR="00D14AE8" w:rsidRPr="00D14AE8">
        <w:t xml:space="preserve">lacked charged particle reaction channels. </w:t>
      </w:r>
      <w:r w:rsidRPr="00D14AE8">
        <w:t>Photon data was</w:t>
      </w:r>
      <w:r w:rsidR="00D14AE8">
        <w:t xml:space="preserve"> only</w:t>
      </w:r>
      <w:r w:rsidRPr="00D14AE8">
        <w:t xml:space="preserve"> included</w:t>
      </w:r>
      <w:r w:rsidR="00D14AE8" w:rsidRPr="00D14AE8">
        <w:t xml:space="preserve"> for the ENDL</w:t>
      </w:r>
      <w:r w:rsidR="00247EF3">
        <w:t>-84</w:t>
      </w:r>
      <w:r w:rsidR="00D14AE8" w:rsidRPr="00D14AE8">
        <w:t xml:space="preserve"> evaluation</w:t>
      </w:r>
      <w:r w:rsidRPr="00D14AE8">
        <w:t xml:space="preserve"> in MF12</w:t>
      </w:r>
      <w:r w:rsidR="00D14AE8">
        <w:t xml:space="preserve"> – so it was the recommended file</w:t>
      </w:r>
      <w:r w:rsidRPr="00D14AE8">
        <w:t>.</w:t>
      </w:r>
      <w:r w:rsidR="00D14AE8">
        <w:t xml:space="preserve"> </w:t>
      </w:r>
      <w:r w:rsidR="00247EF3">
        <w:t>This file also included the important (</w:t>
      </w:r>
      <w:proofErr w:type="spellStart"/>
      <w:proofErr w:type="gramStart"/>
      <w:r w:rsidR="00247EF3">
        <w:t>n,p</w:t>
      </w:r>
      <w:proofErr w:type="spellEnd"/>
      <w:proofErr w:type="gramEnd"/>
      <w:r w:rsidR="00247EF3">
        <w:t>) and (</w:t>
      </w:r>
      <w:proofErr w:type="spellStart"/>
      <w:r w:rsidR="00247EF3">
        <w:t>n,a</w:t>
      </w:r>
      <w:proofErr w:type="spellEnd"/>
      <w:r w:rsidR="00247EF3">
        <w:t xml:space="preserve">) reaction channels. </w:t>
      </w:r>
      <w:r w:rsidR="00D14AE8">
        <w:t>We note that this evaluation was done by Howerton, and so was the ENDF/B-VI evaluation used for Ga-</w:t>
      </w:r>
      <w:proofErr w:type="spellStart"/>
      <w:r w:rsidR="00D14AE8">
        <w:t>ele</w:t>
      </w:r>
      <w:proofErr w:type="spellEnd"/>
      <w:r w:rsidR="00D14AE8">
        <w:t xml:space="preserve"> – so they were well matched. </w:t>
      </w:r>
      <w:r w:rsidRPr="00D14AE8">
        <w:t xml:space="preserve">  </w:t>
      </w:r>
    </w:p>
    <w:p w14:paraId="7A90CBF5" w14:textId="6FF7F68E" w:rsidR="008446BF" w:rsidRPr="00D14AE8" w:rsidRDefault="008446BF" w:rsidP="008446BF">
      <w:r w:rsidRPr="00D14AE8">
        <w:t>Conclusion, based on what was available</w:t>
      </w:r>
      <w:r w:rsidR="007E628A">
        <w:t xml:space="preserve"> at the time,</w:t>
      </w:r>
      <w:r w:rsidRPr="00D14AE8">
        <w:t xml:space="preserve"> the END</w:t>
      </w:r>
      <w:r w:rsidR="00D14AE8" w:rsidRPr="00D14AE8">
        <w:t>L</w:t>
      </w:r>
      <w:r w:rsidR="00247EF3">
        <w:t>-84</w:t>
      </w:r>
      <w:r w:rsidR="00D14AE8" w:rsidRPr="00D14AE8">
        <w:t xml:space="preserve"> As-75</w:t>
      </w:r>
      <w:r w:rsidRPr="00D14AE8">
        <w:t xml:space="preserve"> evaluation was </w:t>
      </w:r>
      <w:r w:rsidR="00247EF3">
        <w:t>selected</w:t>
      </w:r>
      <w:r w:rsidRPr="00D14AE8">
        <w:t>.</w:t>
      </w:r>
    </w:p>
    <w:p w14:paraId="73919875" w14:textId="0912898F" w:rsidR="008446BF" w:rsidRPr="005C011A" w:rsidRDefault="008446BF" w:rsidP="008446BF">
      <w:pPr>
        <w:sectPr w:rsidR="008446BF" w:rsidRPr="005C011A">
          <w:pgSz w:w="12240" w:h="15840"/>
          <w:pgMar w:top="1440" w:right="1440" w:bottom="1440" w:left="1440" w:header="720" w:footer="720" w:gutter="0"/>
          <w:cols w:space="720"/>
          <w:docGrid w:linePitch="360"/>
        </w:sectPr>
      </w:pPr>
    </w:p>
    <w:p w14:paraId="76136D6F" w14:textId="22394E7C" w:rsidR="00A47AE9" w:rsidRDefault="00A47AE9" w:rsidP="005C011A"/>
    <w:p w14:paraId="5427BDC4" w14:textId="28295212" w:rsidR="00E8443F" w:rsidRPr="000C1E2A" w:rsidRDefault="000C1E2A">
      <w:pPr>
        <w:rPr>
          <w:color w:val="00B0F0"/>
        </w:rPr>
      </w:pPr>
      <w:r w:rsidRPr="000C1E2A">
        <w:rPr>
          <w:color w:val="00B0F0"/>
        </w:rPr>
        <w:t>Actions for Nick:</w:t>
      </w:r>
    </w:p>
    <w:p w14:paraId="543E5734" w14:textId="229BD7E5" w:rsidR="000C1E2A" w:rsidRPr="000C1E2A" w:rsidRDefault="000C1E2A" w:rsidP="000C1E2A">
      <w:pPr>
        <w:pStyle w:val="ListParagraph"/>
        <w:numPr>
          <w:ilvl w:val="0"/>
          <w:numId w:val="7"/>
        </w:numPr>
        <w:rPr>
          <w:color w:val="00B0F0"/>
        </w:rPr>
      </w:pPr>
      <w:r w:rsidRPr="000C1E2A">
        <w:rPr>
          <w:color w:val="00B0F0"/>
        </w:rPr>
        <w:t xml:space="preserve">Complete </w:t>
      </w:r>
      <w:r w:rsidR="005C011A">
        <w:rPr>
          <w:color w:val="00B0F0"/>
        </w:rPr>
        <w:t xml:space="preserve">the As-75 </w:t>
      </w:r>
      <w:r w:rsidRPr="000C1E2A">
        <w:rPr>
          <w:color w:val="00B0F0"/>
        </w:rPr>
        <w:t>table like the above Ga-</w:t>
      </w:r>
      <w:proofErr w:type="spellStart"/>
      <w:r w:rsidRPr="000C1E2A">
        <w:rPr>
          <w:color w:val="00B0F0"/>
        </w:rPr>
        <w:t>ele</w:t>
      </w:r>
      <w:proofErr w:type="spellEnd"/>
      <w:r w:rsidRPr="000C1E2A">
        <w:rPr>
          <w:color w:val="00B0F0"/>
        </w:rPr>
        <w:t xml:space="preserve"> </w:t>
      </w:r>
      <w:r w:rsidR="005C011A">
        <w:rPr>
          <w:color w:val="00B0F0"/>
        </w:rPr>
        <w:t>table</w:t>
      </w:r>
      <w:r w:rsidRPr="000C1E2A">
        <w:rPr>
          <w:color w:val="00B0F0"/>
        </w:rPr>
        <w:t xml:space="preserve">. This table should compare the historical/legacy data with new processed files using NJOY-2016. </w:t>
      </w:r>
      <w:r w:rsidR="00AB5454">
        <w:rPr>
          <w:color w:val="00B0F0"/>
        </w:rPr>
        <w:t xml:space="preserve">Use the older versions of the various libraries to make comparisons with the legacy decisions on what library to use. Use the new versions of the libraries to look for trends in the behavior with the library. </w:t>
      </w:r>
    </w:p>
    <w:p w14:paraId="07FA9C27" w14:textId="1FBBFE8E" w:rsidR="000C1E2A" w:rsidRPr="005C011A" w:rsidRDefault="000C1E2A" w:rsidP="005C011A">
      <w:pPr>
        <w:pStyle w:val="ListParagraph"/>
        <w:numPr>
          <w:ilvl w:val="0"/>
          <w:numId w:val="7"/>
        </w:numPr>
        <w:rPr>
          <w:color w:val="00B0F0"/>
        </w:rPr>
      </w:pPr>
      <w:r w:rsidRPr="000C1E2A">
        <w:rPr>
          <w:color w:val="00B0F0"/>
        </w:rPr>
        <w:t>Look at the damage constants in the 1991 paper. Look carefully at the units. These units support a direct plotting of the data versus the recoil energy</w:t>
      </w:r>
      <w:r>
        <w:rPr>
          <w:color w:val="00B0F0"/>
        </w:rPr>
        <w:t xml:space="preserve"> – as seen in the sloped line in the Figure</w:t>
      </w:r>
      <w:r w:rsidRPr="000C1E2A">
        <w:rPr>
          <w:color w:val="00B0F0"/>
        </w:rPr>
        <w:t xml:space="preserve">. Use the legacy data files to convert the units in the damage constant to a more useful unit – a unit that does not depend upon the nuclear data file used.  </w:t>
      </w:r>
    </w:p>
    <w:sectPr w:rsidR="000C1E2A" w:rsidRPr="005C01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06DA9"/>
    <w:multiLevelType w:val="hybridMultilevel"/>
    <w:tmpl w:val="76A4F1F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C566A3"/>
    <w:multiLevelType w:val="hybridMultilevel"/>
    <w:tmpl w:val="76A4F1F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0D64A3"/>
    <w:multiLevelType w:val="hybridMultilevel"/>
    <w:tmpl w:val="384C2422"/>
    <w:lvl w:ilvl="0" w:tplc="04090011">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5D30261"/>
    <w:multiLevelType w:val="hybridMultilevel"/>
    <w:tmpl w:val="EC68D2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865429"/>
    <w:multiLevelType w:val="hybridMultilevel"/>
    <w:tmpl w:val="CF4414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ED759F"/>
    <w:multiLevelType w:val="hybridMultilevel"/>
    <w:tmpl w:val="A3324C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CF5BA2"/>
    <w:multiLevelType w:val="hybridMultilevel"/>
    <w:tmpl w:val="2834CA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0D102A9"/>
    <w:multiLevelType w:val="hybridMultilevel"/>
    <w:tmpl w:val="A3324C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3E753DD"/>
    <w:multiLevelType w:val="hybridMultilevel"/>
    <w:tmpl w:val="5E30B0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6755FD9"/>
    <w:multiLevelType w:val="hybridMultilevel"/>
    <w:tmpl w:val="C35C15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BE61809"/>
    <w:multiLevelType w:val="hybridMultilevel"/>
    <w:tmpl w:val="9B8A9DF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BEC4EAA"/>
    <w:multiLevelType w:val="hybridMultilevel"/>
    <w:tmpl w:val="C89CA6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6"/>
  </w:num>
  <w:num w:numId="3">
    <w:abstractNumId w:val="9"/>
  </w:num>
  <w:num w:numId="4">
    <w:abstractNumId w:val="10"/>
  </w:num>
  <w:num w:numId="5">
    <w:abstractNumId w:val="2"/>
  </w:num>
  <w:num w:numId="6">
    <w:abstractNumId w:val="4"/>
  </w:num>
  <w:num w:numId="7">
    <w:abstractNumId w:val="3"/>
  </w:num>
  <w:num w:numId="8">
    <w:abstractNumId w:val="7"/>
  </w:num>
  <w:num w:numId="9">
    <w:abstractNumId w:val="0"/>
  </w:num>
  <w:num w:numId="10">
    <w:abstractNumId w:val="1"/>
  </w:num>
  <w:num w:numId="11">
    <w:abstractNumId w:val="8"/>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43F"/>
    <w:rsid w:val="0000286C"/>
    <w:rsid w:val="00002DB2"/>
    <w:rsid w:val="00014B68"/>
    <w:rsid w:val="000308A5"/>
    <w:rsid w:val="0003350F"/>
    <w:rsid w:val="00062544"/>
    <w:rsid w:val="00066F66"/>
    <w:rsid w:val="000C1E2A"/>
    <w:rsid w:val="001125EA"/>
    <w:rsid w:val="0015066D"/>
    <w:rsid w:val="0016339C"/>
    <w:rsid w:val="00166554"/>
    <w:rsid w:val="001A7FD1"/>
    <w:rsid w:val="001C1D57"/>
    <w:rsid w:val="001F5341"/>
    <w:rsid w:val="001F6A07"/>
    <w:rsid w:val="00201F52"/>
    <w:rsid w:val="002208F4"/>
    <w:rsid w:val="00247EF3"/>
    <w:rsid w:val="002E1816"/>
    <w:rsid w:val="002E1C98"/>
    <w:rsid w:val="00341C0A"/>
    <w:rsid w:val="0036741B"/>
    <w:rsid w:val="00384074"/>
    <w:rsid w:val="003A542D"/>
    <w:rsid w:val="0040182E"/>
    <w:rsid w:val="00413D77"/>
    <w:rsid w:val="004407FF"/>
    <w:rsid w:val="004453CD"/>
    <w:rsid w:val="004A2002"/>
    <w:rsid w:val="004C22FD"/>
    <w:rsid w:val="004E78CD"/>
    <w:rsid w:val="00515D28"/>
    <w:rsid w:val="005631B9"/>
    <w:rsid w:val="005B42F2"/>
    <w:rsid w:val="005C011A"/>
    <w:rsid w:val="005E0911"/>
    <w:rsid w:val="005E5E9D"/>
    <w:rsid w:val="006059CA"/>
    <w:rsid w:val="0061137D"/>
    <w:rsid w:val="00642422"/>
    <w:rsid w:val="00685F1B"/>
    <w:rsid w:val="006C3238"/>
    <w:rsid w:val="006D23D4"/>
    <w:rsid w:val="006D473A"/>
    <w:rsid w:val="006F063D"/>
    <w:rsid w:val="006F5DCE"/>
    <w:rsid w:val="00731786"/>
    <w:rsid w:val="007453BF"/>
    <w:rsid w:val="00751B21"/>
    <w:rsid w:val="00775966"/>
    <w:rsid w:val="007852E3"/>
    <w:rsid w:val="007C2600"/>
    <w:rsid w:val="007E628A"/>
    <w:rsid w:val="008446BF"/>
    <w:rsid w:val="008566C9"/>
    <w:rsid w:val="008667E8"/>
    <w:rsid w:val="00894DD8"/>
    <w:rsid w:val="008C0364"/>
    <w:rsid w:val="008C1124"/>
    <w:rsid w:val="008D6C3C"/>
    <w:rsid w:val="008E178A"/>
    <w:rsid w:val="00913D7F"/>
    <w:rsid w:val="009177B8"/>
    <w:rsid w:val="00926BF5"/>
    <w:rsid w:val="00941574"/>
    <w:rsid w:val="009929A1"/>
    <w:rsid w:val="009B4673"/>
    <w:rsid w:val="009E4AA9"/>
    <w:rsid w:val="009F6702"/>
    <w:rsid w:val="00A13C11"/>
    <w:rsid w:val="00A2786A"/>
    <w:rsid w:val="00A47AE9"/>
    <w:rsid w:val="00A720C1"/>
    <w:rsid w:val="00A76B97"/>
    <w:rsid w:val="00AA64DC"/>
    <w:rsid w:val="00AB5454"/>
    <w:rsid w:val="00B139BF"/>
    <w:rsid w:val="00B13A51"/>
    <w:rsid w:val="00B3348E"/>
    <w:rsid w:val="00B51F0B"/>
    <w:rsid w:val="00B7028D"/>
    <w:rsid w:val="00B71C57"/>
    <w:rsid w:val="00B73470"/>
    <w:rsid w:val="00BD1AC8"/>
    <w:rsid w:val="00BE1CA8"/>
    <w:rsid w:val="00C635FC"/>
    <w:rsid w:val="00CF39B4"/>
    <w:rsid w:val="00D14AE8"/>
    <w:rsid w:val="00D22B77"/>
    <w:rsid w:val="00DA1DEF"/>
    <w:rsid w:val="00DB1E6A"/>
    <w:rsid w:val="00DB578F"/>
    <w:rsid w:val="00DB63FA"/>
    <w:rsid w:val="00DF3D9F"/>
    <w:rsid w:val="00E01D7C"/>
    <w:rsid w:val="00E16E7B"/>
    <w:rsid w:val="00E26791"/>
    <w:rsid w:val="00E44927"/>
    <w:rsid w:val="00E8443F"/>
    <w:rsid w:val="00EA650F"/>
    <w:rsid w:val="00EE0E7B"/>
    <w:rsid w:val="00EE73AB"/>
    <w:rsid w:val="00EF42F2"/>
    <w:rsid w:val="00F02141"/>
    <w:rsid w:val="00F24CAE"/>
    <w:rsid w:val="00F85F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B6177"/>
  <w15:chartTrackingRefBased/>
  <w15:docId w15:val="{DCE02DE9-53DC-4E80-80D4-06DD9BC98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844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3348E"/>
    <w:pPr>
      <w:ind w:left="720"/>
      <w:contextualSpacing/>
    </w:pPr>
  </w:style>
  <w:style w:type="character" w:styleId="Hyperlink">
    <w:name w:val="Hyperlink"/>
    <w:basedOn w:val="DefaultParagraphFont"/>
    <w:uiPriority w:val="99"/>
    <w:unhideWhenUsed/>
    <w:rsid w:val="008446BF"/>
    <w:rPr>
      <w:color w:val="0563C1" w:themeColor="hyperlink"/>
      <w:u w:val="single"/>
    </w:rPr>
  </w:style>
  <w:style w:type="character" w:styleId="UnresolvedMention">
    <w:name w:val="Unresolved Mention"/>
    <w:basedOn w:val="DefaultParagraphFont"/>
    <w:uiPriority w:val="99"/>
    <w:semiHidden/>
    <w:unhideWhenUsed/>
    <w:rsid w:val="008446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iff"/><Relationship Id="rId13" Type="http://schemas.openxmlformats.org/officeDocument/2006/relationships/image" Target="media/image9.tiff"/><Relationship Id="rId18" Type="http://schemas.openxmlformats.org/officeDocument/2006/relationships/hyperlink" Target="https://wwwndc.jaea.go.jp/jendl/jendl.html" TargetMode="External"/><Relationship Id="rId3" Type="http://schemas.openxmlformats.org/officeDocument/2006/relationships/settings" Target="settings.xml"/><Relationship Id="rId7" Type="http://schemas.openxmlformats.org/officeDocument/2006/relationships/image" Target="media/image3.tiff"/><Relationship Id="rId12" Type="http://schemas.openxmlformats.org/officeDocument/2006/relationships/image" Target="media/image8.tiff"/><Relationship Id="rId17" Type="http://schemas.openxmlformats.org/officeDocument/2006/relationships/hyperlink" Target="https://www-nds.iaea.org/public/download-endf/ENDL-84/" TargetMode="External"/><Relationship Id="rId2" Type="http://schemas.openxmlformats.org/officeDocument/2006/relationships/styles" Target="styles.xml"/><Relationship Id="rId16" Type="http://schemas.openxmlformats.org/officeDocument/2006/relationships/hyperlink" Target="https://rsicc.ornl.gov/codes/dlc/dlc1/dlc-103.htm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tiff"/><Relationship Id="rId11" Type="http://schemas.openxmlformats.org/officeDocument/2006/relationships/image" Target="media/image7.tiff"/><Relationship Id="rId5" Type="http://schemas.openxmlformats.org/officeDocument/2006/relationships/image" Target="media/image1.tiff"/><Relationship Id="rId15" Type="http://schemas.openxmlformats.org/officeDocument/2006/relationships/hyperlink" Target="https://www-nds.iaea.org/public/download-endf/" TargetMode="External"/><Relationship Id="rId10" Type="http://schemas.openxmlformats.org/officeDocument/2006/relationships/image" Target="media/image6.tiff"/><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tiff"/><Relationship Id="rId14" Type="http://schemas.openxmlformats.org/officeDocument/2006/relationships/hyperlink" Target="https://www.oecd-nea.org/dbforms/data/eva/evatap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5446</TotalTime>
  <Pages>11</Pages>
  <Words>2637</Words>
  <Characters>15031</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Griffin, Patrick J</dc:creator>
  <cp:keywords/>
  <dc:description/>
  <cp:lastModifiedBy>Patrick Griffin</cp:lastModifiedBy>
  <cp:revision>96</cp:revision>
  <dcterms:created xsi:type="dcterms:W3CDTF">2021-07-27T22:13:00Z</dcterms:created>
  <dcterms:modified xsi:type="dcterms:W3CDTF">2021-08-01T01:50:00Z</dcterms:modified>
</cp:coreProperties>
</file>