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73299" w:rsidRDefault="00A73299" w:rsidP="00A732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Energy-Minimizing Algebraic </w:t>
      </w:r>
      <w:proofErr w:type="spellStart"/>
      <w:r>
        <w:rPr>
          <w:rFonts w:ascii="Helvetica" w:hAnsi="Helvetica" w:cs="Helvetica"/>
        </w:rPr>
        <w:t>Multigrid</w:t>
      </w:r>
      <w:proofErr w:type="spellEnd"/>
      <w:r>
        <w:rPr>
          <w:rFonts w:ascii="Helvetica" w:hAnsi="Helvetica" w:cs="Helvetica"/>
        </w:rPr>
        <w:t xml:space="preserve"> Solvers for Systems of</w:t>
      </w:r>
    </w:p>
    <w:p w:rsidR="00A73299" w:rsidRDefault="00A73299" w:rsidP="00A732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Partial </w:t>
      </w:r>
      <w:proofErr w:type="spellStart"/>
      <w:r>
        <w:rPr>
          <w:rFonts w:ascii="Helvetica" w:hAnsi="Helvetica" w:cs="Helvetica"/>
        </w:rPr>
        <w:t>Di</w:t>
      </w:r>
      <w:r>
        <w:rPr>
          <w:rFonts w:ascii="Lucida Grande" w:hAnsi="Lucida Grande" w:cs="Lucida Grande"/>
        </w:rPr>
        <w:t>ﬀ</w:t>
      </w:r>
      <w:r>
        <w:rPr>
          <w:rFonts w:ascii="Helvetica" w:hAnsi="Helvetica" w:cs="Helvetica"/>
        </w:rPr>
        <w:t>erential</w:t>
      </w:r>
      <w:proofErr w:type="spellEnd"/>
      <w:r>
        <w:rPr>
          <w:rFonts w:ascii="Helvetica" w:hAnsi="Helvetica" w:cs="Helvetica"/>
        </w:rPr>
        <w:t xml:space="preserve"> Equations</w:t>
      </w:r>
    </w:p>
    <w:p w:rsidR="00A73299" w:rsidRDefault="00A73299" w:rsidP="00A732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J. </w:t>
      </w:r>
      <w:proofErr w:type="spellStart"/>
      <w:r>
        <w:rPr>
          <w:rFonts w:ascii="Helvetica" w:hAnsi="Helvetica" w:cs="Helvetica"/>
          <w:sz w:val="20"/>
          <w:szCs w:val="20"/>
        </w:rPr>
        <w:t>Gaidamour</w:t>
      </w:r>
      <w:proofErr w:type="spellEnd"/>
      <w:r>
        <w:rPr>
          <w:rFonts w:ascii="Helvetica" w:hAnsi="Helvetica" w:cs="Helvetica"/>
          <w:sz w:val="20"/>
          <w:szCs w:val="20"/>
        </w:rPr>
        <w:t xml:space="preserve">, J. </w:t>
      </w:r>
      <w:proofErr w:type="spellStart"/>
      <w:r>
        <w:rPr>
          <w:rFonts w:ascii="Helvetica" w:hAnsi="Helvetica" w:cs="Helvetica"/>
          <w:sz w:val="20"/>
          <w:szCs w:val="20"/>
        </w:rPr>
        <w:t>Hu</w:t>
      </w:r>
      <w:proofErr w:type="spellEnd"/>
      <w:r>
        <w:rPr>
          <w:rFonts w:ascii="Helvetica" w:hAnsi="Helvetica" w:cs="Helvetica"/>
          <w:sz w:val="20"/>
          <w:szCs w:val="20"/>
        </w:rPr>
        <w:t xml:space="preserve">, C. </w:t>
      </w:r>
      <w:proofErr w:type="spellStart"/>
      <w:r>
        <w:rPr>
          <w:rFonts w:ascii="Helvetica" w:hAnsi="Helvetica" w:cs="Helvetica"/>
          <w:sz w:val="20"/>
          <w:szCs w:val="20"/>
        </w:rPr>
        <w:t>Siefert</w:t>
      </w:r>
      <w:proofErr w:type="spellEnd"/>
      <w:r>
        <w:rPr>
          <w:rFonts w:ascii="Helvetica" w:hAnsi="Helvetica" w:cs="Helvetica"/>
          <w:sz w:val="20"/>
          <w:szCs w:val="20"/>
        </w:rPr>
        <w:t xml:space="preserve">, and R. </w:t>
      </w:r>
      <w:proofErr w:type="spellStart"/>
      <w:r>
        <w:rPr>
          <w:rFonts w:ascii="Helvetica" w:hAnsi="Helvetica" w:cs="Helvetica"/>
          <w:sz w:val="20"/>
          <w:szCs w:val="20"/>
        </w:rPr>
        <w:t>Tuminaro</w:t>
      </w:r>
      <w:proofErr w:type="spellEnd"/>
      <w:r>
        <w:rPr>
          <w:rFonts w:ascii="Helvetica" w:hAnsi="Helvetica" w:cs="Helvetica"/>
          <w:sz w:val="20"/>
          <w:szCs w:val="20"/>
        </w:rPr>
        <w:t xml:space="preserve"> (consultant)</w:t>
      </w:r>
    </w:p>
    <w:p w:rsidR="00A73299" w:rsidRDefault="00A73299" w:rsidP="00C952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A73299" w:rsidRPr="00A73299" w:rsidRDefault="00A73299" w:rsidP="00C952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sz w:val="20"/>
          <w:szCs w:val="20"/>
        </w:rPr>
        <w:t>The repeated implicit solution of large sparse linear systems is a key computational challenge in many parallel calculations at Sandia and often dominates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the total simulation time. The solvers in the </w:t>
      </w:r>
      <w:proofErr w:type="spellStart"/>
      <w:r>
        <w:rPr>
          <w:rFonts w:ascii="Helvetica" w:hAnsi="Helvetica" w:cs="Helvetica"/>
          <w:sz w:val="20"/>
          <w:szCs w:val="20"/>
        </w:rPr>
        <w:t>Trilinos</w:t>
      </w:r>
      <w:proofErr w:type="spellEnd"/>
      <w:r>
        <w:rPr>
          <w:rFonts w:ascii="Helvetica" w:hAnsi="Helvetica" w:cs="Helvetica"/>
          <w:sz w:val="20"/>
          <w:szCs w:val="20"/>
        </w:rPr>
        <w:t xml:space="preserve"> framework are frequently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used for these systems, in particular the smoothed aggregation (SA) </w:t>
      </w:r>
      <w:proofErr w:type="spellStart"/>
      <w:r>
        <w:rPr>
          <w:rFonts w:ascii="Helvetica" w:hAnsi="Helvetica" w:cs="Helvetica"/>
          <w:sz w:val="20"/>
          <w:szCs w:val="20"/>
        </w:rPr>
        <w:t>multigrid</w:t>
      </w:r>
      <w:proofErr w:type="spellEnd"/>
      <w:r>
        <w:rPr>
          <w:rFonts w:ascii="Helvetica" w:hAnsi="Helvetica" w:cs="Helvetica"/>
          <w:sz w:val="20"/>
          <w:szCs w:val="20"/>
        </w:rPr>
        <w:t xml:space="preserve"> methods in the ML library. The SA methods are well developed but can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struggle with linear systems arising from problems with </w:t>
      </w:r>
      <w:proofErr w:type="spellStart"/>
      <w:r>
        <w:rPr>
          <w:rFonts w:ascii="Helvetica" w:hAnsi="Helvetica" w:cs="Helvetica"/>
          <w:sz w:val="20"/>
          <w:szCs w:val="20"/>
        </w:rPr>
        <w:t>multiphysics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and/or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severely stretched meshes, as might be found in structural mechanics or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electro-</w:t>
      </w:r>
      <w:proofErr w:type="spellStart"/>
      <w:r>
        <w:rPr>
          <w:rFonts w:ascii="Helvetica" w:hAnsi="Helvetica" w:cs="Helvetica"/>
          <w:sz w:val="20"/>
          <w:szCs w:val="20"/>
        </w:rPr>
        <w:t>magnetics</w:t>
      </w:r>
      <w:proofErr w:type="spellEnd"/>
      <w:r>
        <w:rPr>
          <w:rFonts w:ascii="Helvetica" w:hAnsi="Helvetica" w:cs="Helvetica"/>
          <w:sz w:val="20"/>
          <w:szCs w:val="20"/>
        </w:rPr>
        <w:t xml:space="preserve">. Stretched meshes can </w:t>
      </w:r>
      <w:proofErr w:type="spellStart"/>
      <w:r>
        <w:rPr>
          <w:rFonts w:ascii="Helvetica" w:hAnsi="Helvetica" w:cs="Helvetica"/>
          <w:sz w:val="20"/>
          <w:szCs w:val="20"/>
        </w:rPr>
        <w:t>reﬂect</w:t>
      </w:r>
      <w:proofErr w:type="spellEnd"/>
      <w:r>
        <w:rPr>
          <w:rFonts w:ascii="Helvetica" w:hAnsi="Helvetica" w:cs="Helvetica"/>
          <w:sz w:val="20"/>
          <w:szCs w:val="20"/>
        </w:rPr>
        <w:t xml:space="preserve"> either underlying anisotropic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phenomena or meshing technology limitations. In this CSRF project we have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developed a family of novel energy-minimizing </w:t>
      </w:r>
      <w:proofErr w:type="spellStart"/>
      <w:r>
        <w:rPr>
          <w:rFonts w:ascii="Helvetica" w:hAnsi="Helvetica" w:cs="Helvetica"/>
          <w:sz w:val="20"/>
          <w:szCs w:val="20"/>
        </w:rPr>
        <w:t>multigrid</w:t>
      </w:r>
      <w:proofErr w:type="spellEnd"/>
      <w:r>
        <w:rPr>
          <w:rFonts w:ascii="Helvetica" w:hAnsi="Helvetica" w:cs="Helvetica"/>
          <w:sz w:val="20"/>
          <w:szCs w:val="20"/>
        </w:rPr>
        <w:t xml:space="preserve"> algorithms that address these shortcomings while providing faster solution times. These new algorithms have the </w:t>
      </w:r>
      <w:proofErr w:type="spellStart"/>
      <w:r>
        <w:rPr>
          <w:rFonts w:ascii="Helvetica" w:hAnsi="Helvetica" w:cs="Helvetica"/>
          <w:sz w:val="20"/>
          <w:szCs w:val="20"/>
        </w:rPr>
        <w:t>ﬂexibility</w:t>
      </w:r>
      <w:proofErr w:type="spellEnd"/>
      <w:r>
        <w:rPr>
          <w:rFonts w:ascii="Helvetica" w:hAnsi="Helvetica" w:cs="Helvetica"/>
          <w:sz w:val="20"/>
          <w:szCs w:val="20"/>
        </w:rPr>
        <w:t xml:space="preserve"> to take any </w:t>
      </w:r>
      <w:proofErr w:type="spellStart"/>
      <w:r>
        <w:rPr>
          <w:rFonts w:ascii="Helvetica" w:hAnsi="Helvetica" w:cs="Helvetica"/>
          <w:sz w:val="20"/>
          <w:szCs w:val="20"/>
        </w:rPr>
        <w:t>sparsity</w:t>
      </w:r>
      <w:proofErr w:type="spellEnd"/>
      <w:r>
        <w:rPr>
          <w:rFonts w:ascii="Helvetica" w:hAnsi="Helvetica" w:cs="Helvetica"/>
          <w:sz w:val="20"/>
          <w:szCs w:val="20"/>
        </w:rPr>
        <w:t xml:space="preserve"> pattern for transfer matrices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that propagate information within the </w:t>
      </w:r>
      <w:proofErr w:type="spellStart"/>
      <w:r>
        <w:rPr>
          <w:rFonts w:ascii="Helvetica" w:hAnsi="Helvetica" w:cs="Helvetica"/>
          <w:sz w:val="20"/>
          <w:szCs w:val="20"/>
        </w:rPr>
        <w:t>multigrid</w:t>
      </w:r>
      <w:proofErr w:type="spellEnd"/>
      <w:r>
        <w:rPr>
          <w:rFonts w:ascii="Helvetica" w:hAnsi="Helvetica" w:cs="Helvetica"/>
          <w:sz w:val="20"/>
          <w:szCs w:val="20"/>
        </w:rPr>
        <w:t xml:space="preserve"> hierarchy. This allows us 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choose patterns tailored for problem physics. Additionally, the cost of applying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these algorithms is lower than SA while still achieving accurate interpolation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of key problematic error modes. This yields methods that still have very good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convergence properties. In 3D linear elasticity mesh scaling studies, energy minimization is always cheaper to apply (meaning faster run times) than SA. As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the mesh stretching becomes more severe, energy minimization converges faster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than SA. As an example, the new method is about 2.5 times faster than SA on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a 40</w:t>
      </w:r>
      <w:r w:rsidRPr="00C9527C">
        <w:rPr>
          <w:rFonts w:ascii="Helvetica" w:hAnsi="Helvetica" w:cs="Helvetica"/>
          <w:sz w:val="20"/>
          <w:szCs w:val="20"/>
          <w:vertAlign w:val="superscript"/>
        </w:rPr>
        <w:t>3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mesh where the stretching in the</w:t>
      </w:r>
      <w:r>
        <w:rPr>
          <w:rFonts w:ascii="Helvetica" w:hAnsi="Helvetica" w:cs="Helvetica"/>
        </w:rPr>
        <w:t xml:space="preserve"> </w:t>
      </w:r>
      <w:r w:rsidRPr="00A73299">
        <w:rPr>
          <w:rFonts w:ascii="Helvetica" w:hAnsi="Helvetica" w:cs="Helvetica"/>
          <w:i/>
          <w:sz w:val="20"/>
          <w:szCs w:val="20"/>
        </w:rPr>
        <w:t>x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direction is 100 times either the</w:t>
      </w:r>
      <w:r>
        <w:rPr>
          <w:rFonts w:ascii="Helvetica" w:hAnsi="Helvetica" w:cs="Helvetica"/>
        </w:rPr>
        <w:t xml:space="preserve"> </w:t>
      </w:r>
      <w:r w:rsidRPr="00A73299">
        <w:rPr>
          <w:rFonts w:ascii="Helvetica" w:hAnsi="Helvetica" w:cs="Helvetica"/>
          <w:i/>
          <w:sz w:val="20"/>
          <w:szCs w:val="20"/>
        </w:rPr>
        <w:t>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or</w:t>
      </w:r>
      <w:r>
        <w:rPr>
          <w:rFonts w:ascii="Helvetica" w:hAnsi="Helvetica" w:cs="Helvetica"/>
        </w:rPr>
        <w:t xml:space="preserve"> </w:t>
      </w:r>
      <w:r w:rsidRPr="00A73299">
        <w:rPr>
          <w:rFonts w:ascii="Helvetica" w:hAnsi="Helvetica" w:cs="Helvetica"/>
          <w:i/>
          <w:sz w:val="20"/>
          <w:szCs w:val="20"/>
        </w:rPr>
        <w:t>z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20"/>
          <w:szCs w:val="20"/>
        </w:rPr>
        <w:t>directions.</w:t>
      </w:r>
    </w:p>
    <w:sectPr w:rsidR="00A73299" w:rsidRPr="00A73299" w:rsidSect="00A7329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73299"/>
    <w:rsid w:val="00A73299"/>
    <w:rsid w:val="00C9527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8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Sandia National Labs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Hu</cp:lastModifiedBy>
  <cp:revision>1</cp:revision>
  <dcterms:created xsi:type="dcterms:W3CDTF">2010-07-19T16:20:00Z</dcterms:created>
  <dcterms:modified xsi:type="dcterms:W3CDTF">2010-07-19T16:32:00Z</dcterms:modified>
</cp:coreProperties>
</file>