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8AAAB" w14:textId="2E979949" w:rsidR="00BE34AE" w:rsidRPr="00E77F50" w:rsidRDefault="00337245" w:rsidP="001E2D2A">
      <w:pPr>
        <w:ind w:firstLine="720"/>
        <w:jc w:val="both"/>
        <w:rPr>
          <w:sz w:val="22"/>
          <w:szCs w:val="22"/>
        </w:rPr>
      </w:pPr>
      <w:r w:rsidRPr="00E77F50">
        <w:rPr>
          <w:sz w:val="22"/>
          <w:szCs w:val="22"/>
        </w:rPr>
        <w:t xml:space="preserve">WecOptTool currently </w:t>
      </w:r>
      <w:r w:rsidR="008D771A" w:rsidRPr="00E77F50">
        <w:rPr>
          <w:sz w:val="22"/>
          <w:szCs w:val="22"/>
        </w:rPr>
        <w:t xml:space="preserve">uses a custom pseudo-spectral </w:t>
      </w:r>
      <w:r w:rsidR="001E2D2A" w:rsidRPr="00E77F50">
        <w:rPr>
          <w:sz w:val="22"/>
          <w:szCs w:val="22"/>
        </w:rPr>
        <w:t xml:space="preserve">discretization </w:t>
      </w:r>
      <w:r w:rsidR="008D771A" w:rsidRPr="00E77F50">
        <w:rPr>
          <w:sz w:val="22"/>
          <w:szCs w:val="22"/>
        </w:rPr>
        <w:t xml:space="preserve">method </w:t>
      </w:r>
      <w:r w:rsidR="001E2D2A" w:rsidRPr="00E77F50">
        <w:rPr>
          <w:sz w:val="22"/>
          <w:szCs w:val="22"/>
        </w:rPr>
        <w:t xml:space="preserve">and </w:t>
      </w:r>
      <w:hyperlink r:id="rId5" w:history="1">
        <w:proofErr w:type="spellStart"/>
        <w:r w:rsidR="00096F54">
          <w:rPr>
            <w:rStyle w:val="Hyperlink"/>
            <w:sz w:val="22"/>
            <w:szCs w:val="22"/>
          </w:rPr>
          <w:t>s</w:t>
        </w:r>
        <w:r w:rsidR="001E2D2A" w:rsidRPr="00E77F50">
          <w:rPr>
            <w:rStyle w:val="Hyperlink"/>
            <w:sz w:val="22"/>
            <w:szCs w:val="22"/>
          </w:rPr>
          <w:t>cipy.optimize.minimize</w:t>
        </w:r>
        <w:proofErr w:type="spellEnd"/>
      </w:hyperlink>
      <w:r w:rsidR="001E2D2A" w:rsidRPr="00E77F50">
        <w:rPr>
          <w:sz w:val="22"/>
          <w:szCs w:val="22"/>
        </w:rPr>
        <w:t xml:space="preserve"> with the sequential least squares quadratic programming (SLSQP) method </w:t>
      </w:r>
      <w:r w:rsidR="008D771A" w:rsidRPr="00E77F50">
        <w:rPr>
          <w:sz w:val="22"/>
          <w:szCs w:val="22"/>
        </w:rPr>
        <w:t>for solving the wave energy converter optimal control problem. Th</w:t>
      </w:r>
      <w:r w:rsidR="001E2D2A" w:rsidRPr="00E77F50">
        <w:rPr>
          <w:sz w:val="22"/>
          <w:szCs w:val="22"/>
        </w:rPr>
        <w:t>e custom</w:t>
      </w:r>
      <w:r w:rsidR="008D771A" w:rsidRPr="00E77F50">
        <w:rPr>
          <w:sz w:val="22"/>
          <w:szCs w:val="22"/>
        </w:rPr>
        <w:t xml:space="preserve"> pseudo-spectral method takes advantage of the periodic nature of wave conditions and </w:t>
      </w:r>
      <w:r w:rsidR="001E2D2A" w:rsidRPr="00E77F50">
        <w:rPr>
          <w:sz w:val="22"/>
          <w:szCs w:val="22"/>
        </w:rPr>
        <w:t xml:space="preserve">uses </w:t>
      </w:r>
      <w:r w:rsidR="00096F54">
        <w:rPr>
          <w:sz w:val="22"/>
          <w:szCs w:val="22"/>
        </w:rPr>
        <w:t>f</w:t>
      </w:r>
      <w:r w:rsidR="001E2D2A" w:rsidRPr="00E77F50">
        <w:rPr>
          <w:sz w:val="22"/>
          <w:szCs w:val="22"/>
        </w:rPr>
        <w:t>ast Fourier transforms (FFT</w:t>
      </w:r>
      <w:r w:rsidR="00096F54">
        <w:rPr>
          <w:sz w:val="22"/>
          <w:szCs w:val="22"/>
        </w:rPr>
        <w:t>s</w:t>
      </w:r>
      <w:r w:rsidR="001E2D2A" w:rsidRPr="00E77F50">
        <w:rPr>
          <w:sz w:val="22"/>
          <w:szCs w:val="22"/>
        </w:rPr>
        <w:t>), defining the control variable as a set of Fourier coefficients</w:t>
      </w:r>
      <w:r w:rsidR="000902EE" w:rsidRPr="00E77F50">
        <w:rPr>
          <w:sz w:val="22"/>
          <w:szCs w:val="22"/>
        </w:rPr>
        <w:t xml:space="preserve"> representing the power take-off force</w:t>
      </w:r>
      <w:r w:rsidR="001E2D2A" w:rsidRPr="00E77F50">
        <w:rPr>
          <w:sz w:val="22"/>
          <w:szCs w:val="22"/>
        </w:rPr>
        <w:t>. Because the wave energy converter hydrodynamics are also defined as frequency-domain coefficients, the FFT-based pseudo-spectral method is efficient, automatically enforces periodicity, and conversion to time</w:t>
      </w:r>
      <w:r w:rsidR="00096F54">
        <w:rPr>
          <w:sz w:val="22"/>
          <w:szCs w:val="22"/>
        </w:rPr>
        <w:t xml:space="preserve"> </w:t>
      </w:r>
      <w:r w:rsidR="001E2D2A" w:rsidRPr="00E77F50">
        <w:rPr>
          <w:sz w:val="22"/>
          <w:szCs w:val="22"/>
        </w:rPr>
        <w:t xml:space="preserve">domain is </w:t>
      </w:r>
      <w:r w:rsidR="000902EE" w:rsidRPr="00E77F50">
        <w:rPr>
          <w:sz w:val="22"/>
          <w:szCs w:val="22"/>
        </w:rPr>
        <w:t xml:space="preserve">straightforward </w:t>
      </w:r>
      <w:r w:rsidR="001E2D2A" w:rsidRPr="00E77F50">
        <w:rPr>
          <w:sz w:val="22"/>
          <w:szCs w:val="22"/>
        </w:rPr>
        <w:t>(inverse</w:t>
      </w:r>
      <w:r w:rsidR="00096F54">
        <w:rPr>
          <w:sz w:val="22"/>
          <w:szCs w:val="22"/>
        </w:rPr>
        <w:t xml:space="preserve"> </w:t>
      </w:r>
      <w:r w:rsidR="001E2D2A" w:rsidRPr="00E77F50">
        <w:rPr>
          <w:sz w:val="22"/>
          <w:szCs w:val="22"/>
        </w:rPr>
        <w:t xml:space="preserve">FFT) for evaluating objectives and constraints. Despite the efficiency of WecOptTool, the approach can be somewhat limiting </w:t>
      </w:r>
      <w:r w:rsidR="00096F54">
        <w:rPr>
          <w:sz w:val="22"/>
          <w:szCs w:val="22"/>
        </w:rPr>
        <w:t>because it relies on</w:t>
      </w:r>
      <w:r w:rsidR="001E2D2A" w:rsidRPr="00E77F50">
        <w:rPr>
          <w:sz w:val="22"/>
          <w:szCs w:val="22"/>
        </w:rPr>
        <w:t xml:space="preserve"> a single pseudo-spectral method</w:t>
      </w:r>
      <w:r w:rsidR="00BE34AE" w:rsidRPr="00E77F50">
        <w:rPr>
          <w:sz w:val="22"/>
          <w:szCs w:val="22"/>
        </w:rPr>
        <w:t xml:space="preserve"> and </w:t>
      </w:r>
      <w:r w:rsidR="001E2D2A" w:rsidRPr="00E77F50">
        <w:rPr>
          <w:sz w:val="22"/>
          <w:szCs w:val="22"/>
        </w:rPr>
        <w:t xml:space="preserve">enforcing a specific solver, </w:t>
      </w:r>
      <w:r w:rsidR="00BE34AE" w:rsidRPr="00E77F50">
        <w:rPr>
          <w:sz w:val="22"/>
          <w:szCs w:val="22"/>
        </w:rPr>
        <w:t xml:space="preserve">both of which can lead to convergence issues. </w:t>
      </w:r>
    </w:p>
    <w:p w14:paraId="5177ED9C" w14:textId="3630AE72" w:rsidR="00BE34AE" w:rsidRPr="00E77F50" w:rsidRDefault="00BE34AE" w:rsidP="00BE34AE">
      <w:pPr>
        <w:jc w:val="both"/>
        <w:rPr>
          <w:sz w:val="22"/>
          <w:szCs w:val="22"/>
        </w:rPr>
      </w:pPr>
      <w:r w:rsidRPr="00E77F50">
        <w:rPr>
          <w:sz w:val="22"/>
          <w:szCs w:val="22"/>
        </w:rPr>
        <w:tab/>
      </w:r>
      <w:proofErr w:type="spellStart"/>
      <w:r w:rsidRPr="00E77F50">
        <w:rPr>
          <w:sz w:val="22"/>
          <w:szCs w:val="22"/>
        </w:rPr>
        <w:t>Dymos</w:t>
      </w:r>
      <w:proofErr w:type="spellEnd"/>
      <w:r w:rsidRPr="00E77F50">
        <w:rPr>
          <w:sz w:val="22"/>
          <w:szCs w:val="22"/>
        </w:rPr>
        <w:t xml:space="preserve"> is a </w:t>
      </w:r>
      <w:r w:rsidR="00096F54">
        <w:rPr>
          <w:sz w:val="22"/>
          <w:szCs w:val="22"/>
        </w:rPr>
        <w:t>P</w:t>
      </w:r>
      <w:r w:rsidRPr="00E77F50">
        <w:rPr>
          <w:sz w:val="22"/>
          <w:szCs w:val="22"/>
        </w:rPr>
        <w:t xml:space="preserve">ython package within the </w:t>
      </w:r>
      <w:proofErr w:type="spellStart"/>
      <w:r w:rsidRPr="00E77F50">
        <w:rPr>
          <w:sz w:val="22"/>
          <w:szCs w:val="22"/>
        </w:rPr>
        <w:t>OpenMDAO</w:t>
      </w:r>
      <w:proofErr w:type="spellEnd"/>
      <w:r w:rsidRPr="00E77F50">
        <w:rPr>
          <w:sz w:val="22"/>
          <w:szCs w:val="22"/>
        </w:rPr>
        <w:t xml:space="preserve"> open-source platform that enables optimal control of dynamic systems. </w:t>
      </w:r>
      <w:proofErr w:type="spellStart"/>
      <w:r w:rsidRPr="00E77F50">
        <w:rPr>
          <w:sz w:val="22"/>
          <w:szCs w:val="22"/>
        </w:rPr>
        <w:t>Dymos</w:t>
      </w:r>
      <w:proofErr w:type="spellEnd"/>
      <w:r w:rsidRPr="00E77F50">
        <w:rPr>
          <w:sz w:val="22"/>
          <w:szCs w:val="22"/>
        </w:rPr>
        <w:t xml:space="preserve"> is a powerful tool for optimization, allowing modeling of custom-defined dynamic systems and trajectory optimization. Key features of </w:t>
      </w:r>
      <w:proofErr w:type="spellStart"/>
      <w:r w:rsidRPr="00E77F50">
        <w:rPr>
          <w:sz w:val="22"/>
          <w:szCs w:val="22"/>
        </w:rPr>
        <w:t>Dymos</w:t>
      </w:r>
      <w:proofErr w:type="spellEnd"/>
      <w:r w:rsidRPr="00E77F50">
        <w:rPr>
          <w:sz w:val="22"/>
          <w:szCs w:val="22"/>
        </w:rPr>
        <w:t xml:space="preserve"> include analytic and/or automatic gradients, constrained systems, multiple pseudo-spectral and explicit shooting methods for control trajectories, and a range of powerful optimization solver</w:t>
      </w:r>
      <w:r w:rsidR="00096F54">
        <w:rPr>
          <w:sz w:val="22"/>
          <w:szCs w:val="22"/>
        </w:rPr>
        <w:t xml:space="preserve">s of various </w:t>
      </w:r>
      <w:r w:rsidRPr="00E77F50">
        <w:rPr>
          <w:sz w:val="22"/>
          <w:szCs w:val="22"/>
        </w:rPr>
        <w:t>types. D</w:t>
      </w:r>
      <w:proofErr w:type="spellStart"/>
      <w:r w:rsidRPr="00E77F50">
        <w:rPr>
          <w:sz w:val="22"/>
          <w:szCs w:val="22"/>
        </w:rPr>
        <w:t>ymos</w:t>
      </w:r>
      <w:proofErr w:type="spellEnd"/>
      <w:r w:rsidRPr="00E77F50">
        <w:rPr>
          <w:sz w:val="22"/>
          <w:szCs w:val="22"/>
        </w:rPr>
        <w:t xml:space="preserve"> is designed to be a versatile optimization </w:t>
      </w:r>
      <w:proofErr w:type="gramStart"/>
      <w:r w:rsidRPr="00E77F50">
        <w:rPr>
          <w:sz w:val="22"/>
          <w:szCs w:val="22"/>
        </w:rPr>
        <w:t>tool</w:t>
      </w:r>
      <w:proofErr w:type="gramEnd"/>
      <w:r w:rsidRPr="00E77F50">
        <w:rPr>
          <w:sz w:val="22"/>
          <w:szCs w:val="22"/>
        </w:rPr>
        <w:t xml:space="preserve"> but it has yet to be employed for wave energy converter optimization. </w:t>
      </w:r>
    </w:p>
    <w:p w14:paraId="3FBEB483" w14:textId="75611303" w:rsidR="00BF4E48" w:rsidRPr="00E77F50" w:rsidRDefault="00BE34AE" w:rsidP="00BE34AE">
      <w:pPr>
        <w:jc w:val="both"/>
        <w:rPr>
          <w:sz w:val="22"/>
          <w:szCs w:val="22"/>
        </w:rPr>
      </w:pPr>
      <w:r w:rsidRPr="00E77F50">
        <w:rPr>
          <w:sz w:val="22"/>
          <w:szCs w:val="22"/>
        </w:rPr>
        <w:tab/>
        <w:t xml:space="preserve">While not </w:t>
      </w:r>
      <w:r w:rsidR="00096F54">
        <w:rPr>
          <w:sz w:val="22"/>
          <w:szCs w:val="22"/>
        </w:rPr>
        <w:t>a replacement f</w:t>
      </w:r>
      <w:r w:rsidRPr="00E77F50">
        <w:rPr>
          <w:sz w:val="22"/>
          <w:szCs w:val="22"/>
        </w:rPr>
        <w:t>o</w:t>
      </w:r>
      <w:r w:rsidR="00096F54">
        <w:rPr>
          <w:sz w:val="22"/>
          <w:szCs w:val="22"/>
        </w:rPr>
        <w:t>r</w:t>
      </w:r>
      <w:r w:rsidRPr="00E77F50">
        <w:rPr>
          <w:sz w:val="22"/>
          <w:szCs w:val="22"/>
        </w:rPr>
        <w:t xml:space="preserve"> WecOptTool, </w:t>
      </w:r>
      <w:proofErr w:type="spellStart"/>
      <w:r w:rsidRPr="00E77F50">
        <w:rPr>
          <w:sz w:val="22"/>
          <w:szCs w:val="22"/>
        </w:rPr>
        <w:t>Dymos</w:t>
      </w:r>
      <w:proofErr w:type="spellEnd"/>
      <w:r w:rsidRPr="00E77F50">
        <w:rPr>
          <w:sz w:val="22"/>
          <w:szCs w:val="22"/>
        </w:rPr>
        <w:t xml:space="preserve"> could be a valuable tool as a backend optimization solver. The ability to use multiple optimization solvers and collocation/shooting methods could enable more effective and efficient optimization. </w:t>
      </w:r>
      <w:r w:rsidR="00FF086C" w:rsidRPr="00E77F50">
        <w:rPr>
          <w:sz w:val="22"/>
          <w:szCs w:val="22"/>
        </w:rPr>
        <w:t xml:space="preserve">Further, </w:t>
      </w:r>
      <w:proofErr w:type="spellStart"/>
      <w:r w:rsidR="00FF086C" w:rsidRPr="00E77F50">
        <w:rPr>
          <w:sz w:val="22"/>
          <w:szCs w:val="22"/>
        </w:rPr>
        <w:t>Dymos</w:t>
      </w:r>
      <w:proofErr w:type="spellEnd"/>
      <w:r w:rsidR="00FF086C" w:rsidRPr="00E77F50">
        <w:rPr>
          <w:sz w:val="22"/>
          <w:szCs w:val="22"/>
        </w:rPr>
        <w:t xml:space="preserve"> may offer additional customizability of the dynamic system which could lead to more straightforward development of complex models. Lastly, the </w:t>
      </w:r>
      <w:proofErr w:type="spellStart"/>
      <w:r w:rsidR="00FF086C" w:rsidRPr="00E77F50">
        <w:rPr>
          <w:sz w:val="22"/>
          <w:szCs w:val="22"/>
        </w:rPr>
        <w:t>OpenMDAO</w:t>
      </w:r>
      <w:proofErr w:type="spellEnd"/>
      <w:r w:rsidR="00FF086C" w:rsidRPr="00E77F50">
        <w:rPr>
          <w:sz w:val="22"/>
          <w:szCs w:val="22"/>
        </w:rPr>
        <w:t xml:space="preserve"> community is very knowledgeable in the optimization space and </w:t>
      </w:r>
      <w:r w:rsidR="0068458B" w:rsidRPr="00E77F50">
        <w:rPr>
          <w:sz w:val="22"/>
          <w:szCs w:val="22"/>
        </w:rPr>
        <w:t xml:space="preserve">conforming to their methods and </w:t>
      </w:r>
      <w:r w:rsidR="00FF086C" w:rsidRPr="00E77F50">
        <w:rPr>
          <w:sz w:val="22"/>
          <w:szCs w:val="22"/>
        </w:rPr>
        <w:t>connecting with their developers could be strategically beneficial.</w:t>
      </w:r>
    </w:p>
    <w:p w14:paraId="43B916FD" w14:textId="7EEF1C93" w:rsidR="00252785" w:rsidRPr="00E77F50" w:rsidRDefault="00BE34AE" w:rsidP="00BE34AE">
      <w:pPr>
        <w:jc w:val="both"/>
        <w:rPr>
          <w:sz w:val="22"/>
          <w:szCs w:val="22"/>
        </w:rPr>
      </w:pPr>
      <w:r w:rsidRPr="00E77F50">
        <w:rPr>
          <w:sz w:val="22"/>
          <w:szCs w:val="22"/>
        </w:rPr>
        <w:tab/>
      </w:r>
      <w:proofErr w:type="gramStart"/>
      <w:r w:rsidRPr="00E77F50">
        <w:rPr>
          <w:sz w:val="22"/>
          <w:szCs w:val="22"/>
        </w:rPr>
        <w:t>In order to</w:t>
      </w:r>
      <w:proofErr w:type="gramEnd"/>
      <w:r w:rsidRPr="00E77F50">
        <w:rPr>
          <w:sz w:val="22"/>
          <w:szCs w:val="22"/>
        </w:rPr>
        <w:t xml:space="preserve"> determine if </w:t>
      </w:r>
      <w:proofErr w:type="spellStart"/>
      <w:r w:rsidRPr="00E77F50">
        <w:rPr>
          <w:sz w:val="22"/>
          <w:szCs w:val="22"/>
        </w:rPr>
        <w:t>Dymos</w:t>
      </w:r>
      <w:proofErr w:type="spellEnd"/>
      <w:r w:rsidRPr="00E77F50">
        <w:rPr>
          <w:sz w:val="22"/>
          <w:szCs w:val="22"/>
        </w:rPr>
        <w:t xml:space="preserve"> could be an effective backend </w:t>
      </w:r>
      <w:r w:rsidR="000902EE" w:rsidRPr="00E77F50">
        <w:rPr>
          <w:sz w:val="22"/>
          <w:szCs w:val="22"/>
        </w:rPr>
        <w:t xml:space="preserve">tool </w:t>
      </w:r>
      <w:r w:rsidR="00FF086C" w:rsidRPr="00E77F50">
        <w:rPr>
          <w:sz w:val="22"/>
          <w:szCs w:val="22"/>
        </w:rPr>
        <w:t>f</w:t>
      </w:r>
      <w:r w:rsidRPr="00E77F50">
        <w:rPr>
          <w:sz w:val="22"/>
          <w:szCs w:val="22"/>
        </w:rPr>
        <w:t>o</w:t>
      </w:r>
      <w:r w:rsidR="00FF086C" w:rsidRPr="00E77F50">
        <w:rPr>
          <w:sz w:val="22"/>
          <w:szCs w:val="22"/>
        </w:rPr>
        <w:t>r</w:t>
      </w:r>
      <w:r w:rsidRPr="00E77F50">
        <w:rPr>
          <w:sz w:val="22"/>
          <w:szCs w:val="22"/>
        </w:rPr>
        <w:t xml:space="preserve"> WecOptTool</w:t>
      </w:r>
      <w:r w:rsidR="00FF086C" w:rsidRPr="00E77F50">
        <w:rPr>
          <w:sz w:val="22"/>
          <w:szCs w:val="22"/>
        </w:rPr>
        <w:t xml:space="preserve">, the team </w:t>
      </w:r>
      <w:r w:rsidR="000902EE" w:rsidRPr="00E77F50">
        <w:rPr>
          <w:sz w:val="22"/>
          <w:szCs w:val="22"/>
        </w:rPr>
        <w:t>worked on solving the first WecOptTool tutorial (</w:t>
      </w:r>
      <w:proofErr w:type="spellStart"/>
      <w:r w:rsidR="000902EE" w:rsidRPr="00E77F50">
        <w:rPr>
          <w:sz w:val="22"/>
          <w:szCs w:val="22"/>
        </w:rPr>
        <w:t>WaveBot</w:t>
      </w:r>
      <w:proofErr w:type="spellEnd"/>
      <w:r w:rsidR="000902EE" w:rsidRPr="00E77F50">
        <w:rPr>
          <w:sz w:val="22"/>
          <w:szCs w:val="22"/>
        </w:rPr>
        <w:t xml:space="preserve">) using </w:t>
      </w:r>
      <w:proofErr w:type="spellStart"/>
      <w:r w:rsidR="000902EE" w:rsidRPr="00E77F50">
        <w:rPr>
          <w:sz w:val="22"/>
          <w:szCs w:val="22"/>
        </w:rPr>
        <w:t>Dymos</w:t>
      </w:r>
      <w:proofErr w:type="spellEnd"/>
      <w:r w:rsidR="000902EE" w:rsidRPr="00E77F50">
        <w:rPr>
          <w:sz w:val="22"/>
          <w:szCs w:val="22"/>
        </w:rPr>
        <w:t xml:space="preserve">. The process of developing the </w:t>
      </w:r>
      <w:proofErr w:type="spellStart"/>
      <w:r w:rsidR="000902EE" w:rsidRPr="00E77F50">
        <w:rPr>
          <w:sz w:val="22"/>
          <w:szCs w:val="22"/>
        </w:rPr>
        <w:t>WaveBot</w:t>
      </w:r>
      <w:proofErr w:type="spellEnd"/>
      <w:r w:rsidR="000902EE" w:rsidRPr="00E77F50">
        <w:rPr>
          <w:sz w:val="22"/>
          <w:szCs w:val="22"/>
        </w:rPr>
        <w:t xml:space="preserve"> tutorial using </w:t>
      </w:r>
      <w:proofErr w:type="spellStart"/>
      <w:r w:rsidR="000902EE" w:rsidRPr="00E77F50">
        <w:rPr>
          <w:sz w:val="22"/>
          <w:szCs w:val="22"/>
        </w:rPr>
        <w:t>Dymos</w:t>
      </w:r>
      <w:proofErr w:type="spellEnd"/>
      <w:r w:rsidR="000902EE" w:rsidRPr="00E77F50">
        <w:rPr>
          <w:sz w:val="22"/>
          <w:szCs w:val="22"/>
        </w:rPr>
        <w:t xml:space="preserve"> provides </w:t>
      </w:r>
      <w:r w:rsidR="00096F54">
        <w:rPr>
          <w:sz w:val="22"/>
          <w:szCs w:val="22"/>
        </w:rPr>
        <w:t>insight in</w:t>
      </w:r>
      <w:r w:rsidR="000902EE" w:rsidRPr="00E77F50">
        <w:rPr>
          <w:sz w:val="22"/>
          <w:szCs w:val="22"/>
        </w:rPr>
        <w:t>to</w:t>
      </w:r>
      <w:r w:rsidR="00252785" w:rsidRPr="00E77F50">
        <w:rPr>
          <w:sz w:val="22"/>
          <w:szCs w:val="22"/>
        </w:rPr>
        <w:t xml:space="preserve"> the</w:t>
      </w:r>
      <w:r w:rsidR="000902EE" w:rsidRPr="00E77F50">
        <w:rPr>
          <w:sz w:val="22"/>
          <w:szCs w:val="22"/>
        </w:rPr>
        <w:t xml:space="preserve"> </w:t>
      </w:r>
      <w:r w:rsidR="00252785" w:rsidRPr="00E77F50">
        <w:rPr>
          <w:sz w:val="22"/>
          <w:szCs w:val="22"/>
        </w:rPr>
        <w:t>usability</w:t>
      </w:r>
      <w:r w:rsidR="000902EE" w:rsidRPr="00E77F50">
        <w:rPr>
          <w:sz w:val="22"/>
          <w:szCs w:val="22"/>
        </w:rPr>
        <w:t xml:space="preserve">, </w:t>
      </w:r>
      <w:r w:rsidR="00252785" w:rsidRPr="00E77F50">
        <w:rPr>
          <w:sz w:val="22"/>
          <w:szCs w:val="22"/>
        </w:rPr>
        <w:t xml:space="preserve">efficiency, and potential for </w:t>
      </w:r>
      <w:proofErr w:type="spellStart"/>
      <w:r w:rsidR="00252785" w:rsidRPr="00E77F50">
        <w:rPr>
          <w:sz w:val="22"/>
          <w:szCs w:val="22"/>
        </w:rPr>
        <w:t>Dymos</w:t>
      </w:r>
      <w:proofErr w:type="spellEnd"/>
      <w:r w:rsidR="00252785" w:rsidRPr="00E77F50">
        <w:rPr>
          <w:sz w:val="22"/>
          <w:szCs w:val="22"/>
        </w:rPr>
        <w:t xml:space="preserve">. </w:t>
      </w:r>
    </w:p>
    <w:p w14:paraId="404DBDBC" w14:textId="4002CB0A" w:rsidR="00252785" w:rsidRPr="00E77F50" w:rsidRDefault="00FD43BF" w:rsidP="00223189">
      <w:pPr>
        <w:ind w:firstLine="720"/>
        <w:jc w:val="both"/>
        <w:rPr>
          <w:sz w:val="22"/>
          <w:szCs w:val="22"/>
        </w:rPr>
      </w:pPr>
      <w:proofErr w:type="spellStart"/>
      <w:r w:rsidRPr="00E77F50">
        <w:rPr>
          <w:sz w:val="22"/>
          <w:szCs w:val="22"/>
        </w:rPr>
        <w:t>Dymos</w:t>
      </w:r>
      <w:proofErr w:type="spellEnd"/>
      <w:r w:rsidRPr="00E77F50">
        <w:rPr>
          <w:sz w:val="22"/>
          <w:szCs w:val="22"/>
        </w:rPr>
        <w:t xml:space="preserve"> setup includes defining constants, states, relationships between states (dynamics), control variables, and gradient methods. Conceptually, </w:t>
      </w:r>
      <w:proofErr w:type="spellStart"/>
      <w:r w:rsidRPr="00E77F50">
        <w:rPr>
          <w:sz w:val="22"/>
          <w:szCs w:val="22"/>
        </w:rPr>
        <w:t>Dymos</w:t>
      </w:r>
      <w:proofErr w:type="spellEnd"/>
      <w:r w:rsidRPr="00E77F50">
        <w:rPr>
          <w:sz w:val="22"/>
          <w:szCs w:val="22"/>
        </w:rPr>
        <w:t xml:space="preserve"> is fairly </w:t>
      </w:r>
      <w:proofErr w:type="gramStart"/>
      <w:r w:rsidRPr="00E77F50">
        <w:rPr>
          <w:sz w:val="22"/>
          <w:szCs w:val="22"/>
        </w:rPr>
        <w:t>similar to</w:t>
      </w:r>
      <w:proofErr w:type="gramEnd"/>
      <w:r w:rsidRPr="00E77F50">
        <w:rPr>
          <w:sz w:val="22"/>
          <w:szCs w:val="22"/>
        </w:rPr>
        <w:t xml:space="preserve"> WecOptTool</w:t>
      </w:r>
      <w:r w:rsidR="00223189" w:rsidRPr="00E77F50">
        <w:rPr>
          <w:sz w:val="22"/>
          <w:szCs w:val="22"/>
        </w:rPr>
        <w:t>,</w:t>
      </w:r>
      <w:r w:rsidRPr="00E77F50">
        <w:rPr>
          <w:sz w:val="22"/>
          <w:szCs w:val="22"/>
        </w:rPr>
        <w:t xml:space="preserve"> but the actual details are very different. These differences provided some resistance, but we were able to translate the main concepts of WecOptTool to </w:t>
      </w:r>
      <w:proofErr w:type="spellStart"/>
      <w:r w:rsidRPr="00E77F50">
        <w:rPr>
          <w:sz w:val="22"/>
          <w:szCs w:val="22"/>
        </w:rPr>
        <w:t>Dymos</w:t>
      </w:r>
      <w:proofErr w:type="spellEnd"/>
      <w:r w:rsidRPr="00E77F50">
        <w:rPr>
          <w:sz w:val="22"/>
          <w:szCs w:val="22"/>
        </w:rPr>
        <w:t>. A few challenges include using automatic differentiation, enforcing periodicity, determining appropriate trajectory segmentation, and the radiation damping problem.</w:t>
      </w:r>
      <w:r w:rsidR="00223189" w:rsidRPr="00E77F50">
        <w:rPr>
          <w:sz w:val="22"/>
          <w:szCs w:val="22"/>
        </w:rPr>
        <w:t xml:space="preserve"> The </w:t>
      </w:r>
      <w:r w:rsidR="00252785" w:rsidRPr="00E77F50">
        <w:rPr>
          <w:sz w:val="22"/>
          <w:szCs w:val="22"/>
        </w:rPr>
        <w:t>radiation damping</w:t>
      </w:r>
      <w:r w:rsidR="00223189" w:rsidRPr="00E77F50">
        <w:rPr>
          <w:sz w:val="22"/>
          <w:szCs w:val="22"/>
        </w:rPr>
        <w:t>, which</w:t>
      </w:r>
      <w:r w:rsidR="00252785" w:rsidRPr="00E77F50">
        <w:rPr>
          <w:sz w:val="22"/>
          <w:szCs w:val="22"/>
        </w:rPr>
        <w:t xml:space="preserve"> requires knowledge of the entire timeseries at once</w:t>
      </w:r>
      <w:r w:rsidR="00223189" w:rsidRPr="00E77F50">
        <w:rPr>
          <w:sz w:val="22"/>
          <w:szCs w:val="22"/>
        </w:rPr>
        <w:t xml:space="preserve">, required interpolation of </w:t>
      </w:r>
      <w:r w:rsidR="00252785" w:rsidRPr="00E77F50">
        <w:rPr>
          <w:sz w:val="22"/>
          <w:szCs w:val="22"/>
        </w:rPr>
        <w:t xml:space="preserve">the full states </w:t>
      </w:r>
      <w:r w:rsidR="00096F54">
        <w:rPr>
          <w:sz w:val="22"/>
          <w:szCs w:val="22"/>
        </w:rPr>
        <w:t>on</w:t>
      </w:r>
      <w:r w:rsidR="00252785" w:rsidRPr="00E77F50">
        <w:rPr>
          <w:sz w:val="22"/>
          <w:szCs w:val="22"/>
        </w:rPr>
        <w:t xml:space="preserve">to an appropriate time vector so that an FFT could be applied at the desired frequencies. After multiplying with the radiation damping coefficients, the force was converted back to the time domain to be applied. This method proved effective but </w:t>
      </w:r>
      <w:r w:rsidRPr="00E77F50">
        <w:rPr>
          <w:sz w:val="22"/>
          <w:szCs w:val="22"/>
        </w:rPr>
        <w:t xml:space="preserve">requires careful consideration of the </w:t>
      </w:r>
      <w:proofErr w:type="spellStart"/>
      <w:r w:rsidRPr="00E77F50">
        <w:rPr>
          <w:sz w:val="22"/>
          <w:szCs w:val="22"/>
        </w:rPr>
        <w:t>Dymos</w:t>
      </w:r>
      <w:proofErr w:type="spellEnd"/>
      <w:r w:rsidRPr="00E77F50">
        <w:rPr>
          <w:sz w:val="22"/>
          <w:szCs w:val="22"/>
        </w:rPr>
        <w:t xml:space="preserve"> time vector and interpolated time vector. </w:t>
      </w:r>
    </w:p>
    <w:p w14:paraId="2C29CEB4" w14:textId="7BF3AE9F" w:rsidR="00BE34AE" w:rsidRPr="00E77F50" w:rsidRDefault="00FD43BF" w:rsidP="00BE34AE">
      <w:pPr>
        <w:jc w:val="both"/>
        <w:rPr>
          <w:sz w:val="22"/>
          <w:szCs w:val="22"/>
        </w:rPr>
      </w:pPr>
      <w:r w:rsidRPr="00E77F50">
        <w:rPr>
          <w:sz w:val="22"/>
          <w:szCs w:val="22"/>
        </w:rPr>
        <w:lastRenderedPageBreak/>
        <w:t xml:space="preserve">After </w:t>
      </w:r>
      <w:r w:rsidR="00223189" w:rsidRPr="00E77F50">
        <w:rPr>
          <w:sz w:val="22"/>
          <w:szCs w:val="22"/>
        </w:rPr>
        <w:t xml:space="preserve">understanding the </w:t>
      </w:r>
      <w:proofErr w:type="spellStart"/>
      <w:r w:rsidR="00223189" w:rsidRPr="00E77F50">
        <w:rPr>
          <w:sz w:val="22"/>
          <w:szCs w:val="22"/>
        </w:rPr>
        <w:t>Dymos</w:t>
      </w:r>
      <w:proofErr w:type="spellEnd"/>
      <w:r w:rsidR="00223189" w:rsidRPr="00E77F50">
        <w:rPr>
          <w:sz w:val="22"/>
          <w:szCs w:val="22"/>
        </w:rPr>
        <w:t xml:space="preserve"> setup, </w:t>
      </w:r>
      <w:r w:rsidR="00252785" w:rsidRPr="00E77F50">
        <w:rPr>
          <w:sz w:val="22"/>
          <w:szCs w:val="22"/>
        </w:rPr>
        <w:t xml:space="preserve">we solved the </w:t>
      </w:r>
      <w:proofErr w:type="spellStart"/>
      <w:r w:rsidR="00252785" w:rsidRPr="00E77F50">
        <w:rPr>
          <w:sz w:val="22"/>
          <w:szCs w:val="22"/>
        </w:rPr>
        <w:t>WaveBot</w:t>
      </w:r>
      <w:proofErr w:type="spellEnd"/>
      <w:r w:rsidR="00252785" w:rsidRPr="00E77F50">
        <w:rPr>
          <w:sz w:val="22"/>
          <w:szCs w:val="22"/>
        </w:rPr>
        <w:t xml:space="preserve"> dynamics with no control enforced</w:t>
      </w:r>
      <w:r w:rsidR="00223189" w:rsidRPr="00E77F50">
        <w:rPr>
          <w:sz w:val="22"/>
          <w:szCs w:val="22"/>
        </w:rPr>
        <w:t xml:space="preserve"> in both WecOptTool and </w:t>
      </w:r>
      <w:proofErr w:type="spellStart"/>
      <w:r w:rsidR="00223189" w:rsidRPr="00E77F50">
        <w:rPr>
          <w:sz w:val="22"/>
          <w:szCs w:val="22"/>
        </w:rPr>
        <w:t>Dymos</w:t>
      </w:r>
      <w:proofErr w:type="spellEnd"/>
      <w:r w:rsidR="00223189" w:rsidRPr="00E77F50">
        <w:rPr>
          <w:sz w:val="22"/>
          <w:szCs w:val="22"/>
        </w:rPr>
        <w:t xml:space="preserve">. </w:t>
      </w:r>
      <w:r w:rsidR="00252785" w:rsidRPr="00E77F50">
        <w:rPr>
          <w:sz w:val="22"/>
          <w:szCs w:val="22"/>
        </w:rPr>
        <w:t>Both WecOptTool</w:t>
      </w:r>
      <w:r w:rsidR="00223189" w:rsidRPr="00E77F50">
        <w:rPr>
          <w:sz w:val="22"/>
          <w:szCs w:val="22"/>
        </w:rPr>
        <w:t xml:space="preserve"> (WOT)</w:t>
      </w:r>
      <w:r w:rsidR="00252785" w:rsidRPr="00E77F50">
        <w:rPr>
          <w:sz w:val="22"/>
          <w:szCs w:val="22"/>
        </w:rPr>
        <w:t xml:space="preserve"> and </w:t>
      </w:r>
      <w:proofErr w:type="spellStart"/>
      <w:r w:rsidR="00252785" w:rsidRPr="00E77F50">
        <w:rPr>
          <w:sz w:val="22"/>
          <w:szCs w:val="22"/>
        </w:rPr>
        <w:t>Dymos</w:t>
      </w:r>
      <w:proofErr w:type="spellEnd"/>
      <w:r w:rsidR="00252785" w:rsidRPr="00E77F50">
        <w:rPr>
          <w:sz w:val="22"/>
          <w:szCs w:val="22"/>
        </w:rPr>
        <w:t xml:space="preserve"> solved the problem efficiently and effectively</w:t>
      </w:r>
      <w:r w:rsidR="00223189" w:rsidRPr="00E77F50">
        <w:rPr>
          <w:sz w:val="22"/>
          <w:szCs w:val="22"/>
        </w:rPr>
        <w:t xml:space="preserve">, with results shown in Figure 1. Both the position (x) and the velocity (v) match very well between </w:t>
      </w:r>
      <w:proofErr w:type="spellStart"/>
      <w:r w:rsidR="00223189" w:rsidRPr="00E77F50">
        <w:rPr>
          <w:sz w:val="22"/>
          <w:szCs w:val="22"/>
        </w:rPr>
        <w:t>Dymos</w:t>
      </w:r>
      <w:proofErr w:type="spellEnd"/>
      <w:r w:rsidR="00223189" w:rsidRPr="00E77F50">
        <w:rPr>
          <w:sz w:val="22"/>
          <w:szCs w:val="22"/>
        </w:rPr>
        <w:t xml:space="preserve"> and WecOptTool. Energy is not measured for the WecOptTool model since there is no control, but both cases have numerically zero energy.</w:t>
      </w:r>
    </w:p>
    <w:p w14:paraId="43E64AAF" w14:textId="77777777" w:rsidR="00223189" w:rsidRDefault="00252785" w:rsidP="00223189">
      <w:pPr>
        <w:keepNext/>
        <w:jc w:val="center"/>
      </w:pPr>
      <w:r w:rsidRPr="00252785">
        <w:drawing>
          <wp:inline distT="0" distB="0" distL="0" distR="0" wp14:anchorId="57777469" wp14:editId="5D12B584">
            <wp:extent cx="2997251" cy="2245698"/>
            <wp:effectExtent l="0" t="0" r="0" b="2540"/>
            <wp:docPr id="21648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83896" name=""/>
                    <pic:cNvPicPr/>
                  </pic:nvPicPr>
                  <pic:blipFill>
                    <a:blip r:embed="rId6"/>
                    <a:stretch>
                      <a:fillRect/>
                    </a:stretch>
                  </pic:blipFill>
                  <pic:spPr>
                    <a:xfrm>
                      <a:off x="0" y="0"/>
                      <a:ext cx="3004710" cy="2251287"/>
                    </a:xfrm>
                    <a:prstGeom prst="rect">
                      <a:avLst/>
                    </a:prstGeom>
                  </pic:spPr>
                </pic:pic>
              </a:graphicData>
            </a:graphic>
          </wp:inline>
        </w:drawing>
      </w:r>
    </w:p>
    <w:p w14:paraId="001B0BBD" w14:textId="0B4E46DD" w:rsidR="001E2D2A" w:rsidRDefault="00223189" w:rsidP="00223189">
      <w:pPr>
        <w:pStyle w:val="Caption"/>
        <w:jc w:val="center"/>
        <w:rPr>
          <w:noProof/>
        </w:rPr>
      </w:pPr>
      <w:r>
        <w:t xml:space="preserve">Figure </w:t>
      </w:r>
      <w:r>
        <w:fldChar w:fldCharType="begin"/>
      </w:r>
      <w:r>
        <w:instrText xml:space="preserve"> SEQ Figure \* ARABIC </w:instrText>
      </w:r>
      <w:r>
        <w:fldChar w:fldCharType="separate"/>
      </w:r>
      <w:r>
        <w:rPr>
          <w:noProof/>
        </w:rPr>
        <w:t>1</w:t>
      </w:r>
      <w:r>
        <w:fldChar w:fldCharType="end"/>
      </w:r>
      <w:r>
        <w:t xml:space="preserve">: Comparison of </w:t>
      </w:r>
      <w:proofErr w:type="spellStart"/>
      <w:r>
        <w:t>Dymos</w:t>
      </w:r>
      <w:proofErr w:type="spellEnd"/>
      <w:r>
        <w:t xml:space="preserve"> and WecOptTool for </w:t>
      </w:r>
      <w:r>
        <w:rPr>
          <w:noProof/>
        </w:rPr>
        <w:t>solving the uncontrolled WaveBot tutorial.</w:t>
      </w:r>
    </w:p>
    <w:p w14:paraId="7B7FF0F5" w14:textId="1386A3D4" w:rsidR="00223189" w:rsidRPr="00223189" w:rsidRDefault="00223189" w:rsidP="00223189">
      <w:r>
        <w:tab/>
        <w:t xml:space="preserve">Next, the control and constraints were added to the same </w:t>
      </w:r>
      <w:proofErr w:type="spellStart"/>
      <w:r>
        <w:t>WaveBot</w:t>
      </w:r>
      <w:proofErr w:type="spellEnd"/>
      <w:r>
        <w:t xml:space="preserve"> model in </w:t>
      </w:r>
      <w:proofErr w:type="spellStart"/>
      <w:r>
        <w:t>Dymos</w:t>
      </w:r>
      <w:proofErr w:type="spellEnd"/>
      <w:r>
        <w:t xml:space="preserve">. For this case, </w:t>
      </w:r>
      <w:proofErr w:type="spellStart"/>
      <w:r>
        <w:t>Dymos</w:t>
      </w:r>
      <w:proofErr w:type="spellEnd"/>
      <w:r>
        <w:t xml:space="preserve"> produced slightly different results than WecOptTool (Figure 2). The trends in the position (x), velocity (v), PTO force/control (u), and the energy are very similar but the shifts in control force </w:t>
      </w:r>
      <w:r w:rsidR="00E928B0">
        <w:t xml:space="preserve">are slightly different and likely cause the rest of the timeseries to be slightly different as well. Still, with additional confidence from the uncontrolled solution, we believe the difference </w:t>
      </w:r>
      <w:r w:rsidR="00E77F50">
        <w:t xml:space="preserve">can be minimized with additional testing of variables such as the scaling and segmentation. </w:t>
      </w:r>
      <w:r w:rsidR="00E928B0">
        <w:t xml:space="preserve"> </w:t>
      </w:r>
    </w:p>
    <w:p w14:paraId="5D91E7B8" w14:textId="77777777" w:rsidR="00223189" w:rsidRDefault="001E2D2A" w:rsidP="00223189">
      <w:pPr>
        <w:keepNext/>
        <w:jc w:val="center"/>
      </w:pPr>
      <w:r w:rsidRPr="001E2D2A">
        <w:rPr>
          <w:noProof/>
        </w:rPr>
        <w:drawing>
          <wp:inline distT="0" distB="0" distL="0" distR="0" wp14:anchorId="72BF0D22" wp14:editId="6E1D21B8">
            <wp:extent cx="2862105" cy="2144438"/>
            <wp:effectExtent l="0" t="0" r="0" b="8255"/>
            <wp:docPr id="46650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08394" name=""/>
                    <pic:cNvPicPr/>
                  </pic:nvPicPr>
                  <pic:blipFill>
                    <a:blip r:embed="rId7"/>
                    <a:stretch>
                      <a:fillRect/>
                    </a:stretch>
                  </pic:blipFill>
                  <pic:spPr>
                    <a:xfrm>
                      <a:off x="0" y="0"/>
                      <a:ext cx="2896722" cy="2170375"/>
                    </a:xfrm>
                    <a:prstGeom prst="rect">
                      <a:avLst/>
                    </a:prstGeom>
                  </pic:spPr>
                </pic:pic>
              </a:graphicData>
            </a:graphic>
          </wp:inline>
        </w:drawing>
      </w:r>
    </w:p>
    <w:p w14:paraId="4E86006D" w14:textId="23F8F958" w:rsidR="001E2D2A" w:rsidRDefault="00223189" w:rsidP="00223189">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Comparison of </w:t>
      </w:r>
      <w:proofErr w:type="spellStart"/>
      <w:r>
        <w:t>Dymos</w:t>
      </w:r>
      <w:proofErr w:type="spellEnd"/>
      <w:r>
        <w:t xml:space="preserve"> and WecOptTool for solving the controlled, constrained </w:t>
      </w:r>
      <w:proofErr w:type="spellStart"/>
      <w:r>
        <w:t>WaveBot</w:t>
      </w:r>
      <w:proofErr w:type="spellEnd"/>
      <w:r>
        <w:t xml:space="preserve"> tutorial</w:t>
      </w:r>
    </w:p>
    <w:p w14:paraId="6E12B033" w14:textId="7D687E9E" w:rsidR="00E77F50" w:rsidRPr="00E77F50" w:rsidRDefault="00E77F50" w:rsidP="00E77F50">
      <w:r>
        <w:lastRenderedPageBreak/>
        <w:tab/>
        <w:t xml:space="preserve">From the development of the </w:t>
      </w:r>
      <w:proofErr w:type="spellStart"/>
      <w:r>
        <w:t>WaveBot</w:t>
      </w:r>
      <w:proofErr w:type="spellEnd"/>
      <w:r>
        <w:t xml:space="preserve"> tutorial in </w:t>
      </w:r>
      <w:proofErr w:type="spellStart"/>
      <w:r>
        <w:t>Dymos</w:t>
      </w:r>
      <w:proofErr w:type="spellEnd"/>
      <w:r>
        <w:t xml:space="preserve">, the team has a relatively good understanding of the steps needed to use </w:t>
      </w:r>
      <w:proofErr w:type="spellStart"/>
      <w:r>
        <w:t>Dymos</w:t>
      </w:r>
      <w:proofErr w:type="spellEnd"/>
      <w:r>
        <w:t xml:space="preserve"> as a backend tool. However, the finer details are challenging. </w:t>
      </w:r>
      <w:proofErr w:type="spellStart"/>
      <w:r>
        <w:t>Dymos</w:t>
      </w:r>
      <w:proofErr w:type="spellEnd"/>
      <w:r>
        <w:t xml:space="preserve"> has a relatively steep learning curve, so requiring users to use </w:t>
      </w:r>
      <w:proofErr w:type="spellStart"/>
      <w:r>
        <w:t>Dymos</w:t>
      </w:r>
      <w:proofErr w:type="spellEnd"/>
      <w:r>
        <w:t xml:space="preserve"> directly would be too much. On the other hand, developing a </w:t>
      </w:r>
      <w:proofErr w:type="spellStart"/>
      <w:r>
        <w:t>Dymos</w:t>
      </w:r>
      <w:proofErr w:type="spellEnd"/>
      <w:r>
        <w:t xml:space="preserve"> model setup that could serve as a backend and be generalizable to different WECs with multiple degrees of freedom, various control types, power take-offs, etc. is also not trivial. </w:t>
      </w:r>
      <w:proofErr w:type="spellStart"/>
      <w:r>
        <w:t>Dymos</w:t>
      </w:r>
      <w:proofErr w:type="spellEnd"/>
      <w:r>
        <w:t xml:space="preserve"> is meant to be a tool that users interface with directly, so a unique model would likely need to be created for each WecOptTool case. Further, the challenges encountered by the team (segmentation and generalizability)</w:t>
      </w:r>
      <w:r w:rsidR="007A64E7">
        <w:t xml:space="preserve">, while likely </w:t>
      </w:r>
      <w:r w:rsidR="00096F54">
        <w:t>surmountable</w:t>
      </w:r>
      <w:r w:rsidR="007A64E7">
        <w:t xml:space="preserve"> individually, present too large of a barrier to us</w:t>
      </w:r>
      <w:r w:rsidR="00096F54">
        <w:t>ing</w:t>
      </w:r>
      <w:r w:rsidR="007A64E7">
        <w:t xml:space="preserve"> </w:t>
      </w:r>
      <w:proofErr w:type="spellStart"/>
      <w:r w:rsidR="007A64E7">
        <w:t>Dymos</w:t>
      </w:r>
      <w:proofErr w:type="spellEnd"/>
      <w:r w:rsidR="007A64E7">
        <w:t xml:space="preserve"> as a backend for WecOptTool at this time. Since </w:t>
      </w:r>
      <w:proofErr w:type="spellStart"/>
      <w:r w:rsidR="007A64E7">
        <w:t>Dymos</w:t>
      </w:r>
      <w:proofErr w:type="spellEnd"/>
      <w:r w:rsidR="007A64E7">
        <w:t xml:space="preserve"> is still a very powerful tool, the team plans to keep working with </w:t>
      </w:r>
      <w:proofErr w:type="spellStart"/>
      <w:r w:rsidR="007A64E7">
        <w:t>Dymos</w:t>
      </w:r>
      <w:proofErr w:type="spellEnd"/>
      <w:r w:rsidR="007A64E7">
        <w:t xml:space="preserve"> for future model development, potentially allowing for overcoming these issues in the future.</w:t>
      </w:r>
    </w:p>
    <w:sectPr w:rsidR="00E77F50" w:rsidRPr="00E77F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CC7"/>
    <w:rsid w:val="000902EE"/>
    <w:rsid w:val="00096F54"/>
    <w:rsid w:val="00140940"/>
    <w:rsid w:val="001C4633"/>
    <w:rsid w:val="001E2D2A"/>
    <w:rsid w:val="001F6CC7"/>
    <w:rsid w:val="0020549B"/>
    <w:rsid w:val="00223189"/>
    <w:rsid w:val="00252785"/>
    <w:rsid w:val="00337245"/>
    <w:rsid w:val="00340F9A"/>
    <w:rsid w:val="00482419"/>
    <w:rsid w:val="0068458B"/>
    <w:rsid w:val="00762962"/>
    <w:rsid w:val="007A64E7"/>
    <w:rsid w:val="008D771A"/>
    <w:rsid w:val="00BD43DE"/>
    <w:rsid w:val="00BE34AE"/>
    <w:rsid w:val="00BF4E48"/>
    <w:rsid w:val="00E77F50"/>
    <w:rsid w:val="00E928B0"/>
    <w:rsid w:val="00F40CFC"/>
    <w:rsid w:val="00FD43BF"/>
    <w:rsid w:val="00FF0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22B73"/>
  <w15:chartTrackingRefBased/>
  <w15:docId w15:val="{765F8C31-A4D8-4B32-9DC8-838E316D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CC7"/>
    <w:rPr>
      <w:rFonts w:eastAsiaTheme="majorEastAsia" w:cstheme="majorBidi"/>
      <w:color w:val="272727" w:themeColor="text1" w:themeTint="D8"/>
    </w:rPr>
  </w:style>
  <w:style w:type="paragraph" w:styleId="Title">
    <w:name w:val="Title"/>
    <w:basedOn w:val="Normal"/>
    <w:next w:val="Normal"/>
    <w:link w:val="TitleChar"/>
    <w:uiPriority w:val="10"/>
    <w:qFormat/>
    <w:rsid w:val="001F6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CC7"/>
    <w:pPr>
      <w:spacing w:before="160"/>
      <w:jc w:val="center"/>
    </w:pPr>
    <w:rPr>
      <w:i/>
      <w:iCs/>
      <w:color w:val="404040" w:themeColor="text1" w:themeTint="BF"/>
    </w:rPr>
  </w:style>
  <w:style w:type="character" w:customStyle="1" w:styleId="QuoteChar">
    <w:name w:val="Quote Char"/>
    <w:basedOn w:val="DefaultParagraphFont"/>
    <w:link w:val="Quote"/>
    <w:uiPriority w:val="29"/>
    <w:rsid w:val="001F6CC7"/>
    <w:rPr>
      <w:i/>
      <w:iCs/>
      <w:color w:val="404040" w:themeColor="text1" w:themeTint="BF"/>
    </w:rPr>
  </w:style>
  <w:style w:type="paragraph" w:styleId="ListParagraph">
    <w:name w:val="List Paragraph"/>
    <w:basedOn w:val="Normal"/>
    <w:uiPriority w:val="34"/>
    <w:qFormat/>
    <w:rsid w:val="001F6CC7"/>
    <w:pPr>
      <w:ind w:left="720"/>
      <w:contextualSpacing/>
    </w:pPr>
  </w:style>
  <w:style w:type="character" w:styleId="IntenseEmphasis">
    <w:name w:val="Intense Emphasis"/>
    <w:basedOn w:val="DefaultParagraphFont"/>
    <w:uiPriority w:val="21"/>
    <w:qFormat/>
    <w:rsid w:val="001F6CC7"/>
    <w:rPr>
      <w:i/>
      <w:iCs/>
      <w:color w:val="0F4761" w:themeColor="accent1" w:themeShade="BF"/>
    </w:rPr>
  </w:style>
  <w:style w:type="paragraph" w:styleId="IntenseQuote">
    <w:name w:val="Intense Quote"/>
    <w:basedOn w:val="Normal"/>
    <w:next w:val="Normal"/>
    <w:link w:val="IntenseQuoteChar"/>
    <w:uiPriority w:val="30"/>
    <w:qFormat/>
    <w:rsid w:val="001F6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CC7"/>
    <w:rPr>
      <w:i/>
      <w:iCs/>
      <w:color w:val="0F4761" w:themeColor="accent1" w:themeShade="BF"/>
    </w:rPr>
  </w:style>
  <w:style w:type="character" w:styleId="IntenseReference">
    <w:name w:val="Intense Reference"/>
    <w:basedOn w:val="DefaultParagraphFont"/>
    <w:uiPriority w:val="32"/>
    <w:qFormat/>
    <w:rsid w:val="001F6CC7"/>
    <w:rPr>
      <w:b/>
      <w:bCs/>
      <w:smallCaps/>
      <w:color w:val="0F4761" w:themeColor="accent1" w:themeShade="BF"/>
      <w:spacing w:val="5"/>
    </w:rPr>
  </w:style>
  <w:style w:type="character" w:styleId="Hyperlink">
    <w:name w:val="Hyperlink"/>
    <w:basedOn w:val="DefaultParagraphFont"/>
    <w:uiPriority w:val="99"/>
    <w:unhideWhenUsed/>
    <w:rsid w:val="001E2D2A"/>
    <w:rPr>
      <w:color w:val="467886" w:themeColor="hyperlink"/>
      <w:u w:val="single"/>
    </w:rPr>
  </w:style>
  <w:style w:type="character" w:styleId="UnresolvedMention">
    <w:name w:val="Unresolved Mention"/>
    <w:basedOn w:val="DefaultParagraphFont"/>
    <w:uiPriority w:val="99"/>
    <w:semiHidden/>
    <w:unhideWhenUsed/>
    <w:rsid w:val="001E2D2A"/>
    <w:rPr>
      <w:color w:val="605E5C"/>
      <w:shd w:val="clear" w:color="auto" w:fill="E1DFDD"/>
    </w:rPr>
  </w:style>
  <w:style w:type="paragraph" w:styleId="Caption">
    <w:name w:val="caption"/>
    <w:basedOn w:val="Normal"/>
    <w:next w:val="Normal"/>
    <w:uiPriority w:val="35"/>
    <w:unhideWhenUsed/>
    <w:qFormat/>
    <w:rsid w:val="0022318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ocs.scipy.org/doc/scipy/reference/generated/scipy.optimize.minimize.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22FD0-95FD-4D3C-8119-AF4B27713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3</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Grasberger, Jeff Thomas</dc:creator>
  <cp:keywords/>
  <dc:description/>
  <cp:lastModifiedBy>Grasberger, Jeff Thomas</cp:lastModifiedBy>
  <cp:revision>6</cp:revision>
  <dcterms:created xsi:type="dcterms:W3CDTF">2026-03-20T20:53:00Z</dcterms:created>
  <dcterms:modified xsi:type="dcterms:W3CDTF">2026-03-23T16:32:00Z</dcterms:modified>
</cp:coreProperties>
</file>