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Test Report</w:t>
        <w:br/>
        <w:t>root</w:t>
        <w:br/>
        <w:t>2020-08-07</w:t>
      </w:r>
    </w:p>
    <w:p>
      <w:r>
        <w:rPr>
          <w:b/>
        </w:rPr>
        <w:t>Abstract:</w:t>
      </w:r>
    </w:p>
    <w:p>
      <w:r>
        <w:t>This report is about the numerical simulation of a heated disk spinning in air at ambiant temperature.</w:t>
        <w:br/>
        <w:br/>
        <w:t>It was generated using the Automatic Report Generator (ARG).</w:t>
        <w:br/>
      </w:r>
    </w:p>
    <w:p>
      <w:r>
        <w:br w:type="page"/>
      </w:r>
    </w:p>
    <w:p>
      <w:r>
        <w:br w:type="page"/>
      </w:r>
    </w:p>
    <w:p>
      <w:r>
        <w:t>This document was generated on 2020-08-07, 15:05:58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current implementation offers the ability to integrate text, VTK-generated</w:t>
        <w:br/>
        <w:t>visualizations, MatPlotLib plots, and other artifacts, in a MS Word document.</w:t>
        <w:br/>
        <w:t>Python-docx is used to glue of all this together.</w:t>
        <w:br/>
        <w:br/>
      </w:r>
    </w:p>
    <w:p>
      <w:r>
        <w:br w:type="page"/>
      </w:r>
    </w:p>
    <w:p>
      <w:pPr>
        <w:pStyle w:val="Heading1"/>
      </w:pPr>
      <w:r>
        <w:t>5. The Spinning Heated Disk Case</w:t>
      </w:r>
    </w:p>
    <w:p>
      <w:pPr>
        <w:pStyle w:val="Heading2"/>
      </w:pPr>
      <w:r>
        <w:t>5.1. Model Meta-Information</w:t>
      </w:r>
    </w:p>
    <w:p>
      <w:r>
        <w:t>This section provides an overview of the data set used for this analysis.</w:t>
        <w:br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7472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8499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5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6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AsH3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CH4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GaMe3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H2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Pres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Temp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disk_out_ref.ex2</w:t>
      </w:r>
    </w:p>
    <w:p>
      <w:pPr>
        <w:pStyle w:val="Heading2"/>
      </w:pPr>
      <w:r>
        <w:t>5.2. Visualizations of Some Available Attributes</w:t>
      </w:r>
    </w:p>
    <w:p>
      <w:pPr>
        <w:pStyle w:val="Heading3"/>
      </w:pPr>
      <w:r>
        <w:t>5.2.1. Surface Renderings</w:t>
      </w:r>
    </w:p>
    <w:p>
      <w:r>
        <w:t>We begin by presenting some surface renderings of the data set for several of its scalar or vector attributes.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30.0_0.0_-50.0_su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30.0_0.0_-50.0_surf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30.0_0.0_-50.0_su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4_30.0_0.0_-5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pStyle w:val="Heading3"/>
      </w:pPr>
      <w:r>
        <w:t>5.2.2. Isocontours</w:t>
      </w:r>
    </w:p>
    <w:p>
      <w:r>
        <w:t>We now look at two different isocontours for the temperature values contained in this data set.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310.0_30.0_0.0_-50.0_cont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310.0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3171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850.0_30.0_0.0_-50.0_cont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7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850.0 rendering of disk_out_ref.ex2.</w:t>
      </w:r>
    </w:p>
    <w:p>
      <w:r>
        <w:t>Note that, unlike surface renderings, isocontouring only makes sense for point-centered, scalar attributes. If the variable is cell-centered instead, it must be interpolated before iso-contours can be computed. As a result, interpolation errors will occur.</w:t>
        <w:br/>
        <w:br/>
        <w:t>We chose two isocontour values that are close enough from the minimum and maximum values for that attribute, because we want to highlight:</w:t>
        <w:br/>
        <w:t>- the heated disk;</w:t>
        <w:br/>
        <w:t>- the cooler air mass surrounding it.</w:t>
        <w:br/>
        <w:br/>
        <w:t>In a more refined implementation of this generator, we could specificy a range of values so several contours can be shown in the same image.</w:t>
        <w:br/>
        <w:br/>
      </w:r>
    </w:p>
    <w:p>
      <w:pPr>
        <w:pStyle w:val="Heading3"/>
      </w:pPr>
      <w:r>
        <w:t>5.2.3. Clips</w:t>
      </w:r>
    </w:p>
    <w:p>
      <w:r>
        <w:t>We finish by clipping the dataset with a plane, and surface rendering the result.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-1.5_-1.0_0.8_30.0_0.0_-50.0_cl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-1.5_-1.0_0.8_30.0_0.0_-50.0_cli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r>
        <w:br w:type="page"/>
      </w:r>
    </w:p>
    <w:p>
      <w:pPr>
        <w:pStyle w:val="Heading1"/>
      </w:pPr>
      <w:r>
        <w:t>6. Results</w:t>
      </w:r>
    </w:p>
    <w:p>
      <w:r>
        <w:t>This chapter describes key results of the analysis workflow instance.</w:t>
      </w:r>
    </w:p>
    <w:p>
      <w:pPr>
        <w:pStyle w:val="Heading2"/>
      </w:pPr>
      <w:r>
        <w:t>6.1. Quantities of Interest -- Margin</w:t>
      </w:r>
    </w:p>
    <w:p>
      <w:pPr>
        <w:pStyle w:val="Heading3"/>
      </w:pPr>
      <w:r>
        <w:t>6.1.1. Requirements</w:t>
      </w:r>
    </w:p>
    <w:p>
      <w:r>
        <w:t>Tensile yield stress is 20000 psi</w:t>
      </w:r>
    </w:p>
    <w:p>
      <w:r>
        <w:t>Required factor of safety is 3.</w:t>
      </w:r>
    </w:p>
    <w:p>
      <w:pPr>
        <w:pStyle w:val="Heading3"/>
      </w:pPr>
      <w:r>
        <w:t>6.1.2. Calculated Performance</w:t>
      </w:r>
    </w:p>
    <w:p>
      <w:r>
        <w:t>The calculated maximum nodal projected Mises stress is 7904.79 psi.</w:t>
      </w:r>
    </w:p>
    <w:p>
      <w:r>
        <w:t>The calculated normalized margin of maximum von Mises stress is -0.062.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