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48899A3C" w14:textId="5D059452" w:rsidR="006F3810" w:rsidRDefault="006F3810" w:rsidP="006F3810">
      <w:pPr>
        <w:spacing w:after="240" w:line="240" w:lineRule="auto"/>
        <w:ind w:left="2835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600BB3B4" w14:textId="014B27F8" w:rsidR="005513C6" w:rsidRDefault="00000000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6F3810">
        <w:rPr>
          <w:rFonts w:cs="Arial"/>
          <w:b/>
          <w:bCs/>
          <w:color w:val="002060"/>
          <w:sz w:val="48"/>
          <w:szCs w:val="48"/>
          <w:lang w:val="es-ES"/>
        </w:rPr>
        <w:t>CONSULTA GENERAL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07ABEBF1" w14:textId="658F9EC8" w:rsidR="00A230AB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04269245" w:history="1">
        <w:r w:rsidR="00A230AB" w:rsidRPr="00AF61D5">
          <w:rPr>
            <w:rStyle w:val="Hipervnculo"/>
            <w:noProof/>
            <w:lang w:val="es-ES"/>
          </w:rPr>
          <w:t>MÓDULO DE CONSULTA GENERAL</w:t>
        </w:r>
        <w:r w:rsidR="00A230AB">
          <w:rPr>
            <w:noProof/>
          </w:rPr>
          <w:tab/>
        </w:r>
        <w:r w:rsidR="00A230AB">
          <w:rPr>
            <w:noProof/>
          </w:rPr>
          <w:fldChar w:fldCharType="begin"/>
        </w:r>
        <w:r w:rsidR="00A230AB">
          <w:rPr>
            <w:noProof/>
          </w:rPr>
          <w:instrText xml:space="preserve"> PAGEREF _Toc204269245 \h </w:instrText>
        </w:r>
        <w:r w:rsidR="00A230AB">
          <w:rPr>
            <w:noProof/>
          </w:rPr>
        </w:r>
        <w:r w:rsidR="00A230AB">
          <w:rPr>
            <w:noProof/>
          </w:rPr>
          <w:fldChar w:fldCharType="separate"/>
        </w:r>
        <w:r w:rsidR="00A230AB">
          <w:rPr>
            <w:noProof/>
          </w:rPr>
          <w:t>3</w:t>
        </w:r>
        <w:r w:rsidR="00A230AB">
          <w:rPr>
            <w:noProof/>
          </w:rPr>
          <w:fldChar w:fldCharType="end"/>
        </w:r>
      </w:hyperlink>
    </w:p>
    <w:p w14:paraId="698726A9" w14:textId="7C7F8F17" w:rsidR="00A230AB" w:rsidRDefault="00A230AB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269246" w:history="1">
        <w:r w:rsidRPr="00AF61D5">
          <w:rPr>
            <w:rStyle w:val="Hipervnculo"/>
            <w:rFonts w:eastAsia="Arial MT" w:cs="Arial"/>
            <w:noProof/>
            <w:lang w:val="es-ES" w:eastAsia="zh-CN"/>
          </w:rPr>
          <w:t>1. Consulta General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_Toc204269246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0E2FE62" w14:textId="7D38227C" w:rsidR="00A230AB" w:rsidRDefault="00A230A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269247" w:history="1">
        <w:r w:rsidRPr="00AF61D5">
          <w:rPr>
            <w:rStyle w:val="Hipervnculo"/>
            <w:rFonts w:eastAsia="Arial" w:cs="Arial"/>
            <w:bCs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F61D5">
          <w:rPr>
            <w:rStyle w:val="Hipervnculo"/>
            <w:noProof/>
            <w:spacing w:val="-2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_Toc204269247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F45B90A" w14:textId="463ED78C" w:rsidR="00A230AB" w:rsidRDefault="00A230AB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04269248" w:history="1">
        <w:r w:rsidRPr="00AF61D5">
          <w:rPr>
            <w:rStyle w:val="Hipervnculo"/>
            <w:rFonts w:eastAsia="Arial" w:cs="Arial"/>
            <w:bCs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F61D5">
          <w:rPr>
            <w:rStyle w:val="Hipervnculo"/>
            <w:noProof/>
            <w:spacing w:val="-2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_Toc204269248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421A4F1" w14:textId="50D87A64" w:rsidR="005513C6" w:rsidRDefault="00000000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5D014833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7D261F">
        <w:rPr>
          <w:b/>
          <w:bCs/>
          <w:color w:val="2F5496" w:themeColor="accent1" w:themeShade="BF"/>
          <w:szCs w:val="24"/>
          <w:lang w:val="es-ES"/>
        </w:rPr>
        <w:t xml:space="preserve">MÓDULO </w:t>
      </w:r>
      <w:r w:rsidR="006F3810">
        <w:rPr>
          <w:b/>
          <w:bCs/>
          <w:color w:val="2F5496" w:themeColor="accent1" w:themeShade="BF"/>
          <w:szCs w:val="24"/>
          <w:lang w:val="es-ES"/>
        </w:rPr>
        <w:t>CONSULTA GENERAL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3CBF649" w14:textId="77777777" w:rsidR="006F3810" w:rsidRDefault="006F3810" w:rsidP="006F3810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46507FA7" w14:textId="724B74A2" w:rsidR="003F38E8" w:rsidRPr="00413C7E" w:rsidRDefault="00C8657B" w:rsidP="00413C7E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04269245"/>
      <w:r>
        <w:rPr>
          <w:color w:val="2F5496" w:themeColor="accent1" w:themeShade="BF"/>
          <w:lang w:val="es-ES"/>
        </w:rPr>
        <w:lastRenderedPageBreak/>
        <w:t xml:space="preserve">MÓDULO DE </w:t>
      </w:r>
      <w:r w:rsidR="006F3810">
        <w:rPr>
          <w:color w:val="2F5496" w:themeColor="accent1" w:themeShade="BF"/>
          <w:lang w:val="es-ES"/>
        </w:rPr>
        <w:t>CONSULTA GENERAL</w:t>
      </w:r>
      <w:bookmarkEnd w:id="2"/>
    </w:p>
    <w:p w14:paraId="6454EB75" w14:textId="5D57C531" w:rsidR="006F3810" w:rsidRDefault="006F3810" w:rsidP="00413C7E">
      <w:pPr>
        <w:ind w:left="284"/>
      </w:pPr>
      <w:r>
        <w:t>A continuación, este manual tiene como objetivo proporcionar una guía clara y específica para asegurar el funcionamiento óptimo y el desarrollo eficiente de las actividades</w:t>
      </w:r>
      <w:r w:rsidR="007D261F">
        <w:t>.</w:t>
      </w:r>
    </w:p>
    <w:p w14:paraId="3B5618E3" w14:textId="646381A7" w:rsidR="005513C6" w:rsidRDefault="006F3810" w:rsidP="00413C7E">
      <w:pPr>
        <w:pStyle w:val="Ttulo2"/>
        <w:numPr>
          <w:ilvl w:val="0"/>
          <w:numId w:val="2"/>
        </w:numPr>
        <w:spacing w:before="0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04269246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Consulta General</w:t>
      </w:r>
      <w:bookmarkEnd w:id="3"/>
    </w:p>
    <w:p w14:paraId="0D1F44F2" w14:textId="65B045D2" w:rsidR="006F3810" w:rsidRDefault="006F3810" w:rsidP="00413C7E">
      <w:pPr>
        <w:pStyle w:val="Ttulo2"/>
        <w:numPr>
          <w:ilvl w:val="1"/>
          <w:numId w:val="6"/>
        </w:numPr>
        <w:spacing w:before="0" w:line="276" w:lineRule="auto"/>
        <w:ind w:left="0" w:firstLine="0"/>
        <w:jc w:val="left"/>
        <w:rPr>
          <w:color w:val="2E5395"/>
          <w:spacing w:val="-2"/>
        </w:rPr>
      </w:pPr>
      <w:bookmarkStart w:id="4" w:name="_Toc204269247"/>
      <w:bookmarkStart w:id="5" w:name="_Toc204255900"/>
      <w:r>
        <w:rPr>
          <w:color w:val="2E5395"/>
          <w:spacing w:val="-2"/>
        </w:rPr>
        <w:t>Acceso a la opción</w:t>
      </w:r>
      <w:bookmarkEnd w:id="4"/>
      <w:r>
        <w:rPr>
          <w:color w:val="2E5395"/>
          <w:spacing w:val="-2"/>
        </w:rPr>
        <w:t xml:space="preserve"> </w:t>
      </w:r>
      <w:bookmarkEnd w:id="5"/>
    </w:p>
    <w:p w14:paraId="62B59B95" w14:textId="77777777" w:rsidR="00B426D6" w:rsidRDefault="00B426D6" w:rsidP="00413C7E">
      <w:pPr>
        <w:spacing w:line="276" w:lineRule="auto"/>
        <w:ind w:left="0"/>
      </w:pPr>
      <w:r w:rsidRPr="00B426D6">
        <w:t xml:space="preserve">La ruta de acceso al módulo es la siguiente: </w:t>
      </w:r>
    </w:p>
    <w:p w14:paraId="7004DF01" w14:textId="07471D25" w:rsidR="00BD5E64" w:rsidRDefault="00B426D6" w:rsidP="00413C7E">
      <w:pPr>
        <w:spacing w:line="276" w:lineRule="auto"/>
        <w:ind w:left="0"/>
        <w:rPr>
          <w:b/>
          <w:bCs/>
        </w:rPr>
      </w:pPr>
      <w:r w:rsidRPr="00B426D6">
        <w:rPr>
          <w:b/>
          <w:bCs/>
        </w:rPr>
        <w:t>Gestión Financiera &gt; Consulta General</w:t>
      </w:r>
    </w:p>
    <w:p w14:paraId="5E849824" w14:textId="77777777" w:rsidR="00B426D6" w:rsidRDefault="00B426D6" w:rsidP="00413C7E">
      <w:pPr>
        <w:keepNext/>
        <w:spacing w:line="240" w:lineRule="auto"/>
        <w:ind w:left="0"/>
        <w:jc w:val="center"/>
      </w:pPr>
      <w:r w:rsidRPr="00B426D6">
        <w:rPr>
          <w:b/>
          <w:bCs/>
          <w:noProof/>
        </w:rPr>
        <w:drawing>
          <wp:inline distT="0" distB="0" distL="0" distR="0" wp14:anchorId="75B6CD24" wp14:editId="3F3EFA5F">
            <wp:extent cx="1440000" cy="763896"/>
            <wp:effectExtent l="19050" t="19050" r="27305" b="17780"/>
            <wp:docPr id="19374001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010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b="7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7638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44CB0" w14:textId="79DE39AE" w:rsidR="00BD5E64" w:rsidRPr="00413C7E" w:rsidRDefault="00B426D6" w:rsidP="00413C7E">
      <w:pPr>
        <w:pStyle w:val="Descripcin"/>
        <w:spacing w:line="48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B426D6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B426D6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1</w: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B426D6">
        <w:rPr>
          <w:i/>
          <w:iCs/>
          <w:color w:val="2E74B5" w:themeColor="accent5" w:themeShade="BF"/>
          <w:sz w:val="18"/>
          <w:szCs w:val="18"/>
        </w:rPr>
        <w:t xml:space="preserve"> Consulta General</w:t>
      </w:r>
    </w:p>
    <w:p w14:paraId="0281FB82" w14:textId="56A6E1F3" w:rsidR="00B426D6" w:rsidRDefault="00B426D6" w:rsidP="00413C7E">
      <w:pPr>
        <w:pStyle w:val="Ttulo2"/>
        <w:numPr>
          <w:ilvl w:val="1"/>
          <w:numId w:val="6"/>
        </w:numPr>
        <w:spacing w:before="0" w:after="120" w:line="240" w:lineRule="auto"/>
        <w:ind w:left="0" w:firstLine="0"/>
        <w:jc w:val="left"/>
        <w:rPr>
          <w:color w:val="2E5395"/>
          <w:spacing w:val="-2"/>
        </w:rPr>
      </w:pPr>
      <w:bookmarkStart w:id="6" w:name="_Toc204269248"/>
      <w:r w:rsidRPr="00B426D6">
        <w:rPr>
          <w:color w:val="2E5395"/>
          <w:spacing w:val="-2"/>
        </w:rPr>
        <w:t>Funcionalidad</w:t>
      </w:r>
      <w:bookmarkEnd w:id="6"/>
      <w:r w:rsidRPr="00B426D6">
        <w:rPr>
          <w:color w:val="2E5395"/>
          <w:spacing w:val="-2"/>
        </w:rPr>
        <w:t xml:space="preserve"> </w:t>
      </w:r>
    </w:p>
    <w:p w14:paraId="5D04BB84" w14:textId="464E3150" w:rsidR="007D261F" w:rsidRDefault="00B426D6" w:rsidP="00413C7E">
      <w:pPr>
        <w:spacing w:after="120" w:line="240" w:lineRule="auto"/>
        <w:ind w:left="0"/>
      </w:pPr>
      <w:r w:rsidRPr="00B426D6">
        <w:t>Para realizar una consulta, es necesario llevar a cabo los siguientes</w:t>
      </w:r>
      <w:r>
        <w:t xml:space="preserve"> </w:t>
      </w:r>
      <w:r w:rsidRPr="00B426D6">
        <w:t>pasos:</w:t>
      </w:r>
    </w:p>
    <w:p w14:paraId="419DB9E7" w14:textId="3CFE2AF8" w:rsidR="00B426D6" w:rsidRDefault="003F38E8" w:rsidP="00413C7E">
      <w:pPr>
        <w:pStyle w:val="Prrafodelista"/>
        <w:numPr>
          <w:ilvl w:val="3"/>
          <w:numId w:val="1"/>
        </w:numPr>
        <w:spacing w:after="120" w:line="240" w:lineRule="auto"/>
        <w:ind w:left="0" w:firstLine="0"/>
      </w:pPr>
      <w:r>
        <w:t xml:space="preserve">Ingresar </w:t>
      </w:r>
      <w:r w:rsidR="00B426D6" w:rsidRPr="00B426D6">
        <w:t>Identificación</w:t>
      </w:r>
      <w:r>
        <w:t xml:space="preserve"> del Vehículo</w:t>
      </w:r>
    </w:p>
    <w:p w14:paraId="42EC3E51" w14:textId="4CA5E3E2" w:rsidR="007D261F" w:rsidRDefault="00B426D6" w:rsidP="00413C7E">
      <w:pPr>
        <w:pStyle w:val="Prrafodelista"/>
        <w:numPr>
          <w:ilvl w:val="3"/>
          <w:numId w:val="1"/>
        </w:numPr>
        <w:spacing w:after="120" w:line="240" w:lineRule="auto"/>
        <w:ind w:left="0" w:firstLine="0"/>
      </w:pPr>
      <w:r>
        <w:t xml:space="preserve">Clic </w:t>
      </w:r>
      <w:r w:rsidR="00F066F5" w:rsidRPr="00F066F5">
        <w:rPr>
          <w:noProof/>
        </w:rPr>
        <w:drawing>
          <wp:inline distT="0" distB="0" distL="0" distR="0" wp14:anchorId="5803B47A" wp14:editId="6880A10F">
            <wp:extent cx="687248" cy="228600"/>
            <wp:effectExtent l="19050" t="19050" r="17780" b="19050"/>
            <wp:docPr id="2045384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84981" name="Imagen 1" descr="Texto&#10;&#10;El contenido generado por IA puede ser incorrecto."/>
                    <pic:cNvPicPr/>
                  </pic:nvPicPr>
                  <pic:blipFill rotWithShape="1">
                    <a:blip r:embed="rId11"/>
                    <a:srcRect l="11727" t="22197" r="10401" b="2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29" cy="23877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4B8FA" w14:textId="5B931D6C" w:rsidR="003F38E8" w:rsidRDefault="003F38E8" w:rsidP="00413C7E">
      <w:pPr>
        <w:pStyle w:val="Prrafodelista"/>
        <w:spacing w:line="240" w:lineRule="auto"/>
        <w:ind w:left="0"/>
        <w:jc w:val="center"/>
      </w:pPr>
      <w:r w:rsidRPr="003F38E8">
        <w:rPr>
          <w:noProof/>
        </w:rPr>
        <w:drawing>
          <wp:inline distT="0" distB="0" distL="0" distR="0" wp14:anchorId="35DC9D8A" wp14:editId="62159D96">
            <wp:extent cx="5652000" cy="704153"/>
            <wp:effectExtent l="19050" t="19050" r="6350" b="20320"/>
            <wp:docPr id="179558315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315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0415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34A9A9" w14:textId="53C64F54" w:rsidR="00413C7E" w:rsidRPr="00413C7E" w:rsidRDefault="00BD5E64" w:rsidP="00413C7E">
      <w:pPr>
        <w:pStyle w:val="Descripcin"/>
        <w:spacing w:line="60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B426D6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B426D6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2</w:t>
      </w:r>
      <w:r w:rsidRPr="00B426D6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B426D6">
        <w:rPr>
          <w:i/>
          <w:iCs/>
          <w:color w:val="2E74B5" w:themeColor="accent5" w:themeShade="BF"/>
          <w:sz w:val="18"/>
          <w:szCs w:val="18"/>
        </w:rPr>
        <w:t xml:space="preserve"> Consulta General</w:t>
      </w:r>
    </w:p>
    <w:p w14:paraId="71D2518F" w14:textId="5B155A43" w:rsidR="00E73A9C" w:rsidRDefault="003F38E8" w:rsidP="007D261F">
      <w:pPr>
        <w:ind w:left="0"/>
      </w:pPr>
      <w:r w:rsidRPr="003F38E8">
        <w:t xml:space="preserve">A continuación, se visualiza la información básica del </w:t>
      </w:r>
      <w:r>
        <w:t xml:space="preserve">vehículo </w:t>
      </w:r>
    </w:p>
    <w:p w14:paraId="4F92D7B3" w14:textId="77777777" w:rsidR="003E0337" w:rsidRDefault="003F38E8" w:rsidP="007D261F">
      <w:pPr>
        <w:keepNext/>
        <w:spacing w:line="240" w:lineRule="auto"/>
        <w:ind w:left="0"/>
        <w:jc w:val="center"/>
      </w:pPr>
      <w:r w:rsidRPr="003F38E8">
        <w:rPr>
          <w:noProof/>
        </w:rPr>
        <w:drawing>
          <wp:inline distT="0" distB="0" distL="0" distR="0" wp14:anchorId="4484D53C" wp14:editId="2F1DEFAE">
            <wp:extent cx="5400000" cy="1891501"/>
            <wp:effectExtent l="19050" t="19050" r="10795" b="13970"/>
            <wp:docPr id="1501520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20889" name="Imagen 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9" b="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9150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44AE1" w14:textId="4F6ADAE4" w:rsidR="003F38E8" w:rsidRDefault="003E0337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3E0337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3E0337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3E0337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3E0337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3</w:t>
      </w:r>
      <w:r w:rsidRPr="003E0337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3E0337">
        <w:rPr>
          <w:i/>
          <w:iCs/>
          <w:color w:val="2E74B5" w:themeColor="accent5" w:themeShade="BF"/>
          <w:sz w:val="18"/>
          <w:szCs w:val="18"/>
        </w:rPr>
        <w:t xml:space="preserve"> Consulta Sujeto Impuesto</w:t>
      </w:r>
    </w:p>
    <w:p w14:paraId="72A11740" w14:textId="77777777" w:rsidR="003E0337" w:rsidRDefault="003E0337" w:rsidP="007D261F">
      <w:pPr>
        <w:ind w:left="0"/>
      </w:pPr>
    </w:p>
    <w:p w14:paraId="76A191CE" w14:textId="77777777" w:rsidR="00413C7E" w:rsidRDefault="00413C7E" w:rsidP="007D261F">
      <w:pPr>
        <w:ind w:left="0"/>
      </w:pPr>
    </w:p>
    <w:p w14:paraId="40D6E10B" w14:textId="7CC6EDE6" w:rsidR="003E0337" w:rsidRDefault="00CC59A4" w:rsidP="007D261F">
      <w:pPr>
        <w:ind w:left="0"/>
      </w:pPr>
      <w:r w:rsidRPr="00CC59A4">
        <w:lastRenderedPageBreak/>
        <w:t>En la siguiente pantalla se visualiza los siguientes campos</w:t>
      </w:r>
    </w:p>
    <w:p w14:paraId="048C97E3" w14:textId="77777777" w:rsidR="003E0337" w:rsidRDefault="00CC59A4" w:rsidP="00413C7E">
      <w:pPr>
        <w:keepNext/>
        <w:spacing w:line="240" w:lineRule="auto"/>
        <w:ind w:left="0"/>
        <w:jc w:val="center"/>
      </w:pPr>
      <w:r w:rsidRPr="00CC59A4">
        <w:rPr>
          <w:noProof/>
        </w:rPr>
        <w:drawing>
          <wp:inline distT="0" distB="0" distL="0" distR="0" wp14:anchorId="2D547BF8" wp14:editId="3F70B35D">
            <wp:extent cx="5758828" cy="998717"/>
            <wp:effectExtent l="19050" t="19050" r="13335" b="11430"/>
            <wp:docPr id="14782051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0518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4"/>
                    <a:srcRect b="11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99892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D8769" w14:textId="2A305E7D" w:rsidR="00CC59A4" w:rsidRPr="00413C7E" w:rsidRDefault="003E0337" w:rsidP="00413C7E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413C7E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4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color w:val="2E74B5" w:themeColor="accent5" w:themeShade="BF"/>
          <w:sz w:val="16"/>
          <w:szCs w:val="16"/>
        </w:rPr>
        <w:t xml:space="preserve"> Campos</w:t>
      </w:r>
    </w:p>
    <w:p w14:paraId="0B0D3708" w14:textId="77777777" w:rsidR="003E0337" w:rsidRDefault="003E0337" w:rsidP="007D261F">
      <w:pPr>
        <w:ind w:left="0"/>
      </w:pPr>
    </w:p>
    <w:p w14:paraId="03AE3D71" w14:textId="512AA7FE" w:rsidR="003E0337" w:rsidRDefault="003E0337" w:rsidP="007D261F">
      <w:pPr>
        <w:ind w:left="0"/>
        <w:rPr>
          <w:b/>
          <w:bCs/>
        </w:rPr>
      </w:pPr>
      <w:r w:rsidRPr="003E0337">
        <w:t xml:space="preserve">A continuación, procedemos a Ingresar en la opción </w:t>
      </w:r>
      <w:r w:rsidRPr="003E0337">
        <w:rPr>
          <w:b/>
          <w:bCs/>
        </w:rPr>
        <w:t>Obligaciones</w:t>
      </w:r>
    </w:p>
    <w:p w14:paraId="10A5376C" w14:textId="77777777" w:rsidR="003E0337" w:rsidRDefault="003E0337" w:rsidP="007D261F">
      <w:pPr>
        <w:keepNext/>
        <w:spacing w:line="240" w:lineRule="auto"/>
        <w:ind w:left="0"/>
        <w:jc w:val="center"/>
      </w:pPr>
      <w:r w:rsidRPr="003E0337">
        <w:rPr>
          <w:noProof/>
        </w:rPr>
        <w:drawing>
          <wp:inline distT="0" distB="0" distL="0" distR="0" wp14:anchorId="4BEE180F" wp14:editId="0BE15D9B">
            <wp:extent cx="2160000" cy="716355"/>
            <wp:effectExtent l="19050" t="19050" r="12065" b="26670"/>
            <wp:docPr id="18590236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236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1635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2E4054" w14:textId="25968ABF" w:rsidR="003E0337" w:rsidRPr="00413C7E" w:rsidRDefault="003E0337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413C7E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5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color w:val="2E74B5" w:themeColor="accent5" w:themeShade="BF"/>
          <w:sz w:val="16"/>
          <w:szCs w:val="16"/>
        </w:rPr>
        <w:t xml:space="preserve"> Obligaciones</w:t>
      </w:r>
    </w:p>
    <w:p w14:paraId="3ED2F27A" w14:textId="77777777" w:rsidR="00EC7295" w:rsidRDefault="00EC7295" w:rsidP="007D261F">
      <w:pPr>
        <w:ind w:left="0"/>
      </w:pPr>
    </w:p>
    <w:p w14:paraId="2F87F74C" w14:textId="619DC622" w:rsidR="00EC7295" w:rsidRDefault="00AF72D5" w:rsidP="007D261F">
      <w:pPr>
        <w:ind w:left="0"/>
      </w:pPr>
      <w:r>
        <w:t>Se visualiza</w:t>
      </w:r>
      <w:r w:rsidR="003E0337" w:rsidRPr="003E0337">
        <w:t xml:space="preserve"> el detalle de la </w:t>
      </w:r>
      <w:r w:rsidR="00E73A9C">
        <w:t>Obligación</w:t>
      </w:r>
      <w:r w:rsidR="003E0337" w:rsidRPr="003E0337">
        <w:t xml:space="preserve"> conceptos y movimientos</w:t>
      </w:r>
      <w:r>
        <w:t xml:space="preserve"> </w:t>
      </w:r>
    </w:p>
    <w:p w14:paraId="417DEC6E" w14:textId="77777777" w:rsidR="00E8324A" w:rsidRDefault="00E8324A" w:rsidP="007D261F">
      <w:pPr>
        <w:keepNext/>
        <w:spacing w:line="240" w:lineRule="auto"/>
        <w:ind w:left="0"/>
        <w:jc w:val="center"/>
      </w:pPr>
      <w:r w:rsidRPr="00E8324A">
        <w:rPr>
          <w:noProof/>
        </w:rPr>
        <w:drawing>
          <wp:inline distT="0" distB="0" distL="0" distR="0" wp14:anchorId="0F963247" wp14:editId="13EB5A8E">
            <wp:extent cx="5758815" cy="1706383"/>
            <wp:effectExtent l="19050" t="19050" r="13335" b="27305"/>
            <wp:docPr id="20786160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605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6"/>
                    <a:srcRect t="7220" b="9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0673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332F3" w14:textId="3066410B" w:rsidR="00E8324A" w:rsidRPr="00413C7E" w:rsidRDefault="00E8324A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413C7E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6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color w:val="2E74B5" w:themeColor="accent5" w:themeShade="BF"/>
          <w:sz w:val="16"/>
          <w:szCs w:val="16"/>
        </w:rPr>
        <w:t xml:space="preserve"> Consulta Conceptos y Movimientos</w:t>
      </w:r>
    </w:p>
    <w:p w14:paraId="09A67C5E" w14:textId="77777777" w:rsidR="00E8324A" w:rsidRDefault="00E8324A" w:rsidP="007D261F">
      <w:pPr>
        <w:ind w:left="0"/>
      </w:pPr>
    </w:p>
    <w:p w14:paraId="67BD9FD8" w14:textId="3CE93582" w:rsidR="007D261F" w:rsidRDefault="00E8324A" w:rsidP="007D261F">
      <w:pPr>
        <w:ind w:left="0"/>
      </w:pPr>
      <w:r w:rsidRPr="00E8324A">
        <w:t>A continuación</w:t>
      </w:r>
      <w:r>
        <w:t xml:space="preserve">, </w:t>
      </w:r>
      <w:r w:rsidRPr="00E8324A">
        <w:t xml:space="preserve">se visualiza </w:t>
      </w:r>
      <w:r w:rsidR="00AF72D5">
        <w:t xml:space="preserve">los conceptos de las Obligaciones </w:t>
      </w:r>
    </w:p>
    <w:p w14:paraId="0BF1BE14" w14:textId="77777777" w:rsidR="00E73A9C" w:rsidRDefault="00E73A9C" w:rsidP="007D261F">
      <w:pPr>
        <w:keepNext/>
        <w:spacing w:line="240" w:lineRule="auto"/>
        <w:ind w:left="0"/>
        <w:jc w:val="center"/>
      </w:pPr>
      <w:r w:rsidRPr="00E73A9C">
        <w:rPr>
          <w:noProof/>
        </w:rPr>
        <w:drawing>
          <wp:inline distT="0" distB="0" distL="0" distR="0" wp14:anchorId="6B3DACA6" wp14:editId="5402A348">
            <wp:extent cx="5397995" cy="1849507"/>
            <wp:effectExtent l="19050" t="19050" r="12700" b="17780"/>
            <wp:docPr id="20042307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070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7"/>
                    <a:srcRect t="3789" b="13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5019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CC42E" w14:textId="1C8DF064" w:rsidR="00E73A9C" w:rsidRPr="00413C7E" w:rsidRDefault="00E73A9C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413C7E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7</w:t>
      </w:r>
      <w:r w:rsidRPr="00413C7E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color w:val="2E74B5" w:themeColor="accent5" w:themeShade="BF"/>
          <w:sz w:val="16"/>
          <w:szCs w:val="16"/>
        </w:rPr>
        <w:t xml:space="preserve"> Cartera Conceptos</w:t>
      </w:r>
    </w:p>
    <w:p w14:paraId="0E566632" w14:textId="77777777" w:rsidR="00DA2A7E" w:rsidRPr="00DA2A7E" w:rsidRDefault="00DA2A7E" w:rsidP="007D261F">
      <w:pPr>
        <w:ind w:left="0"/>
      </w:pPr>
    </w:p>
    <w:p w14:paraId="7792E15F" w14:textId="59B68BA6" w:rsidR="00DA2A7E" w:rsidRDefault="00DA2A7E" w:rsidP="00413C7E">
      <w:pPr>
        <w:spacing w:line="480" w:lineRule="auto"/>
        <w:ind w:left="0"/>
      </w:pPr>
      <w:r w:rsidRPr="00DA2A7E">
        <w:t xml:space="preserve">A continuación, Ingresamos en la opción de </w:t>
      </w:r>
      <w:r w:rsidRPr="00413C7E">
        <w:rPr>
          <w:b/>
          <w:bCs/>
        </w:rPr>
        <w:t xml:space="preserve">Liquidaciones </w:t>
      </w:r>
    </w:p>
    <w:p w14:paraId="0E04B6C5" w14:textId="77777777" w:rsidR="00DA2A7E" w:rsidRDefault="00DA2A7E" w:rsidP="00413C7E">
      <w:pPr>
        <w:keepNext/>
        <w:spacing w:line="240" w:lineRule="auto"/>
        <w:ind w:left="0"/>
        <w:jc w:val="center"/>
      </w:pPr>
      <w:r w:rsidRPr="00DA2A7E">
        <w:rPr>
          <w:noProof/>
        </w:rPr>
        <w:drawing>
          <wp:inline distT="0" distB="0" distL="0" distR="0" wp14:anchorId="3E1B35F0" wp14:editId="01348060">
            <wp:extent cx="2159563" cy="705155"/>
            <wp:effectExtent l="19050" t="19050" r="12700" b="19050"/>
            <wp:docPr id="20189477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477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3757" cy="70652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65C62B" w14:textId="4DA0076A" w:rsidR="00DA2A7E" w:rsidRDefault="00DA2A7E" w:rsidP="00413C7E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DA2A7E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DA2A7E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8</w: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DA2A7E">
        <w:rPr>
          <w:i/>
          <w:iCs/>
          <w:color w:val="2E74B5" w:themeColor="accent5" w:themeShade="BF"/>
          <w:sz w:val="18"/>
          <w:szCs w:val="18"/>
        </w:rPr>
        <w:t xml:space="preserve"> </w:t>
      </w:r>
      <w:r>
        <w:rPr>
          <w:i/>
          <w:iCs/>
          <w:color w:val="2E74B5" w:themeColor="accent5" w:themeShade="BF"/>
          <w:sz w:val="18"/>
          <w:szCs w:val="18"/>
        </w:rPr>
        <w:t xml:space="preserve">Consulta </w:t>
      </w:r>
      <w:r w:rsidRPr="00DA2A7E">
        <w:rPr>
          <w:i/>
          <w:iCs/>
          <w:color w:val="2E74B5" w:themeColor="accent5" w:themeShade="BF"/>
          <w:sz w:val="18"/>
          <w:szCs w:val="18"/>
        </w:rPr>
        <w:t>Liquidaciones</w:t>
      </w:r>
    </w:p>
    <w:p w14:paraId="2253D6D4" w14:textId="77777777" w:rsidR="00413C7E" w:rsidRDefault="00413C7E" w:rsidP="00413C7E">
      <w:pPr>
        <w:spacing w:line="600" w:lineRule="auto"/>
        <w:ind w:left="0"/>
      </w:pPr>
    </w:p>
    <w:p w14:paraId="489FD6F0" w14:textId="7986350B" w:rsidR="00A7231D" w:rsidRDefault="00413C7E" w:rsidP="007D261F">
      <w:pPr>
        <w:ind w:left="0"/>
      </w:pPr>
      <w:r>
        <w:t xml:space="preserve">A continuación, </w:t>
      </w:r>
      <w:r w:rsidR="00DA2A7E" w:rsidRPr="00DA2A7E">
        <w:t xml:space="preserve">se </w:t>
      </w:r>
      <w:r w:rsidR="00DA2A7E">
        <w:t>visualizan</w:t>
      </w:r>
      <w:r w:rsidR="00DA2A7E" w:rsidRPr="00DA2A7E">
        <w:t xml:space="preserve"> la</w:t>
      </w:r>
      <w:r w:rsidR="00DA2A7E">
        <w:t>s</w:t>
      </w:r>
      <w:r w:rsidR="00DA2A7E" w:rsidRPr="00DA2A7E">
        <w:t xml:space="preserve"> Liquidaciones</w:t>
      </w:r>
      <w:r w:rsidR="00DA2A7E">
        <w:t xml:space="preserve"> </w:t>
      </w:r>
    </w:p>
    <w:p w14:paraId="4F005703" w14:textId="77777777" w:rsidR="00DA2A7E" w:rsidRDefault="00DA2A7E" w:rsidP="007D261F">
      <w:pPr>
        <w:keepNext/>
        <w:spacing w:line="240" w:lineRule="auto"/>
        <w:ind w:left="0"/>
        <w:jc w:val="center"/>
      </w:pPr>
      <w:r w:rsidRPr="00DA2A7E">
        <w:rPr>
          <w:noProof/>
        </w:rPr>
        <w:drawing>
          <wp:inline distT="0" distB="0" distL="0" distR="0" wp14:anchorId="6C5F21E5" wp14:editId="2C5F26A1">
            <wp:extent cx="5760000" cy="2368704"/>
            <wp:effectExtent l="19050" t="19050" r="12700" b="12700"/>
            <wp:docPr id="1437158395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58395" name="Imagen 1" descr="Calendari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870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C61DA51" w14:textId="4DEC0662" w:rsidR="00DA2A7E" w:rsidRPr="00DA2A7E" w:rsidRDefault="00DA2A7E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DA2A7E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DA2A7E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9</w:t>
      </w:r>
      <w:r w:rsidRPr="00DA2A7E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DA2A7E">
        <w:rPr>
          <w:i/>
          <w:iCs/>
          <w:color w:val="2E74B5" w:themeColor="accent5" w:themeShade="BF"/>
          <w:sz w:val="18"/>
          <w:szCs w:val="18"/>
        </w:rPr>
        <w:t xml:space="preserve">  Liquidaciones</w:t>
      </w:r>
    </w:p>
    <w:p w14:paraId="6CB700EB" w14:textId="77777777" w:rsidR="00A7231D" w:rsidRDefault="00A7231D" w:rsidP="00413C7E">
      <w:pPr>
        <w:spacing w:line="600" w:lineRule="auto"/>
        <w:ind w:left="0"/>
      </w:pPr>
    </w:p>
    <w:p w14:paraId="175AF85D" w14:textId="34AD50EC" w:rsidR="00A7231D" w:rsidRDefault="00E702A6" w:rsidP="007D261F">
      <w:pPr>
        <w:ind w:left="0"/>
      </w:pPr>
      <w:r>
        <w:t xml:space="preserve">En la Opción </w:t>
      </w:r>
      <w:r w:rsidRPr="00E702A6">
        <w:rPr>
          <w:noProof/>
        </w:rPr>
        <w:drawing>
          <wp:inline distT="0" distB="0" distL="0" distR="0" wp14:anchorId="52479E1D" wp14:editId="13EE367F">
            <wp:extent cx="324000" cy="197838"/>
            <wp:effectExtent l="19050" t="19050" r="19050" b="12065"/>
            <wp:docPr id="22587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2601" name=""/>
                    <pic:cNvPicPr/>
                  </pic:nvPicPr>
                  <pic:blipFill rotWithShape="1">
                    <a:blip r:embed="rId20"/>
                    <a:srcRect t="19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" cy="19783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se visualiza el detalle de la liquidación </w:t>
      </w:r>
    </w:p>
    <w:p w14:paraId="41008409" w14:textId="77777777" w:rsidR="00E702A6" w:rsidRDefault="00E702A6" w:rsidP="007D261F">
      <w:pPr>
        <w:keepNext/>
        <w:spacing w:line="240" w:lineRule="auto"/>
        <w:ind w:left="0"/>
        <w:jc w:val="center"/>
      </w:pPr>
      <w:r w:rsidRPr="00E702A6">
        <w:rPr>
          <w:noProof/>
        </w:rPr>
        <w:drawing>
          <wp:inline distT="0" distB="0" distL="0" distR="0" wp14:anchorId="19714600" wp14:editId="3B40D6A4">
            <wp:extent cx="6012000" cy="1055469"/>
            <wp:effectExtent l="19050" t="19050" r="27305" b="11430"/>
            <wp:docPr id="15979207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079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05546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047EF3" w14:textId="5E343140" w:rsidR="00E702A6" w:rsidRDefault="00E702A6" w:rsidP="007D261F">
      <w:pPr>
        <w:pStyle w:val="Descripcin"/>
        <w:spacing w:line="240" w:lineRule="auto"/>
        <w:ind w:left="0"/>
        <w:jc w:val="center"/>
        <w:rPr>
          <w:i/>
          <w:iCs/>
          <w:color w:val="2E74B5" w:themeColor="accent5" w:themeShade="BF"/>
          <w:sz w:val="18"/>
          <w:szCs w:val="18"/>
        </w:rPr>
      </w:pPr>
      <w:r w:rsidRPr="00E702A6">
        <w:rPr>
          <w:i/>
          <w:iCs/>
          <w:color w:val="2E74B5" w:themeColor="accent5" w:themeShade="BF"/>
          <w:sz w:val="18"/>
          <w:szCs w:val="18"/>
        </w:rPr>
        <w:t xml:space="preserve">Imagen </w:t>
      </w:r>
      <w:r w:rsidRPr="00E702A6">
        <w:rPr>
          <w:i/>
          <w:iCs/>
          <w:color w:val="2E74B5" w:themeColor="accent5" w:themeShade="BF"/>
          <w:sz w:val="18"/>
          <w:szCs w:val="18"/>
        </w:rPr>
        <w:fldChar w:fldCharType="begin"/>
      </w:r>
      <w:r w:rsidRPr="00E702A6">
        <w:rPr>
          <w:i/>
          <w:iCs/>
          <w:color w:val="2E74B5" w:themeColor="accent5" w:themeShade="BF"/>
          <w:sz w:val="18"/>
          <w:szCs w:val="18"/>
        </w:rPr>
        <w:instrText xml:space="preserve"> SEQ Imagen \* ARABIC </w:instrText>
      </w:r>
      <w:r w:rsidRPr="00E702A6">
        <w:rPr>
          <w:i/>
          <w:iCs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10</w:t>
      </w:r>
      <w:r w:rsidRPr="00E702A6">
        <w:rPr>
          <w:i/>
          <w:iCs/>
          <w:color w:val="2E74B5" w:themeColor="accent5" w:themeShade="BF"/>
          <w:sz w:val="18"/>
          <w:szCs w:val="18"/>
        </w:rPr>
        <w:fldChar w:fldCharType="end"/>
      </w:r>
      <w:r w:rsidRPr="00E702A6">
        <w:rPr>
          <w:i/>
          <w:iCs/>
          <w:color w:val="2E74B5" w:themeColor="accent5" w:themeShade="BF"/>
          <w:sz w:val="18"/>
          <w:szCs w:val="18"/>
        </w:rPr>
        <w:t xml:space="preserve"> Detalle de Liquidación</w:t>
      </w:r>
    </w:p>
    <w:p w14:paraId="7AD72248" w14:textId="77777777" w:rsidR="00E702A6" w:rsidRDefault="00E702A6" w:rsidP="007D261F">
      <w:pPr>
        <w:ind w:left="0"/>
      </w:pPr>
    </w:p>
    <w:p w14:paraId="70E7DA96" w14:textId="77777777" w:rsidR="00A7231D" w:rsidRDefault="00A7231D" w:rsidP="007D261F">
      <w:pPr>
        <w:ind w:left="0"/>
      </w:pPr>
    </w:p>
    <w:p w14:paraId="5AF78665" w14:textId="77777777" w:rsidR="00413C7E" w:rsidRDefault="00413C7E" w:rsidP="007D261F">
      <w:pPr>
        <w:ind w:left="0"/>
      </w:pPr>
    </w:p>
    <w:p w14:paraId="41E85ED6" w14:textId="77777777" w:rsidR="00413C7E" w:rsidRDefault="00413C7E" w:rsidP="007D261F">
      <w:pPr>
        <w:ind w:left="0"/>
      </w:pPr>
    </w:p>
    <w:p w14:paraId="2F6005A9" w14:textId="0A8AFEDA" w:rsidR="00A7231D" w:rsidRPr="00413C7E" w:rsidRDefault="00E702A6" w:rsidP="007D261F">
      <w:pPr>
        <w:ind w:left="0"/>
        <w:rPr>
          <w:b/>
          <w:bCs/>
        </w:rPr>
      </w:pPr>
      <w:r w:rsidRPr="00DA2A7E">
        <w:lastRenderedPageBreak/>
        <w:t xml:space="preserve">A continuación, Ingresamos en la opción de </w:t>
      </w:r>
      <w:r w:rsidRPr="00413C7E">
        <w:rPr>
          <w:b/>
          <w:bCs/>
        </w:rPr>
        <w:t xml:space="preserve">Consulta de Actos </w:t>
      </w:r>
    </w:p>
    <w:p w14:paraId="2E11AFD5" w14:textId="77777777" w:rsidR="00E702A6" w:rsidRDefault="00E702A6" w:rsidP="007D261F">
      <w:pPr>
        <w:keepNext/>
        <w:spacing w:line="240" w:lineRule="auto"/>
        <w:ind w:left="0"/>
        <w:jc w:val="center"/>
      </w:pPr>
      <w:r w:rsidRPr="00E702A6">
        <w:rPr>
          <w:noProof/>
        </w:rPr>
        <w:drawing>
          <wp:inline distT="0" distB="0" distL="0" distR="0" wp14:anchorId="03F6E882" wp14:editId="569CA5FF">
            <wp:extent cx="2160000" cy="707586"/>
            <wp:effectExtent l="19050" t="19050" r="12065" b="16510"/>
            <wp:docPr id="10843161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61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075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BA76021" w14:textId="2A42B8AB" w:rsidR="00E702A6" w:rsidRPr="00413C7E" w:rsidRDefault="00E702A6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11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Consulta de Actos</w:t>
      </w:r>
    </w:p>
    <w:p w14:paraId="52F8F2D5" w14:textId="77777777" w:rsidR="00413C7E" w:rsidRDefault="00413C7E" w:rsidP="007D261F">
      <w:pPr>
        <w:ind w:left="0"/>
      </w:pPr>
    </w:p>
    <w:p w14:paraId="1A347455" w14:textId="115FB323" w:rsidR="00EC7295" w:rsidRPr="00A7231D" w:rsidRDefault="00A7231D" w:rsidP="007D261F">
      <w:pPr>
        <w:ind w:left="0"/>
      </w:pPr>
      <w:r>
        <w:t xml:space="preserve">En esta opción se van a visualizar todos los actos que se hayan generado en los procesos </w:t>
      </w:r>
    </w:p>
    <w:p w14:paraId="7E351FAA" w14:textId="77777777" w:rsidR="00A7231D" w:rsidRDefault="00A7231D" w:rsidP="007D261F">
      <w:pPr>
        <w:keepNext/>
        <w:tabs>
          <w:tab w:val="left" w:pos="5529"/>
        </w:tabs>
        <w:spacing w:line="240" w:lineRule="auto"/>
        <w:ind w:left="0"/>
        <w:jc w:val="center"/>
      </w:pPr>
      <w:r w:rsidRPr="00A7231D">
        <w:rPr>
          <w:noProof/>
        </w:rPr>
        <w:drawing>
          <wp:inline distT="0" distB="0" distL="0" distR="0" wp14:anchorId="52129D0B" wp14:editId="35343690">
            <wp:extent cx="5760000" cy="1812258"/>
            <wp:effectExtent l="19050" t="19050" r="12700" b="17145"/>
            <wp:docPr id="2129592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92387" name="Imagen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1225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47F6C0C" w14:textId="1F67F333" w:rsidR="00A7231D" w:rsidRPr="00413C7E" w:rsidRDefault="00A7231D" w:rsidP="00413C7E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12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Opción Consulta de Actos</w:t>
      </w:r>
    </w:p>
    <w:p w14:paraId="14328891" w14:textId="77777777" w:rsidR="00EC7295" w:rsidRDefault="00EC7295" w:rsidP="007D261F">
      <w:pPr>
        <w:ind w:left="0"/>
      </w:pPr>
    </w:p>
    <w:p w14:paraId="383662B9" w14:textId="71E9A8D1" w:rsidR="00EC7295" w:rsidRDefault="00A7231D" w:rsidP="007D261F">
      <w:pPr>
        <w:ind w:left="0"/>
      </w:pPr>
      <w:r w:rsidRPr="00DA2A7E">
        <w:t xml:space="preserve">A continuación, Ingresamos en la opción de </w:t>
      </w:r>
      <w:r w:rsidRPr="00413C7E">
        <w:rPr>
          <w:b/>
          <w:bCs/>
        </w:rPr>
        <w:t>Etapa de Inicio</w:t>
      </w:r>
    </w:p>
    <w:p w14:paraId="3D6024FC" w14:textId="77777777" w:rsidR="00A7231D" w:rsidRDefault="00A7231D" w:rsidP="007D261F">
      <w:pPr>
        <w:keepNext/>
        <w:spacing w:line="240" w:lineRule="auto"/>
        <w:ind w:left="0"/>
        <w:jc w:val="center"/>
      </w:pPr>
      <w:r w:rsidRPr="00A7231D">
        <w:rPr>
          <w:noProof/>
        </w:rPr>
        <w:drawing>
          <wp:inline distT="0" distB="0" distL="0" distR="0" wp14:anchorId="3B83AE9F" wp14:editId="2987ACD4">
            <wp:extent cx="2160000" cy="736120"/>
            <wp:effectExtent l="19050" t="19050" r="12065" b="26035"/>
            <wp:docPr id="55400361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3614" name="Imagen 1" descr="Interfaz de usuario gráfica, Aplicación, Word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3612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760B1DF" w14:textId="5DC6C895" w:rsidR="00A7231D" w:rsidRDefault="00A7231D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7231D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Pr="00A7231D">
        <w:rPr>
          <w:i/>
          <w:iCs/>
          <w:noProof/>
          <w:color w:val="2E74B5" w:themeColor="accent5" w:themeShade="BF"/>
          <w:sz w:val="18"/>
          <w:szCs w:val="18"/>
        </w:rPr>
        <w:fldChar w:fldCharType="begin"/>
      </w:r>
      <w:r w:rsidRPr="00A7231D">
        <w:rPr>
          <w:i/>
          <w:iCs/>
          <w:noProof/>
          <w:color w:val="2E74B5" w:themeColor="accent5" w:themeShade="BF"/>
          <w:sz w:val="18"/>
          <w:szCs w:val="18"/>
        </w:rPr>
        <w:instrText xml:space="preserve"> SEQ Imagen \* ARABIC </w:instrText>
      </w:r>
      <w:r w:rsidRPr="00A7231D">
        <w:rPr>
          <w:i/>
          <w:iCs/>
          <w:noProof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13</w:t>
      </w:r>
      <w:r w:rsidRPr="00A7231D">
        <w:rPr>
          <w:i/>
          <w:iCs/>
          <w:noProof/>
          <w:color w:val="2E74B5" w:themeColor="accent5" w:themeShade="BF"/>
          <w:sz w:val="18"/>
          <w:szCs w:val="18"/>
        </w:rPr>
        <w:fldChar w:fldCharType="end"/>
      </w:r>
      <w:r w:rsidRPr="00A7231D">
        <w:rPr>
          <w:i/>
          <w:iCs/>
          <w:noProof/>
          <w:color w:val="2E74B5" w:themeColor="accent5" w:themeShade="BF"/>
          <w:sz w:val="18"/>
          <w:szCs w:val="18"/>
        </w:rPr>
        <w:t xml:space="preserve"> Opción Etapa de Inicio</w:t>
      </w:r>
    </w:p>
    <w:p w14:paraId="759BBC3E" w14:textId="77777777" w:rsidR="00A7231D" w:rsidRPr="00A7231D" w:rsidRDefault="00A7231D" w:rsidP="007D261F">
      <w:pPr>
        <w:ind w:left="0"/>
      </w:pPr>
    </w:p>
    <w:p w14:paraId="7A2F1311" w14:textId="69CA94E4" w:rsidR="00EC7295" w:rsidRDefault="00A7231D" w:rsidP="007D261F">
      <w:pPr>
        <w:ind w:left="0"/>
      </w:pPr>
      <w:r>
        <w:t xml:space="preserve">En esta opción visualizan todos los procesos </w:t>
      </w:r>
      <w:r w:rsidR="00EC7295">
        <w:t>y actos puntuales que se hagan en la gestión de Etapa de Inicio.</w:t>
      </w:r>
    </w:p>
    <w:p w14:paraId="121E1122" w14:textId="77777777" w:rsidR="00EC7295" w:rsidRDefault="00EC7295" w:rsidP="007D261F">
      <w:pPr>
        <w:keepNext/>
        <w:spacing w:line="240" w:lineRule="auto"/>
        <w:ind w:left="0"/>
        <w:jc w:val="center"/>
      </w:pPr>
      <w:r w:rsidRPr="00EC7295">
        <w:rPr>
          <w:noProof/>
        </w:rPr>
        <w:drawing>
          <wp:inline distT="0" distB="0" distL="0" distR="0" wp14:anchorId="46AC9F66" wp14:editId="5DD9090D">
            <wp:extent cx="5760000" cy="1425896"/>
            <wp:effectExtent l="19050" t="19050" r="12700" b="22225"/>
            <wp:docPr id="9340110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109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5"/>
                    <a:srcRect b="13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42589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C63DD" w14:textId="0F2423CA" w:rsidR="00A7231D" w:rsidRDefault="00EC7295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EC7295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Pr="00EC7295">
        <w:rPr>
          <w:i/>
          <w:iCs/>
          <w:noProof/>
          <w:color w:val="2E74B5" w:themeColor="accent5" w:themeShade="BF"/>
          <w:sz w:val="18"/>
          <w:szCs w:val="18"/>
        </w:rPr>
        <w:fldChar w:fldCharType="begin"/>
      </w:r>
      <w:r w:rsidRPr="00EC7295">
        <w:rPr>
          <w:i/>
          <w:iCs/>
          <w:noProof/>
          <w:color w:val="2E74B5" w:themeColor="accent5" w:themeShade="BF"/>
          <w:sz w:val="18"/>
          <w:szCs w:val="18"/>
        </w:rPr>
        <w:instrText xml:space="preserve"> SEQ Imagen \* ARABIC </w:instrText>
      </w:r>
      <w:r w:rsidRPr="00EC7295">
        <w:rPr>
          <w:i/>
          <w:iCs/>
          <w:noProof/>
          <w:color w:val="2E74B5" w:themeColor="accent5" w:themeShade="BF"/>
          <w:sz w:val="18"/>
          <w:szCs w:val="18"/>
        </w:rPr>
        <w:fldChar w:fldCharType="separate"/>
      </w:r>
      <w:r w:rsidR="007D261F">
        <w:rPr>
          <w:i/>
          <w:iCs/>
          <w:noProof/>
          <w:color w:val="2E74B5" w:themeColor="accent5" w:themeShade="BF"/>
          <w:sz w:val="18"/>
          <w:szCs w:val="18"/>
        </w:rPr>
        <w:t>14</w:t>
      </w:r>
      <w:r w:rsidRPr="00EC7295">
        <w:rPr>
          <w:i/>
          <w:iCs/>
          <w:noProof/>
          <w:color w:val="2E74B5" w:themeColor="accent5" w:themeShade="BF"/>
          <w:sz w:val="18"/>
          <w:szCs w:val="18"/>
        </w:rPr>
        <w:fldChar w:fldCharType="end"/>
      </w:r>
      <w:r w:rsidRPr="00EC7295">
        <w:rPr>
          <w:i/>
          <w:iCs/>
          <w:noProof/>
          <w:color w:val="2E74B5" w:themeColor="accent5" w:themeShade="BF"/>
          <w:sz w:val="18"/>
          <w:szCs w:val="18"/>
        </w:rPr>
        <w:t xml:space="preserve"> Detalle Etapa de Inicio</w:t>
      </w:r>
    </w:p>
    <w:p w14:paraId="566DADF5" w14:textId="77777777" w:rsidR="00EC7295" w:rsidRDefault="00EC7295" w:rsidP="007D261F">
      <w:pPr>
        <w:ind w:left="0"/>
      </w:pPr>
    </w:p>
    <w:p w14:paraId="239DC5A5" w14:textId="6A3D24BE" w:rsidR="00814634" w:rsidRDefault="00EC7295" w:rsidP="00466837">
      <w:pPr>
        <w:spacing w:line="276" w:lineRule="auto"/>
        <w:ind w:left="0"/>
      </w:pPr>
      <w:r w:rsidRPr="00DA2A7E">
        <w:lastRenderedPageBreak/>
        <w:t xml:space="preserve">A continuación, Ingresamos en la opción de </w:t>
      </w:r>
      <w:r w:rsidRPr="00413C7E">
        <w:rPr>
          <w:b/>
          <w:bCs/>
        </w:rPr>
        <w:t>Medidas Cautelares</w:t>
      </w:r>
    </w:p>
    <w:p w14:paraId="5DD37013" w14:textId="77777777" w:rsidR="00814634" w:rsidRDefault="00814634" w:rsidP="00466837">
      <w:pPr>
        <w:keepNext/>
        <w:spacing w:line="276" w:lineRule="auto"/>
        <w:ind w:left="0"/>
        <w:jc w:val="center"/>
      </w:pPr>
      <w:r w:rsidRPr="00814634">
        <w:rPr>
          <w:noProof/>
        </w:rPr>
        <w:drawing>
          <wp:inline distT="0" distB="0" distL="0" distR="0" wp14:anchorId="5B5AE840" wp14:editId="7675FD4A">
            <wp:extent cx="2088045" cy="659765"/>
            <wp:effectExtent l="19050" t="19050" r="26670" b="26035"/>
            <wp:docPr id="17046701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7012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6"/>
                    <a:srcRect t="6858" r="3266" b="6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460" cy="66021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26745" w14:textId="51E895B3" w:rsidR="00EC7295" w:rsidRPr="00413C7E" w:rsidRDefault="00814634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15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Opción Medidas Cautelares</w:t>
      </w:r>
    </w:p>
    <w:p w14:paraId="13C1E772" w14:textId="77777777" w:rsidR="00EC7295" w:rsidRDefault="00EC7295" w:rsidP="007D261F">
      <w:pPr>
        <w:ind w:left="0"/>
      </w:pPr>
    </w:p>
    <w:p w14:paraId="3E5BA549" w14:textId="46B771E0" w:rsidR="00DE4A4E" w:rsidRDefault="00DE4A4E" w:rsidP="00466837">
      <w:pPr>
        <w:spacing w:line="276" w:lineRule="auto"/>
        <w:ind w:left="0"/>
      </w:pPr>
      <w:r>
        <w:t xml:space="preserve">En esta opción visualizan todos los procesos y actos puntuales que se hagan en la gestión de </w:t>
      </w:r>
      <w:r w:rsidRPr="00413C7E">
        <w:rPr>
          <w:b/>
          <w:bCs/>
        </w:rPr>
        <w:t>Medidas Cautelares.</w:t>
      </w:r>
    </w:p>
    <w:p w14:paraId="49D4F726" w14:textId="77777777" w:rsidR="00DE4A4E" w:rsidRDefault="00DE4A4E" w:rsidP="00413C7E">
      <w:pPr>
        <w:keepNext/>
        <w:spacing w:line="240" w:lineRule="auto"/>
        <w:ind w:left="0"/>
        <w:jc w:val="center"/>
      </w:pPr>
      <w:r w:rsidRPr="00DE4A4E">
        <w:rPr>
          <w:noProof/>
        </w:rPr>
        <w:drawing>
          <wp:inline distT="0" distB="0" distL="0" distR="0" wp14:anchorId="79E0B781" wp14:editId="1E8CE5A9">
            <wp:extent cx="5037918" cy="1436038"/>
            <wp:effectExtent l="19050" t="19050" r="10795" b="12065"/>
            <wp:docPr id="32280055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00554" name="Imagen 1" descr="Interfaz de usuario gráfica, Aplicación, Word&#10;&#10;El contenido generado por IA puede ser incorrecto."/>
                    <pic:cNvPicPr/>
                  </pic:nvPicPr>
                  <pic:blipFill rotWithShape="1">
                    <a:blip r:embed="rId27"/>
                    <a:srcRect t="6915" b="3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43663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F3C2A" w14:textId="2362DE49" w:rsidR="00DE4A4E" w:rsidRPr="00413C7E" w:rsidRDefault="00DE4A4E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16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Detalles Medidas Cautelares</w:t>
      </w:r>
    </w:p>
    <w:p w14:paraId="491384A2" w14:textId="77777777" w:rsidR="00DE4A4E" w:rsidRDefault="00DE4A4E" w:rsidP="00466837">
      <w:pPr>
        <w:spacing w:line="276" w:lineRule="auto"/>
        <w:ind w:left="0"/>
      </w:pPr>
    </w:p>
    <w:p w14:paraId="54CDE16C" w14:textId="06988AF3" w:rsidR="00DE4A4E" w:rsidRDefault="00DE4A4E" w:rsidP="00466837">
      <w:pPr>
        <w:spacing w:line="276" w:lineRule="auto"/>
        <w:ind w:left="0"/>
      </w:pPr>
      <w:r w:rsidRPr="00DA2A7E">
        <w:t xml:space="preserve">A continuación, Ingresamos en la opción de </w:t>
      </w:r>
      <w:r w:rsidRPr="00466837">
        <w:rPr>
          <w:b/>
          <w:bCs/>
        </w:rPr>
        <w:t>Títulos Ejecutivos</w:t>
      </w:r>
    </w:p>
    <w:p w14:paraId="72E0BABD" w14:textId="77777777" w:rsidR="00DE4A4E" w:rsidRPr="00DE4A4E" w:rsidRDefault="00DE4A4E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DE4A4E">
        <w:rPr>
          <w:i/>
          <w:iCs/>
          <w:noProof/>
          <w:color w:val="2E74B5" w:themeColor="accent5" w:themeShade="BF"/>
          <w:sz w:val="18"/>
          <w:szCs w:val="18"/>
        </w:rPr>
        <w:drawing>
          <wp:inline distT="0" distB="0" distL="0" distR="0" wp14:anchorId="25794A6E" wp14:editId="2CD23F0E">
            <wp:extent cx="2095997" cy="728169"/>
            <wp:effectExtent l="19050" t="19050" r="19050" b="15240"/>
            <wp:docPr id="5377103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0396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8"/>
                    <a:srcRect l="-1" r="2861" b="7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202" cy="7289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8F4B5" w14:textId="63E56DB0" w:rsidR="00DE4A4E" w:rsidRDefault="00DE4A4E" w:rsidP="007D261F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="007D261F" w:rsidRPr="00413C7E">
        <w:rPr>
          <w:i/>
          <w:iCs/>
          <w:noProof/>
          <w:color w:val="2E74B5" w:themeColor="accent5" w:themeShade="BF"/>
          <w:sz w:val="16"/>
          <w:szCs w:val="16"/>
        </w:rPr>
        <w:t>17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Opción Títulos Ejecutivos</w:t>
      </w:r>
    </w:p>
    <w:p w14:paraId="6BFAD9B7" w14:textId="77777777" w:rsidR="00466837" w:rsidRPr="00466837" w:rsidRDefault="00466837" w:rsidP="00466837">
      <w:pPr>
        <w:spacing w:line="240" w:lineRule="auto"/>
      </w:pPr>
    </w:p>
    <w:p w14:paraId="2317D837" w14:textId="18EE17CF" w:rsidR="007D261F" w:rsidRPr="00466837" w:rsidRDefault="00466837" w:rsidP="00466837">
      <w:pPr>
        <w:spacing w:line="276" w:lineRule="auto"/>
        <w:ind w:left="0"/>
        <w:rPr>
          <w:b/>
          <w:bCs/>
        </w:rPr>
      </w:pPr>
      <w:r>
        <w:t xml:space="preserve"> </w:t>
      </w:r>
      <w:r w:rsidR="00DE4A4E">
        <w:t xml:space="preserve">En esta opción visualizan </w:t>
      </w:r>
      <w:r w:rsidRPr="00466837">
        <w:t xml:space="preserve">registros asociados a procesos y actos administrativos vinculados a títulos ejecutivos, tales como </w:t>
      </w:r>
      <w:r w:rsidRPr="00466837">
        <w:rPr>
          <w:b/>
          <w:bCs/>
        </w:rPr>
        <w:t>Resoluciones de Sanción</w:t>
      </w:r>
      <w:r w:rsidRPr="00466837">
        <w:t xml:space="preserve"> y </w:t>
      </w:r>
      <w:r w:rsidRPr="00466837">
        <w:rPr>
          <w:b/>
          <w:bCs/>
        </w:rPr>
        <w:t>Liquidaciones Oficiales de Aforo.</w:t>
      </w:r>
    </w:p>
    <w:p w14:paraId="35DA7671" w14:textId="77777777" w:rsidR="007D261F" w:rsidRDefault="007D261F" w:rsidP="00413C7E">
      <w:pPr>
        <w:keepNext/>
        <w:spacing w:line="240" w:lineRule="auto"/>
        <w:ind w:left="0"/>
        <w:jc w:val="center"/>
      </w:pPr>
      <w:r w:rsidRPr="007D261F">
        <w:rPr>
          <w:noProof/>
        </w:rPr>
        <w:drawing>
          <wp:inline distT="0" distB="0" distL="0" distR="0" wp14:anchorId="169933BF" wp14:editId="0FD5F091">
            <wp:extent cx="4680000" cy="2027771"/>
            <wp:effectExtent l="19050" t="19050" r="25400" b="10795"/>
            <wp:docPr id="170079837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8378" name="Imagen 1" descr="Tabla&#10;&#10;El contenido generado por IA puede ser incorrecto."/>
                    <pic:cNvPicPr/>
                  </pic:nvPicPr>
                  <pic:blipFill rotWithShape="1">
                    <a:blip r:embed="rId29"/>
                    <a:srcRect t="4919" r="1757" b="7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02777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7AB8D" w14:textId="49F2B510" w:rsidR="007D261F" w:rsidRPr="00413C7E" w:rsidRDefault="007D261F" w:rsidP="00413C7E">
      <w:pPr>
        <w:pStyle w:val="Descripcin"/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begin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instrText xml:space="preserve"> SEQ Imagen \* ARABIC </w:instrTex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separate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>18</w:t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fldChar w:fldCharType="end"/>
      </w:r>
      <w:r w:rsidRPr="00413C7E">
        <w:rPr>
          <w:i/>
          <w:iCs/>
          <w:noProof/>
          <w:color w:val="2E74B5" w:themeColor="accent5" w:themeShade="BF"/>
          <w:sz w:val="16"/>
          <w:szCs w:val="16"/>
        </w:rPr>
        <w:t xml:space="preserve"> Detalles Títulos Ejecutivos</w:t>
      </w:r>
    </w:p>
    <w:p w14:paraId="0768CE38" w14:textId="77777777" w:rsidR="007D261F" w:rsidRPr="00EC7295" w:rsidRDefault="007D261F" w:rsidP="007D261F">
      <w:pPr>
        <w:ind w:left="0"/>
      </w:pPr>
    </w:p>
    <w:sectPr w:rsidR="007D261F" w:rsidRPr="00EC7295" w:rsidSect="001A3E91">
      <w:headerReference w:type="default" r:id="rId30"/>
      <w:footerReference w:type="default" r:id="rId31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BD7AB" w14:textId="77777777" w:rsidR="009270A8" w:rsidRDefault="009270A8">
      <w:pPr>
        <w:spacing w:line="240" w:lineRule="auto"/>
      </w:pPr>
      <w:r>
        <w:separator/>
      </w:r>
    </w:p>
  </w:endnote>
  <w:endnote w:type="continuationSeparator" w:id="0">
    <w:p w14:paraId="0E73403C" w14:textId="77777777" w:rsidR="009270A8" w:rsidRDefault="009270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8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8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9E35" w14:textId="77777777" w:rsidR="009270A8" w:rsidRDefault="009270A8">
      <w:r>
        <w:separator/>
      </w:r>
    </w:p>
  </w:footnote>
  <w:footnote w:type="continuationSeparator" w:id="0">
    <w:p w14:paraId="45BFC76D" w14:textId="77777777" w:rsidR="009270A8" w:rsidRDefault="00927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7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7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D1D4037"/>
    <w:multiLevelType w:val="multilevel"/>
    <w:tmpl w:val="E9983296"/>
    <w:lvl w:ilvl="0">
      <w:start w:val="1"/>
      <w:numFmt w:val="decimal"/>
      <w:lvlText w:val="%1."/>
      <w:lvlJc w:val="left"/>
      <w:pPr>
        <w:tabs>
          <w:tab w:val="num" w:pos="1814"/>
        </w:tabs>
        <w:ind w:left="0" w:firstLine="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54" w:hanging="454"/>
      </w:pPr>
      <w:rPr>
        <w:rFonts w:ascii="Arial" w:eastAsia="Arial" w:hAnsi="Arial" w:cs="Arial" w:hint="default"/>
        <w:b/>
        <w:bCs/>
        <w:i w:val="0"/>
        <w:iCs w:val="0"/>
        <w:color w:val="2F5496" w:themeColor="accent1" w:themeShade="BF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79" w:hanging="107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tabs>
          <w:tab w:val="num" w:pos="1928"/>
        </w:tabs>
        <w:ind w:left="2778" w:hanging="226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438" w:hanging="1361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  <w:lang w:val="es-ES" w:eastAsia="en-US" w:bidi="ar-SA"/>
      </w:rPr>
    </w:lvl>
  </w:abstractNum>
  <w:abstractNum w:abstractNumId="3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5AA09D1"/>
    <w:multiLevelType w:val="multilevel"/>
    <w:tmpl w:val="A87C0CC6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 w16cid:durableId="1957326320">
    <w:abstractNumId w:val="5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4"/>
  </w:num>
  <w:num w:numId="5" w16cid:durableId="1283264674">
    <w:abstractNumId w:val="3"/>
  </w:num>
  <w:num w:numId="6" w16cid:durableId="233123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39E4"/>
    <w:rsid w:val="000476AD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337"/>
    <w:rsid w:val="003E0D3A"/>
    <w:rsid w:val="003E370D"/>
    <w:rsid w:val="003E44B1"/>
    <w:rsid w:val="003E6A68"/>
    <w:rsid w:val="003F11F4"/>
    <w:rsid w:val="003F38E8"/>
    <w:rsid w:val="003F49AB"/>
    <w:rsid w:val="003F4D50"/>
    <w:rsid w:val="003F6D32"/>
    <w:rsid w:val="004039BA"/>
    <w:rsid w:val="00411659"/>
    <w:rsid w:val="004125FD"/>
    <w:rsid w:val="00413C7E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6837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97A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9B1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381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61F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634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314B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270A8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0AB"/>
    <w:rsid w:val="00A23B99"/>
    <w:rsid w:val="00A30F04"/>
    <w:rsid w:val="00A35BB3"/>
    <w:rsid w:val="00A40C2E"/>
    <w:rsid w:val="00A416C6"/>
    <w:rsid w:val="00A51121"/>
    <w:rsid w:val="00A512CA"/>
    <w:rsid w:val="00A53D0F"/>
    <w:rsid w:val="00A545E0"/>
    <w:rsid w:val="00A57C84"/>
    <w:rsid w:val="00A613F9"/>
    <w:rsid w:val="00A63246"/>
    <w:rsid w:val="00A64D5B"/>
    <w:rsid w:val="00A6536F"/>
    <w:rsid w:val="00A67362"/>
    <w:rsid w:val="00A7231D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2D5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26D6"/>
    <w:rsid w:val="00B44DD0"/>
    <w:rsid w:val="00B5025D"/>
    <w:rsid w:val="00B5459A"/>
    <w:rsid w:val="00B61C83"/>
    <w:rsid w:val="00B653FD"/>
    <w:rsid w:val="00B70987"/>
    <w:rsid w:val="00B716AB"/>
    <w:rsid w:val="00B71819"/>
    <w:rsid w:val="00B7584F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5E64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24A1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59A4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2A7E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4A4E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A6"/>
    <w:rsid w:val="00E702B9"/>
    <w:rsid w:val="00E73A9C"/>
    <w:rsid w:val="00E74ACA"/>
    <w:rsid w:val="00E778F3"/>
    <w:rsid w:val="00E77D0C"/>
    <w:rsid w:val="00E8324A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C7295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66F5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46D0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A4E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IT07</cp:lastModifiedBy>
  <cp:revision>2</cp:revision>
  <cp:lastPrinted>2023-09-12T13:48:00Z</cp:lastPrinted>
  <dcterms:created xsi:type="dcterms:W3CDTF">2025-07-24T22:09:00Z</dcterms:created>
  <dcterms:modified xsi:type="dcterms:W3CDTF">2025-07-24T22:09:00Z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